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F7278" w14:textId="77777777" w:rsidR="00CB3035" w:rsidRPr="00CB3035" w:rsidRDefault="00CB3035" w:rsidP="00CB3035">
      <w:pPr>
        <w:rPr>
          <w:rFonts w:ascii="Arial" w:hAnsi="Arial" w:cs="Arial"/>
          <w:sz w:val="28"/>
          <w:szCs w:val="28"/>
          <w:lang w:val="es-419"/>
        </w:rPr>
      </w:pPr>
      <w:r w:rsidRPr="00CB3035">
        <w:rPr>
          <w:rFonts w:ascii="Arial" w:hAnsi="Arial" w:cs="Arial"/>
          <w:sz w:val="28"/>
          <w:szCs w:val="28"/>
          <w:lang w:val="es-419"/>
        </w:rPr>
        <w:t>Universidad de San Carlos de Guatemala</w:t>
      </w:r>
    </w:p>
    <w:p w14:paraId="37974EF2" w14:textId="77777777" w:rsidR="00CB3035" w:rsidRPr="00CB3035" w:rsidRDefault="00CB3035" w:rsidP="00CB3035">
      <w:pPr>
        <w:rPr>
          <w:rFonts w:ascii="Arial" w:hAnsi="Arial" w:cs="Arial"/>
          <w:sz w:val="28"/>
          <w:szCs w:val="28"/>
          <w:lang w:val="es-419"/>
        </w:rPr>
      </w:pPr>
      <w:r w:rsidRPr="00CB3035">
        <w:rPr>
          <w:rFonts w:ascii="Arial" w:hAnsi="Arial" w:cs="Arial"/>
          <w:sz w:val="28"/>
          <w:szCs w:val="28"/>
          <w:lang w:val="es-419"/>
        </w:rPr>
        <w:t>Escuela de estudios de postgrado</w:t>
      </w:r>
    </w:p>
    <w:p w14:paraId="42BC5C3A" w14:textId="77777777" w:rsidR="00CB3035" w:rsidRPr="00CB3035" w:rsidRDefault="00CB3035" w:rsidP="00CB3035">
      <w:pPr>
        <w:rPr>
          <w:rFonts w:ascii="Arial" w:hAnsi="Arial" w:cs="Arial"/>
          <w:sz w:val="28"/>
          <w:szCs w:val="28"/>
          <w:lang w:val="es-419"/>
        </w:rPr>
      </w:pPr>
      <w:r w:rsidRPr="00CB3035">
        <w:rPr>
          <w:rFonts w:ascii="Arial" w:hAnsi="Arial" w:cs="Arial"/>
          <w:sz w:val="28"/>
          <w:szCs w:val="28"/>
          <w:lang w:val="es-419"/>
        </w:rPr>
        <w:t xml:space="preserve">Maestría en ingeniería para la industria con especialización </w:t>
      </w:r>
    </w:p>
    <w:p w14:paraId="4F2AED65" w14:textId="77777777" w:rsidR="00CB3035" w:rsidRPr="00CB3035" w:rsidRDefault="00CB3035" w:rsidP="00CB3035">
      <w:pPr>
        <w:rPr>
          <w:rFonts w:ascii="Arial" w:hAnsi="Arial" w:cs="Arial"/>
          <w:sz w:val="28"/>
          <w:szCs w:val="28"/>
          <w:lang w:val="es-419"/>
        </w:rPr>
      </w:pPr>
      <w:r w:rsidRPr="00CB3035">
        <w:rPr>
          <w:rFonts w:ascii="Arial" w:hAnsi="Arial" w:cs="Arial"/>
          <w:sz w:val="28"/>
          <w:szCs w:val="28"/>
          <w:lang w:val="es-419"/>
        </w:rPr>
        <w:t>en ciencias de la computación</w:t>
      </w:r>
    </w:p>
    <w:p w14:paraId="3CE20ABE" w14:textId="77777777" w:rsidR="00CB3035" w:rsidRPr="00CB3035" w:rsidRDefault="00CB3035" w:rsidP="00CB3035">
      <w:pPr>
        <w:rPr>
          <w:rFonts w:ascii="Arial" w:hAnsi="Arial" w:cs="Arial"/>
          <w:sz w:val="28"/>
          <w:szCs w:val="28"/>
          <w:lang w:val="es-419"/>
        </w:rPr>
      </w:pPr>
      <w:r w:rsidRPr="00CB3035">
        <w:rPr>
          <w:rFonts w:ascii="Arial" w:hAnsi="Arial" w:cs="Arial"/>
          <w:sz w:val="28"/>
          <w:szCs w:val="28"/>
          <w:lang w:val="es-419"/>
        </w:rPr>
        <w:t>Introducción al análisis de datos.</w:t>
      </w:r>
    </w:p>
    <w:p w14:paraId="6D675DF5" w14:textId="46C2E6B3" w:rsidR="00E93032" w:rsidRPr="00323E13" w:rsidRDefault="00CB3035" w:rsidP="00CB3035">
      <w:pPr>
        <w:rPr>
          <w:rFonts w:ascii="Arial" w:hAnsi="Arial" w:cs="Arial"/>
          <w:sz w:val="28"/>
          <w:szCs w:val="28"/>
          <w:lang w:val="es-419"/>
        </w:rPr>
      </w:pPr>
      <w:r w:rsidRPr="00323E13">
        <w:rPr>
          <w:rFonts w:ascii="Arial" w:hAnsi="Arial" w:cs="Arial"/>
          <w:sz w:val="28"/>
          <w:szCs w:val="28"/>
          <w:lang w:val="es-419"/>
        </w:rPr>
        <w:t>No carne: 999014035</w:t>
      </w:r>
    </w:p>
    <w:p w14:paraId="74427A32" w14:textId="77777777" w:rsidR="00CB3035" w:rsidRPr="00323E13" w:rsidRDefault="00CB3035" w:rsidP="00CB3035">
      <w:pPr>
        <w:rPr>
          <w:rFonts w:ascii="Arial" w:hAnsi="Arial" w:cs="Arial"/>
          <w:sz w:val="28"/>
          <w:szCs w:val="28"/>
          <w:lang w:val="es-419"/>
        </w:rPr>
      </w:pPr>
    </w:p>
    <w:p w14:paraId="5ADB620E" w14:textId="228A4A85" w:rsidR="00CB3035" w:rsidRPr="00323E13" w:rsidRDefault="00CB3035" w:rsidP="00CB3035">
      <w:pPr>
        <w:jc w:val="center"/>
        <w:rPr>
          <w:rFonts w:ascii="Arial" w:hAnsi="Arial" w:cs="Arial"/>
          <w:b/>
          <w:bCs/>
          <w:sz w:val="32"/>
          <w:szCs w:val="32"/>
          <w:lang w:val="es-419"/>
        </w:rPr>
      </w:pPr>
      <w:r w:rsidRPr="00323E13">
        <w:rPr>
          <w:rFonts w:ascii="Arial" w:hAnsi="Arial" w:cs="Arial"/>
          <w:b/>
          <w:bCs/>
          <w:sz w:val="32"/>
          <w:szCs w:val="32"/>
          <w:lang w:val="es-419"/>
        </w:rPr>
        <w:t>Documentación</w:t>
      </w:r>
    </w:p>
    <w:p w14:paraId="7FD06D25" w14:textId="79F82790" w:rsidR="006879C9" w:rsidRPr="00323E13" w:rsidRDefault="006879C9" w:rsidP="00CB3035">
      <w:pPr>
        <w:rPr>
          <w:rFonts w:ascii="Arial" w:hAnsi="Arial" w:cs="Arial"/>
          <w:b/>
          <w:bCs/>
          <w:sz w:val="28"/>
          <w:szCs w:val="28"/>
          <w:lang w:val="es-419"/>
        </w:rPr>
      </w:pPr>
      <w:r w:rsidRPr="00323E13">
        <w:rPr>
          <w:rFonts w:ascii="Arial" w:hAnsi="Arial" w:cs="Arial"/>
          <w:b/>
          <w:bCs/>
          <w:sz w:val="28"/>
          <w:szCs w:val="28"/>
          <w:lang w:val="es-419"/>
        </w:rPr>
        <w:t>Resultados</w:t>
      </w:r>
    </w:p>
    <w:p w14:paraId="3D124092" w14:textId="77777777" w:rsidR="006879C9" w:rsidRPr="00323E13" w:rsidRDefault="006879C9" w:rsidP="00CB3035">
      <w:pPr>
        <w:rPr>
          <w:rFonts w:ascii="Arial" w:hAnsi="Arial" w:cs="Arial"/>
          <w:sz w:val="28"/>
          <w:szCs w:val="28"/>
          <w:lang w:val="es-419"/>
        </w:rPr>
      </w:pPr>
    </w:p>
    <w:p w14:paraId="2013E275" w14:textId="77777777" w:rsidR="00356B09" w:rsidRDefault="00356B09" w:rsidP="00CB3035">
      <w:pPr>
        <w:rPr>
          <w:rFonts w:ascii="Arial" w:hAnsi="Arial" w:cs="Arial"/>
          <w:b/>
          <w:bCs/>
          <w:sz w:val="28"/>
          <w:szCs w:val="28"/>
          <w:lang w:val="es-419"/>
        </w:rPr>
      </w:pPr>
      <w:r w:rsidRPr="00356B09">
        <w:rPr>
          <w:rFonts w:ascii="Arial" w:hAnsi="Arial" w:cs="Arial"/>
          <w:b/>
          <w:bCs/>
          <w:sz w:val="28"/>
          <w:szCs w:val="28"/>
          <w:lang w:val="es-419"/>
        </w:rPr>
        <w:t>Predicción por medio de árboles de decisión</w:t>
      </w:r>
    </w:p>
    <w:p w14:paraId="6E776391" w14:textId="77777777" w:rsidR="00356B09" w:rsidRDefault="00356B09" w:rsidP="00CB3035">
      <w:pPr>
        <w:rPr>
          <w:rFonts w:ascii="Arial" w:hAnsi="Arial" w:cs="Arial"/>
          <w:b/>
          <w:bCs/>
          <w:sz w:val="28"/>
          <w:szCs w:val="28"/>
          <w:lang w:val="es-419"/>
        </w:rPr>
      </w:pPr>
    </w:p>
    <w:p w14:paraId="42AC7778" w14:textId="34D11805" w:rsidR="00BB7CEB" w:rsidRDefault="00BB7CEB" w:rsidP="00CB3035">
      <w:pPr>
        <w:rPr>
          <w:rFonts w:ascii="Arial" w:hAnsi="Arial" w:cs="Arial"/>
          <w:b/>
          <w:bCs/>
          <w:sz w:val="28"/>
          <w:szCs w:val="28"/>
          <w:lang w:val="es-419"/>
        </w:rPr>
      </w:pPr>
      <w:r>
        <w:rPr>
          <w:rFonts w:ascii="Arial" w:hAnsi="Arial" w:cs="Arial"/>
          <w:b/>
          <w:bCs/>
          <w:sz w:val="28"/>
          <w:szCs w:val="28"/>
          <w:lang w:val="es-419"/>
        </w:rPr>
        <w:t>Árbol 1</w:t>
      </w:r>
    </w:p>
    <w:p w14:paraId="529989CD" w14:textId="69701F1F" w:rsidR="003D3FE7" w:rsidRPr="003D3FE7" w:rsidRDefault="003D3FE7" w:rsidP="003D3FE7">
      <w:pPr>
        <w:jc w:val="center"/>
        <w:rPr>
          <w:rFonts w:ascii="Arial" w:hAnsi="Arial" w:cs="Arial"/>
          <w:b/>
          <w:bCs/>
          <w:sz w:val="28"/>
          <w:szCs w:val="28"/>
        </w:rPr>
      </w:pPr>
      <w:r w:rsidRPr="003D3FE7">
        <w:rPr>
          <w:rFonts w:ascii="Arial" w:hAnsi="Arial" w:cs="Arial"/>
          <w:b/>
          <w:bCs/>
          <w:sz w:val="28"/>
          <w:szCs w:val="28"/>
        </w:rPr>
        <w:drawing>
          <wp:inline distT="0" distB="0" distL="0" distR="0" wp14:anchorId="3A75C1D3" wp14:editId="6FAECFE1">
            <wp:extent cx="4070350" cy="2463585"/>
            <wp:effectExtent l="0" t="0" r="6350" b="0"/>
            <wp:docPr id="103286153" name="Imagen 6"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6153" name="Imagen 6" descr="Escala de tiem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2734" cy="2471080"/>
                    </a:xfrm>
                    <a:prstGeom prst="rect">
                      <a:avLst/>
                    </a:prstGeom>
                    <a:noFill/>
                    <a:ln>
                      <a:noFill/>
                    </a:ln>
                  </pic:spPr>
                </pic:pic>
              </a:graphicData>
            </a:graphic>
          </wp:inline>
        </w:drawing>
      </w:r>
    </w:p>
    <w:p w14:paraId="6B80A04F" w14:textId="2FA39BA0" w:rsidR="00BB7CEB" w:rsidRDefault="00BB7CEB" w:rsidP="00BB7CEB">
      <w:pPr>
        <w:rPr>
          <w:rFonts w:ascii="Arial" w:hAnsi="Arial" w:cs="Arial"/>
          <w:b/>
          <w:bCs/>
          <w:sz w:val="28"/>
          <w:szCs w:val="28"/>
        </w:rPr>
      </w:pPr>
    </w:p>
    <w:p w14:paraId="074738BB" w14:textId="7361632B" w:rsidR="008054C7" w:rsidRDefault="008054C7" w:rsidP="008054C7">
      <w:pPr>
        <w:rPr>
          <w:rFonts w:ascii="Arial" w:hAnsi="Arial" w:cs="Arial"/>
          <w:b/>
          <w:bCs/>
          <w:sz w:val="28"/>
          <w:szCs w:val="28"/>
          <w:lang w:val="es-419"/>
        </w:rPr>
      </w:pPr>
      <w:r w:rsidRPr="008054C7">
        <w:rPr>
          <w:rFonts w:ascii="Arial" w:hAnsi="Arial" w:cs="Arial"/>
          <w:b/>
          <w:bCs/>
          <w:sz w:val="28"/>
          <w:szCs w:val="28"/>
          <w:lang w:val="es-419"/>
        </w:rPr>
        <w:t>Interpretación del árbol de deci</w:t>
      </w:r>
      <w:r>
        <w:rPr>
          <w:rFonts w:ascii="Arial" w:hAnsi="Arial" w:cs="Arial"/>
          <w:b/>
          <w:bCs/>
          <w:sz w:val="28"/>
          <w:szCs w:val="28"/>
          <w:lang w:val="es-419"/>
        </w:rPr>
        <w:t>sión</w:t>
      </w:r>
    </w:p>
    <w:p w14:paraId="73306C15" w14:textId="40F4B818" w:rsidR="008054C7" w:rsidRPr="008054C7" w:rsidRDefault="008054C7" w:rsidP="008054C7">
      <w:pPr>
        <w:rPr>
          <w:rFonts w:ascii="Arial" w:hAnsi="Arial" w:cs="Arial"/>
          <w:b/>
          <w:bCs/>
          <w:sz w:val="24"/>
          <w:szCs w:val="24"/>
          <w:lang w:val="es-419"/>
        </w:rPr>
      </w:pPr>
      <w:r>
        <w:rPr>
          <w:rFonts w:ascii="Arial" w:hAnsi="Arial" w:cs="Arial"/>
          <w:b/>
          <w:bCs/>
          <w:sz w:val="28"/>
          <w:szCs w:val="28"/>
          <w:lang w:val="es-419"/>
        </w:rPr>
        <w:br/>
      </w:r>
      <w:r w:rsidRPr="008054C7">
        <w:rPr>
          <w:rFonts w:ascii="Arial" w:hAnsi="Arial" w:cs="Arial"/>
          <w:b/>
          <w:bCs/>
          <w:sz w:val="24"/>
          <w:szCs w:val="24"/>
          <w:lang w:val="es-419"/>
        </w:rPr>
        <w:t>Nodo Raíz</w:t>
      </w:r>
    </w:p>
    <w:p w14:paraId="23AF4CA1"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P02B07 (Tipo de servicio sanitario):</w:t>
      </w:r>
    </w:p>
    <w:p w14:paraId="171B7EA7"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Si P02B07 es menor a 2 (es decir, Inodoro de red de drenaje), el árbol predice que el 60% de los hogares utilizan propano (P02B05 = 2).</w:t>
      </w:r>
    </w:p>
    <w:p w14:paraId="14D68F0F"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lastRenderedPageBreak/>
        <w:t>Si P02B07 es mayor o igual a 2 (es decir, Inodoro fosa séptica, Excusado, Letrina o No tiene), se realiza una división adicional.</w:t>
      </w:r>
    </w:p>
    <w:p w14:paraId="063AE362" w14:textId="52E69F62" w:rsidR="008054C7" w:rsidRPr="008054C7" w:rsidRDefault="008054C7" w:rsidP="008054C7">
      <w:pPr>
        <w:rPr>
          <w:rFonts w:ascii="Arial" w:hAnsi="Arial" w:cs="Arial"/>
          <w:b/>
          <w:bCs/>
          <w:sz w:val="24"/>
          <w:szCs w:val="24"/>
          <w:lang w:val="es-419"/>
        </w:rPr>
      </w:pPr>
      <w:r w:rsidRPr="008054C7">
        <w:rPr>
          <w:rFonts w:ascii="Arial" w:hAnsi="Arial" w:cs="Arial"/>
          <w:b/>
          <w:bCs/>
          <w:sz w:val="24"/>
          <w:szCs w:val="24"/>
          <w:lang w:val="es-419"/>
        </w:rPr>
        <w:t>Subdivisión cuando P02B07 ≥ 2:</w:t>
      </w:r>
    </w:p>
    <w:p w14:paraId="1C31CB2B"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Si P02B07 es mayor o igual a 2:</w:t>
      </w:r>
    </w:p>
    <w:p w14:paraId="3D4BFCAC"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P02B07 = Inodoro fosa séptica, Excusado, Letrina, o No tiene:</w:t>
      </w:r>
    </w:p>
    <w:p w14:paraId="27293A56"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 xml:space="preserve">Se evalúa </w:t>
      </w:r>
      <w:proofErr w:type="spellStart"/>
      <w:r w:rsidRPr="008054C7">
        <w:rPr>
          <w:rFonts w:ascii="Arial" w:hAnsi="Arial" w:cs="Arial"/>
          <w:sz w:val="24"/>
          <w:szCs w:val="24"/>
          <w:lang w:val="es-419"/>
        </w:rPr>
        <w:t>areag</w:t>
      </w:r>
      <w:proofErr w:type="spellEnd"/>
      <w:r w:rsidRPr="008054C7">
        <w:rPr>
          <w:rFonts w:ascii="Arial" w:hAnsi="Arial" w:cs="Arial"/>
          <w:sz w:val="24"/>
          <w:szCs w:val="24"/>
          <w:lang w:val="es-419"/>
        </w:rPr>
        <w:t xml:space="preserve"> (Área geográfica).</w:t>
      </w:r>
    </w:p>
    <w:p w14:paraId="73AFC5A3" w14:textId="2C03D253" w:rsidR="008054C7" w:rsidRPr="008054C7" w:rsidRDefault="008054C7" w:rsidP="008054C7">
      <w:pPr>
        <w:rPr>
          <w:rFonts w:ascii="Arial" w:hAnsi="Arial" w:cs="Arial"/>
          <w:b/>
          <w:bCs/>
          <w:sz w:val="24"/>
          <w:szCs w:val="24"/>
          <w:lang w:val="es-419"/>
        </w:rPr>
      </w:pPr>
      <w:r w:rsidRPr="008054C7">
        <w:rPr>
          <w:rFonts w:ascii="Arial" w:hAnsi="Arial" w:cs="Arial"/>
          <w:b/>
          <w:bCs/>
          <w:sz w:val="24"/>
          <w:szCs w:val="24"/>
          <w:lang w:val="es-419"/>
        </w:rPr>
        <w:t xml:space="preserve">Subdivisión cuando </w:t>
      </w:r>
      <w:proofErr w:type="spellStart"/>
      <w:r w:rsidRPr="008054C7">
        <w:rPr>
          <w:rFonts w:ascii="Arial" w:hAnsi="Arial" w:cs="Arial"/>
          <w:b/>
          <w:bCs/>
          <w:sz w:val="24"/>
          <w:szCs w:val="24"/>
          <w:lang w:val="es-419"/>
        </w:rPr>
        <w:t>areag</w:t>
      </w:r>
      <w:proofErr w:type="spellEnd"/>
      <w:r w:rsidRPr="008054C7">
        <w:rPr>
          <w:rFonts w:ascii="Arial" w:hAnsi="Arial" w:cs="Arial"/>
          <w:b/>
          <w:bCs/>
          <w:sz w:val="24"/>
          <w:szCs w:val="24"/>
          <w:lang w:val="es-419"/>
        </w:rPr>
        <w:t xml:space="preserve"> &lt; 2 (Área rural):</w:t>
      </w:r>
    </w:p>
    <w:p w14:paraId="393DFA99"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P02A04 (Material predominante del piso):</w:t>
      </w:r>
    </w:p>
    <w:p w14:paraId="19C38724"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Si P02A04 es menor a 6 (es decir, el material predominante es Cerámico, Ladrillo de Cemento, Ladrillo de Barro, Torta cemento o Granito):</w:t>
      </w:r>
    </w:p>
    <w:p w14:paraId="7D243575"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Predicción: 9% de los hogares usan propano (P02B05 = 2).</w:t>
      </w:r>
    </w:p>
    <w:p w14:paraId="7123D159"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Si P02A04 es mayor o igual a 6 (es decir, el material predominante es Parqué, Madera o Tierra):</w:t>
      </w:r>
    </w:p>
    <w:p w14:paraId="06232950"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Predicción: 1% de los hogares usan propano (P02B05 = 2).</w:t>
      </w:r>
    </w:p>
    <w:p w14:paraId="0DF49DC9" w14:textId="27FABAD9" w:rsidR="008054C7" w:rsidRPr="008054C7" w:rsidRDefault="008054C7" w:rsidP="008054C7">
      <w:pPr>
        <w:rPr>
          <w:rFonts w:ascii="Arial" w:hAnsi="Arial" w:cs="Arial"/>
          <w:b/>
          <w:bCs/>
          <w:sz w:val="24"/>
          <w:szCs w:val="24"/>
          <w:lang w:val="es-419"/>
        </w:rPr>
      </w:pPr>
      <w:r w:rsidRPr="008054C7">
        <w:rPr>
          <w:rFonts w:ascii="Arial" w:hAnsi="Arial" w:cs="Arial"/>
          <w:b/>
          <w:bCs/>
          <w:sz w:val="24"/>
          <w:szCs w:val="24"/>
          <w:lang w:val="es-419"/>
        </w:rPr>
        <w:t xml:space="preserve">Subdivisión cuando </w:t>
      </w:r>
      <w:proofErr w:type="spellStart"/>
      <w:r w:rsidRPr="008054C7">
        <w:rPr>
          <w:rFonts w:ascii="Arial" w:hAnsi="Arial" w:cs="Arial"/>
          <w:b/>
          <w:bCs/>
          <w:sz w:val="24"/>
          <w:szCs w:val="24"/>
          <w:lang w:val="es-419"/>
        </w:rPr>
        <w:t>areag</w:t>
      </w:r>
      <w:proofErr w:type="spellEnd"/>
      <w:r w:rsidRPr="008054C7">
        <w:rPr>
          <w:rFonts w:ascii="Arial" w:hAnsi="Arial" w:cs="Arial"/>
          <w:b/>
          <w:bCs/>
          <w:sz w:val="24"/>
          <w:szCs w:val="24"/>
          <w:lang w:val="es-419"/>
        </w:rPr>
        <w:t xml:space="preserve"> ≥ 2 (Área urbana):</w:t>
      </w:r>
    </w:p>
    <w:p w14:paraId="7C55D293"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 xml:space="preserve">Si </w:t>
      </w:r>
      <w:proofErr w:type="spellStart"/>
      <w:r w:rsidRPr="008054C7">
        <w:rPr>
          <w:rFonts w:ascii="Arial" w:hAnsi="Arial" w:cs="Arial"/>
          <w:sz w:val="24"/>
          <w:szCs w:val="24"/>
          <w:lang w:val="es-419"/>
        </w:rPr>
        <w:t>areag</w:t>
      </w:r>
      <w:proofErr w:type="spellEnd"/>
      <w:r w:rsidRPr="008054C7">
        <w:rPr>
          <w:rFonts w:ascii="Arial" w:hAnsi="Arial" w:cs="Arial"/>
          <w:sz w:val="24"/>
          <w:szCs w:val="24"/>
          <w:lang w:val="es-419"/>
        </w:rPr>
        <w:t xml:space="preserve"> es urbano (valor 1):</w:t>
      </w:r>
    </w:p>
    <w:p w14:paraId="037C5834"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Predicción: 40% de los hogares usan Leña (P02B05 = 4).</w:t>
      </w:r>
    </w:p>
    <w:p w14:paraId="54506DAC" w14:textId="77777777" w:rsidR="008054C7" w:rsidRPr="008054C7" w:rsidRDefault="008054C7" w:rsidP="008054C7">
      <w:pPr>
        <w:rPr>
          <w:rFonts w:ascii="Arial" w:hAnsi="Arial" w:cs="Arial"/>
          <w:b/>
          <w:bCs/>
          <w:sz w:val="24"/>
          <w:szCs w:val="24"/>
          <w:lang w:val="es-419"/>
        </w:rPr>
      </w:pPr>
      <w:r w:rsidRPr="008054C7">
        <w:rPr>
          <w:rFonts w:ascii="Arial" w:hAnsi="Arial" w:cs="Arial"/>
          <w:b/>
          <w:bCs/>
          <w:sz w:val="24"/>
          <w:szCs w:val="24"/>
          <w:lang w:val="es-419"/>
        </w:rPr>
        <w:t>Nodos Terminales:</w:t>
      </w:r>
    </w:p>
    <w:p w14:paraId="2C8C54D3"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En los nodos terminales, los números indican la predicción de la fuente de energía para cocinar:</w:t>
      </w:r>
    </w:p>
    <w:p w14:paraId="1E9EE75D"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Nodo terminal 2 (Propano):</w:t>
      </w:r>
    </w:p>
    <w:p w14:paraId="511EA3EA"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60% de los hogares usan propano si P02B07 es Inodoro de red de drenaje.</w:t>
      </w:r>
    </w:p>
    <w:p w14:paraId="1F832CA4"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9% de los hogares usan propano si el material del piso es Cerámico, Ladrillo de Cemento, Ladrillo de Barro, Torta cemento o Granito en áreas rurales.</w:t>
      </w:r>
    </w:p>
    <w:p w14:paraId="065440E3"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1% de los hogares usan propano si el material del piso es Parqué, Madera o Tierra en áreas rurales.</w:t>
      </w:r>
    </w:p>
    <w:p w14:paraId="6949E582"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Nodo terminal 4 (Leña):</w:t>
      </w:r>
    </w:p>
    <w:p w14:paraId="6AA5E099" w14:textId="52F68A09" w:rsidR="00BB7CEB" w:rsidRDefault="008054C7" w:rsidP="008054C7">
      <w:pPr>
        <w:rPr>
          <w:rFonts w:ascii="Arial" w:hAnsi="Arial" w:cs="Arial"/>
          <w:sz w:val="24"/>
          <w:szCs w:val="24"/>
          <w:lang w:val="es-419"/>
        </w:rPr>
      </w:pPr>
      <w:r w:rsidRPr="008054C7">
        <w:rPr>
          <w:rFonts w:ascii="Arial" w:hAnsi="Arial" w:cs="Arial"/>
          <w:sz w:val="24"/>
          <w:szCs w:val="24"/>
          <w:lang w:val="es-419"/>
        </w:rPr>
        <w:t>40% de los hogares usan Leña si el tipo de sanitario es Inodoro fosa séptica, Excusado, Letrina o No tiene y el área es urbana.</w:t>
      </w:r>
    </w:p>
    <w:p w14:paraId="2AB924A1" w14:textId="77777777" w:rsidR="008054C7" w:rsidRDefault="008054C7" w:rsidP="008054C7">
      <w:pPr>
        <w:rPr>
          <w:rFonts w:ascii="Arial" w:hAnsi="Arial" w:cs="Arial"/>
          <w:sz w:val="24"/>
          <w:szCs w:val="24"/>
          <w:lang w:val="es-419"/>
        </w:rPr>
      </w:pPr>
    </w:p>
    <w:p w14:paraId="52528163" w14:textId="77777777" w:rsidR="006B7A64" w:rsidRDefault="006B7A64" w:rsidP="008054C7">
      <w:pPr>
        <w:rPr>
          <w:rFonts w:ascii="Arial" w:hAnsi="Arial" w:cs="Arial"/>
          <w:sz w:val="24"/>
          <w:szCs w:val="24"/>
          <w:lang w:val="es-419"/>
        </w:rPr>
      </w:pPr>
    </w:p>
    <w:p w14:paraId="5A07DA37" w14:textId="77777777" w:rsidR="006B7A64" w:rsidRDefault="006B7A64" w:rsidP="008054C7">
      <w:pPr>
        <w:rPr>
          <w:rFonts w:ascii="Arial" w:hAnsi="Arial" w:cs="Arial"/>
          <w:sz w:val="24"/>
          <w:szCs w:val="24"/>
          <w:lang w:val="es-419"/>
        </w:rPr>
      </w:pPr>
    </w:p>
    <w:p w14:paraId="3783B622" w14:textId="77777777" w:rsidR="006B7A64" w:rsidRDefault="006B7A64" w:rsidP="008054C7">
      <w:pPr>
        <w:rPr>
          <w:rFonts w:ascii="Arial" w:hAnsi="Arial" w:cs="Arial"/>
          <w:sz w:val="24"/>
          <w:szCs w:val="24"/>
          <w:lang w:val="es-419"/>
        </w:rPr>
      </w:pPr>
    </w:p>
    <w:p w14:paraId="0B114424" w14:textId="0798FEC4" w:rsidR="008054C7" w:rsidRPr="008054C7" w:rsidRDefault="008054C7" w:rsidP="008054C7">
      <w:pPr>
        <w:rPr>
          <w:rFonts w:ascii="Arial" w:hAnsi="Arial" w:cs="Arial"/>
          <w:b/>
          <w:bCs/>
          <w:sz w:val="24"/>
          <w:szCs w:val="24"/>
          <w:lang w:val="es-419"/>
        </w:rPr>
      </w:pPr>
      <w:r w:rsidRPr="008054C7">
        <w:rPr>
          <w:rFonts w:ascii="Arial" w:hAnsi="Arial" w:cs="Arial"/>
          <w:b/>
          <w:bCs/>
          <w:sz w:val="24"/>
          <w:szCs w:val="24"/>
          <w:lang w:val="es-419"/>
        </w:rPr>
        <w:lastRenderedPageBreak/>
        <w:t>Primera predicción</w:t>
      </w:r>
    </w:p>
    <w:p w14:paraId="53E61177" w14:textId="331A289C" w:rsidR="008054C7" w:rsidRDefault="008054C7" w:rsidP="008054C7">
      <w:pPr>
        <w:rPr>
          <w:rFonts w:ascii="Arial" w:hAnsi="Arial" w:cs="Arial"/>
          <w:sz w:val="24"/>
          <w:szCs w:val="24"/>
          <w:lang w:val="es-419"/>
        </w:rPr>
      </w:pPr>
      <w:r w:rsidRPr="008054C7">
        <w:rPr>
          <w:rFonts w:ascii="Arial" w:hAnsi="Arial" w:cs="Arial"/>
          <w:sz w:val="24"/>
          <w:szCs w:val="24"/>
          <w:lang w:val="es-419"/>
        </w:rPr>
        <w:drawing>
          <wp:inline distT="0" distB="0" distL="0" distR="0" wp14:anchorId="0D94C18A" wp14:editId="3898F507">
            <wp:extent cx="4059920" cy="3194050"/>
            <wp:effectExtent l="0" t="0" r="0" b="6350"/>
            <wp:docPr id="1192675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5267" name=""/>
                    <pic:cNvPicPr/>
                  </pic:nvPicPr>
                  <pic:blipFill>
                    <a:blip r:embed="rId6"/>
                    <a:stretch>
                      <a:fillRect/>
                    </a:stretch>
                  </pic:blipFill>
                  <pic:spPr>
                    <a:xfrm>
                      <a:off x="0" y="0"/>
                      <a:ext cx="4072058" cy="3203599"/>
                    </a:xfrm>
                    <a:prstGeom prst="rect">
                      <a:avLst/>
                    </a:prstGeom>
                  </pic:spPr>
                </pic:pic>
              </a:graphicData>
            </a:graphic>
          </wp:inline>
        </w:drawing>
      </w:r>
    </w:p>
    <w:p w14:paraId="6C5A85E4" w14:textId="0421FA1A" w:rsidR="008054C7" w:rsidRDefault="008054C7" w:rsidP="008054C7">
      <w:pPr>
        <w:rPr>
          <w:rFonts w:ascii="Arial" w:hAnsi="Arial" w:cs="Arial"/>
          <w:sz w:val="24"/>
          <w:szCs w:val="24"/>
          <w:lang w:val="es-419"/>
        </w:rPr>
      </w:pPr>
      <w:r>
        <w:rPr>
          <w:rFonts w:ascii="Arial" w:hAnsi="Arial" w:cs="Arial"/>
          <w:sz w:val="24"/>
          <w:szCs w:val="24"/>
          <w:lang w:val="es-419"/>
        </w:rPr>
        <w:t>Para un hogar que pertenece al área urbana, que el material predominante del piso es ladrillo de cemento, que habitualmente reside 1 persona y que no tiene ningún tipo de servicio sanitario</w:t>
      </w:r>
      <w:r w:rsidR="00BB0A19">
        <w:rPr>
          <w:rFonts w:ascii="Arial" w:hAnsi="Arial" w:cs="Arial"/>
          <w:sz w:val="24"/>
          <w:szCs w:val="24"/>
          <w:lang w:val="es-419"/>
        </w:rPr>
        <w:t>, la predicción muestra que la fuente de energía para cocinar es leña.</w:t>
      </w:r>
    </w:p>
    <w:p w14:paraId="1E638368" w14:textId="21F2FC91" w:rsidR="008054C7" w:rsidRPr="008054C7" w:rsidRDefault="008054C7" w:rsidP="008054C7">
      <w:pPr>
        <w:rPr>
          <w:rFonts w:ascii="Arial" w:hAnsi="Arial" w:cs="Arial"/>
          <w:b/>
          <w:bCs/>
          <w:sz w:val="24"/>
          <w:szCs w:val="24"/>
          <w:lang w:val="es-419"/>
        </w:rPr>
      </w:pPr>
      <w:r>
        <w:rPr>
          <w:rFonts w:ascii="Arial" w:hAnsi="Arial" w:cs="Arial"/>
          <w:b/>
          <w:bCs/>
          <w:sz w:val="24"/>
          <w:szCs w:val="24"/>
          <w:lang w:val="es-419"/>
        </w:rPr>
        <w:t>Segunda</w:t>
      </w:r>
      <w:r w:rsidRPr="008054C7">
        <w:rPr>
          <w:rFonts w:ascii="Arial" w:hAnsi="Arial" w:cs="Arial"/>
          <w:b/>
          <w:bCs/>
          <w:sz w:val="24"/>
          <w:szCs w:val="24"/>
          <w:lang w:val="es-419"/>
        </w:rPr>
        <w:t xml:space="preserve"> predicción</w:t>
      </w:r>
    </w:p>
    <w:p w14:paraId="6C23398B" w14:textId="4A81E319" w:rsidR="008054C7" w:rsidRDefault="00BB0A19" w:rsidP="008054C7">
      <w:pPr>
        <w:rPr>
          <w:rFonts w:ascii="Arial" w:hAnsi="Arial" w:cs="Arial"/>
          <w:sz w:val="24"/>
          <w:szCs w:val="24"/>
          <w:lang w:val="es-419"/>
        </w:rPr>
      </w:pPr>
      <w:r w:rsidRPr="00BB0A19">
        <w:rPr>
          <w:rFonts w:ascii="Arial" w:hAnsi="Arial" w:cs="Arial"/>
          <w:sz w:val="24"/>
          <w:szCs w:val="24"/>
          <w:lang w:val="es-419"/>
        </w:rPr>
        <w:drawing>
          <wp:inline distT="0" distB="0" distL="0" distR="0" wp14:anchorId="73F2134A" wp14:editId="6A1CE1FB">
            <wp:extent cx="3742274" cy="3219450"/>
            <wp:effectExtent l="0" t="0" r="0" b="0"/>
            <wp:docPr id="654777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77716" name=""/>
                    <pic:cNvPicPr/>
                  </pic:nvPicPr>
                  <pic:blipFill>
                    <a:blip r:embed="rId7"/>
                    <a:stretch>
                      <a:fillRect/>
                    </a:stretch>
                  </pic:blipFill>
                  <pic:spPr>
                    <a:xfrm>
                      <a:off x="0" y="0"/>
                      <a:ext cx="3753427" cy="3229045"/>
                    </a:xfrm>
                    <a:prstGeom prst="rect">
                      <a:avLst/>
                    </a:prstGeom>
                  </pic:spPr>
                </pic:pic>
              </a:graphicData>
            </a:graphic>
          </wp:inline>
        </w:drawing>
      </w:r>
    </w:p>
    <w:p w14:paraId="13F4D682" w14:textId="243917D6" w:rsidR="00BB0A19" w:rsidRDefault="00BB0A19" w:rsidP="00BB0A19">
      <w:pPr>
        <w:rPr>
          <w:rFonts w:ascii="Arial" w:hAnsi="Arial" w:cs="Arial"/>
          <w:sz w:val="24"/>
          <w:szCs w:val="24"/>
          <w:lang w:val="es-419"/>
        </w:rPr>
      </w:pPr>
      <w:r>
        <w:rPr>
          <w:rFonts w:ascii="Arial" w:hAnsi="Arial" w:cs="Arial"/>
          <w:sz w:val="24"/>
          <w:szCs w:val="24"/>
          <w:lang w:val="es-419"/>
        </w:rPr>
        <w:t xml:space="preserve">Para un hogar que pertenece al área urbana, que el material predominante del piso es </w:t>
      </w:r>
      <w:r>
        <w:rPr>
          <w:rFonts w:ascii="Arial" w:hAnsi="Arial" w:cs="Arial"/>
          <w:sz w:val="24"/>
          <w:szCs w:val="24"/>
          <w:lang w:val="es-419"/>
        </w:rPr>
        <w:t>madera</w:t>
      </w:r>
      <w:r>
        <w:rPr>
          <w:rFonts w:ascii="Arial" w:hAnsi="Arial" w:cs="Arial"/>
          <w:sz w:val="24"/>
          <w:szCs w:val="24"/>
          <w:lang w:val="es-419"/>
        </w:rPr>
        <w:t xml:space="preserve">, que habitualmente reside </w:t>
      </w:r>
      <w:r>
        <w:rPr>
          <w:rFonts w:ascii="Arial" w:hAnsi="Arial" w:cs="Arial"/>
          <w:sz w:val="24"/>
          <w:szCs w:val="24"/>
          <w:lang w:val="es-419"/>
        </w:rPr>
        <w:t>3</w:t>
      </w:r>
      <w:r>
        <w:rPr>
          <w:rFonts w:ascii="Arial" w:hAnsi="Arial" w:cs="Arial"/>
          <w:sz w:val="24"/>
          <w:szCs w:val="24"/>
          <w:lang w:val="es-419"/>
        </w:rPr>
        <w:t xml:space="preserve"> persona y que tipo de servicio sanitario</w:t>
      </w:r>
      <w:r>
        <w:rPr>
          <w:rFonts w:ascii="Arial" w:hAnsi="Arial" w:cs="Arial"/>
          <w:sz w:val="24"/>
          <w:szCs w:val="24"/>
          <w:lang w:val="es-419"/>
        </w:rPr>
        <w:t xml:space="preserve"> es inodoro de fosa séptica</w:t>
      </w:r>
      <w:r>
        <w:rPr>
          <w:rFonts w:ascii="Arial" w:hAnsi="Arial" w:cs="Arial"/>
          <w:sz w:val="24"/>
          <w:szCs w:val="24"/>
          <w:lang w:val="es-419"/>
        </w:rPr>
        <w:t>, la predicción muestra que la fuente de energía para cocinar es leña.</w:t>
      </w:r>
    </w:p>
    <w:p w14:paraId="685EC6F2" w14:textId="35C8EA83" w:rsidR="008054C7" w:rsidRPr="008054C7" w:rsidRDefault="008054C7" w:rsidP="008054C7">
      <w:pPr>
        <w:rPr>
          <w:rFonts w:ascii="Arial" w:hAnsi="Arial" w:cs="Arial"/>
          <w:b/>
          <w:bCs/>
          <w:sz w:val="24"/>
          <w:szCs w:val="24"/>
          <w:lang w:val="es-419"/>
        </w:rPr>
      </w:pPr>
      <w:r>
        <w:rPr>
          <w:rFonts w:ascii="Arial" w:hAnsi="Arial" w:cs="Arial"/>
          <w:b/>
          <w:bCs/>
          <w:sz w:val="24"/>
          <w:szCs w:val="24"/>
          <w:lang w:val="es-419"/>
        </w:rPr>
        <w:lastRenderedPageBreak/>
        <w:t>Tercera</w:t>
      </w:r>
      <w:r w:rsidRPr="008054C7">
        <w:rPr>
          <w:rFonts w:ascii="Arial" w:hAnsi="Arial" w:cs="Arial"/>
          <w:b/>
          <w:bCs/>
          <w:sz w:val="24"/>
          <w:szCs w:val="24"/>
          <w:lang w:val="es-419"/>
        </w:rPr>
        <w:t xml:space="preserve"> predicción</w:t>
      </w:r>
    </w:p>
    <w:p w14:paraId="3B19F279" w14:textId="22B5DA0C" w:rsidR="008054C7" w:rsidRDefault="00BB0A19" w:rsidP="008054C7">
      <w:pPr>
        <w:rPr>
          <w:rFonts w:ascii="Arial" w:hAnsi="Arial" w:cs="Arial"/>
          <w:sz w:val="24"/>
          <w:szCs w:val="24"/>
          <w:lang w:val="es-419"/>
        </w:rPr>
      </w:pPr>
      <w:r w:rsidRPr="00BB0A19">
        <w:rPr>
          <w:rFonts w:ascii="Arial" w:hAnsi="Arial" w:cs="Arial"/>
          <w:sz w:val="24"/>
          <w:szCs w:val="24"/>
          <w:lang w:val="es-419"/>
        </w:rPr>
        <w:drawing>
          <wp:inline distT="0" distB="0" distL="0" distR="0" wp14:anchorId="357AD07B" wp14:editId="11707006">
            <wp:extent cx="3892550" cy="3394013"/>
            <wp:effectExtent l="0" t="0" r="0" b="0"/>
            <wp:docPr id="384737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37771" name=""/>
                    <pic:cNvPicPr/>
                  </pic:nvPicPr>
                  <pic:blipFill>
                    <a:blip r:embed="rId8"/>
                    <a:stretch>
                      <a:fillRect/>
                    </a:stretch>
                  </pic:blipFill>
                  <pic:spPr>
                    <a:xfrm>
                      <a:off x="0" y="0"/>
                      <a:ext cx="3912288" cy="3411223"/>
                    </a:xfrm>
                    <a:prstGeom prst="rect">
                      <a:avLst/>
                    </a:prstGeom>
                  </pic:spPr>
                </pic:pic>
              </a:graphicData>
            </a:graphic>
          </wp:inline>
        </w:drawing>
      </w:r>
    </w:p>
    <w:p w14:paraId="7318B438" w14:textId="0B148A71" w:rsidR="006B7A64" w:rsidRDefault="006B7A64" w:rsidP="006B7A64">
      <w:pPr>
        <w:rPr>
          <w:rFonts w:ascii="Arial" w:hAnsi="Arial" w:cs="Arial"/>
          <w:sz w:val="24"/>
          <w:szCs w:val="24"/>
          <w:lang w:val="es-419"/>
        </w:rPr>
      </w:pPr>
      <w:r>
        <w:rPr>
          <w:rFonts w:ascii="Arial" w:hAnsi="Arial" w:cs="Arial"/>
          <w:sz w:val="24"/>
          <w:szCs w:val="24"/>
          <w:lang w:val="es-419"/>
        </w:rPr>
        <w:t xml:space="preserve">Para un hogar que pertenece al área </w:t>
      </w:r>
      <w:r>
        <w:rPr>
          <w:rFonts w:ascii="Arial" w:hAnsi="Arial" w:cs="Arial"/>
          <w:sz w:val="24"/>
          <w:szCs w:val="24"/>
          <w:lang w:val="es-419"/>
        </w:rPr>
        <w:t>rural</w:t>
      </w:r>
      <w:r>
        <w:rPr>
          <w:rFonts w:ascii="Arial" w:hAnsi="Arial" w:cs="Arial"/>
          <w:sz w:val="24"/>
          <w:szCs w:val="24"/>
          <w:lang w:val="es-419"/>
        </w:rPr>
        <w:t xml:space="preserve">, que el material predominante del piso es </w:t>
      </w:r>
      <w:r>
        <w:rPr>
          <w:rFonts w:ascii="Arial" w:hAnsi="Arial" w:cs="Arial"/>
          <w:sz w:val="24"/>
          <w:szCs w:val="24"/>
          <w:lang w:val="es-419"/>
        </w:rPr>
        <w:t>ladrillo de cemento</w:t>
      </w:r>
      <w:r>
        <w:rPr>
          <w:rFonts w:ascii="Arial" w:hAnsi="Arial" w:cs="Arial"/>
          <w:sz w:val="24"/>
          <w:szCs w:val="24"/>
          <w:lang w:val="es-419"/>
        </w:rPr>
        <w:t xml:space="preserve">, que habitualmente reside 3 persona y que tipo de servicio sanitario es inodoro de </w:t>
      </w:r>
      <w:r>
        <w:rPr>
          <w:rFonts w:ascii="Arial" w:hAnsi="Arial" w:cs="Arial"/>
          <w:sz w:val="24"/>
          <w:szCs w:val="24"/>
          <w:lang w:val="es-419"/>
        </w:rPr>
        <w:t>red de drenaje,</w:t>
      </w:r>
      <w:r>
        <w:rPr>
          <w:rFonts w:ascii="Arial" w:hAnsi="Arial" w:cs="Arial"/>
          <w:sz w:val="24"/>
          <w:szCs w:val="24"/>
          <w:lang w:val="es-419"/>
        </w:rPr>
        <w:t xml:space="preserve"> la predicción muestra que la fuente de energía para cocinar es</w:t>
      </w:r>
      <w:r>
        <w:rPr>
          <w:rFonts w:ascii="Arial" w:hAnsi="Arial" w:cs="Arial"/>
          <w:sz w:val="24"/>
          <w:szCs w:val="24"/>
          <w:lang w:val="es-419"/>
        </w:rPr>
        <w:t xml:space="preserve"> Propano</w:t>
      </w:r>
      <w:r>
        <w:rPr>
          <w:rFonts w:ascii="Arial" w:hAnsi="Arial" w:cs="Arial"/>
          <w:sz w:val="24"/>
          <w:szCs w:val="24"/>
          <w:lang w:val="es-419"/>
        </w:rPr>
        <w:t>.</w:t>
      </w:r>
    </w:p>
    <w:p w14:paraId="4EC339B4" w14:textId="7D942252" w:rsidR="006B7A64" w:rsidRDefault="006B7A64" w:rsidP="006B7A64">
      <w:pPr>
        <w:rPr>
          <w:rFonts w:ascii="Arial" w:hAnsi="Arial" w:cs="Arial"/>
          <w:b/>
          <w:bCs/>
          <w:sz w:val="28"/>
          <w:szCs w:val="28"/>
          <w:lang w:val="es-419"/>
        </w:rPr>
      </w:pPr>
      <w:r>
        <w:rPr>
          <w:rFonts w:ascii="Arial" w:hAnsi="Arial" w:cs="Arial"/>
          <w:b/>
          <w:bCs/>
          <w:sz w:val="28"/>
          <w:szCs w:val="28"/>
          <w:lang w:val="es-419"/>
        </w:rPr>
        <w:t xml:space="preserve">Árbol </w:t>
      </w:r>
      <w:r>
        <w:rPr>
          <w:rFonts w:ascii="Arial" w:hAnsi="Arial" w:cs="Arial"/>
          <w:b/>
          <w:bCs/>
          <w:sz w:val="28"/>
          <w:szCs w:val="28"/>
          <w:lang w:val="es-419"/>
        </w:rPr>
        <w:t>2</w:t>
      </w:r>
    </w:p>
    <w:p w14:paraId="328989BB" w14:textId="36F5A8CA" w:rsidR="006B7A64" w:rsidRPr="003D3FE7" w:rsidRDefault="006B7A64" w:rsidP="006B7A64">
      <w:pPr>
        <w:jc w:val="center"/>
        <w:rPr>
          <w:rFonts w:ascii="Arial" w:hAnsi="Arial" w:cs="Arial"/>
          <w:b/>
          <w:bCs/>
          <w:sz w:val="28"/>
          <w:szCs w:val="28"/>
        </w:rPr>
      </w:pPr>
    </w:p>
    <w:p w14:paraId="61758E84" w14:textId="77777777" w:rsidR="006B7A64" w:rsidRDefault="006B7A64" w:rsidP="006B7A64">
      <w:pPr>
        <w:rPr>
          <w:rFonts w:ascii="Arial" w:hAnsi="Arial" w:cs="Arial"/>
          <w:b/>
          <w:bCs/>
          <w:sz w:val="28"/>
          <w:szCs w:val="28"/>
        </w:rPr>
      </w:pPr>
    </w:p>
    <w:p w14:paraId="75E95802" w14:textId="77777777" w:rsidR="006B7A64" w:rsidRDefault="006B7A64" w:rsidP="006B7A64">
      <w:pPr>
        <w:rPr>
          <w:rFonts w:ascii="Arial" w:hAnsi="Arial" w:cs="Arial"/>
          <w:b/>
          <w:bCs/>
          <w:sz w:val="28"/>
          <w:szCs w:val="28"/>
          <w:lang w:val="es-419"/>
        </w:rPr>
      </w:pPr>
      <w:r w:rsidRPr="008054C7">
        <w:rPr>
          <w:rFonts w:ascii="Arial" w:hAnsi="Arial" w:cs="Arial"/>
          <w:b/>
          <w:bCs/>
          <w:sz w:val="28"/>
          <w:szCs w:val="28"/>
          <w:lang w:val="es-419"/>
        </w:rPr>
        <w:t>Interpretación del árbol de deci</w:t>
      </w:r>
      <w:r>
        <w:rPr>
          <w:rFonts w:ascii="Arial" w:hAnsi="Arial" w:cs="Arial"/>
          <w:b/>
          <w:bCs/>
          <w:sz w:val="28"/>
          <w:szCs w:val="28"/>
          <w:lang w:val="es-419"/>
        </w:rPr>
        <w:t>sión</w:t>
      </w:r>
    </w:p>
    <w:p w14:paraId="7078A101" w14:textId="77777777" w:rsidR="008054C7" w:rsidRDefault="008054C7" w:rsidP="008054C7">
      <w:pPr>
        <w:rPr>
          <w:rFonts w:ascii="Arial" w:hAnsi="Arial" w:cs="Arial"/>
          <w:sz w:val="24"/>
          <w:szCs w:val="24"/>
          <w:lang w:val="es-419"/>
        </w:rPr>
      </w:pPr>
    </w:p>
    <w:p w14:paraId="5DDBF21C" w14:textId="77777777" w:rsidR="008054C7" w:rsidRDefault="008054C7" w:rsidP="008054C7">
      <w:pPr>
        <w:rPr>
          <w:rFonts w:ascii="Arial" w:hAnsi="Arial" w:cs="Arial"/>
          <w:sz w:val="24"/>
          <w:szCs w:val="24"/>
          <w:lang w:val="es-419"/>
        </w:rPr>
      </w:pPr>
    </w:p>
    <w:p w14:paraId="1C33224E" w14:textId="77777777" w:rsidR="008054C7" w:rsidRDefault="008054C7" w:rsidP="008054C7">
      <w:pPr>
        <w:rPr>
          <w:rFonts w:ascii="Arial" w:hAnsi="Arial" w:cs="Arial"/>
          <w:sz w:val="24"/>
          <w:szCs w:val="24"/>
          <w:lang w:val="es-419"/>
        </w:rPr>
      </w:pPr>
    </w:p>
    <w:p w14:paraId="2D7A8626" w14:textId="77777777" w:rsidR="006B7A64" w:rsidRDefault="006B7A64" w:rsidP="00CB3035">
      <w:pPr>
        <w:rPr>
          <w:rFonts w:ascii="Arial" w:hAnsi="Arial" w:cs="Arial"/>
          <w:b/>
          <w:bCs/>
          <w:sz w:val="28"/>
          <w:szCs w:val="28"/>
          <w:lang w:val="es-419"/>
        </w:rPr>
      </w:pPr>
    </w:p>
    <w:p w14:paraId="52C561B8" w14:textId="77777777" w:rsidR="006B7A64" w:rsidRDefault="006B7A64" w:rsidP="00CB3035">
      <w:pPr>
        <w:rPr>
          <w:rFonts w:ascii="Arial" w:hAnsi="Arial" w:cs="Arial"/>
          <w:b/>
          <w:bCs/>
          <w:sz w:val="28"/>
          <w:szCs w:val="28"/>
          <w:lang w:val="es-419"/>
        </w:rPr>
      </w:pPr>
    </w:p>
    <w:p w14:paraId="10430FEB" w14:textId="77777777" w:rsidR="006B7A64" w:rsidRDefault="006B7A64" w:rsidP="00CB3035">
      <w:pPr>
        <w:rPr>
          <w:rFonts w:ascii="Arial" w:hAnsi="Arial" w:cs="Arial"/>
          <w:b/>
          <w:bCs/>
          <w:sz w:val="28"/>
          <w:szCs w:val="28"/>
          <w:lang w:val="es-419"/>
        </w:rPr>
      </w:pPr>
    </w:p>
    <w:p w14:paraId="10CE96B7" w14:textId="77777777" w:rsidR="006B7A64" w:rsidRDefault="006B7A64" w:rsidP="00CB3035">
      <w:pPr>
        <w:rPr>
          <w:rFonts w:ascii="Arial" w:hAnsi="Arial" w:cs="Arial"/>
          <w:b/>
          <w:bCs/>
          <w:sz w:val="28"/>
          <w:szCs w:val="28"/>
          <w:lang w:val="es-419"/>
        </w:rPr>
      </w:pPr>
    </w:p>
    <w:p w14:paraId="0C84A65F" w14:textId="77777777" w:rsidR="006B7A64" w:rsidRDefault="006B7A64" w:rsidP="00CB3035">
      <w:pPr>
        <w:rPr>
          <w:rFonts w:ascii="Arial" w:hAnsi="Arial" w:cs="Arial"/>
          <w:b/>
          <w:bCs/>
          <w:sz w:val="28"/>
          <w:szCs w:val="28"/>
          <w:lang w:val="es-419"/>
        </w:rPr>
      </w:pPr>
    </w:p>
    <w:p w14:paraId="112C98F2" w14:textId="77777777" w:rsidR="006B7A64" w:rsidRDefault="006B7A64" w:rsidP="00CB3035">
      <w:pPr>
        <w:rPr>
          <w:rFonts w:ascii="Arial" w:hAnsi="Arial" w:cs="Arial"/>
          <w:b/>
          <w:bCs/>
          <w:sz w:val="28"/>
          <w:szCs w:val="28"/>
          <w:lang w:val="es-419"/>
        </w:rPr>
      </w:pPr>
    </w:p>
    <w:p w14:paraId="12A24BCB" w14:textId="77777777" w:rsidR="006B7A64" w:rsidRDefault="006B7A64" w:rsidP="00CB3035">
      <w:pPr>
        <w:rPr>
          <w:rFonts w:ascii="Arial" w:hAnsi="Arial" w:cs="Arial"/>
          <w:b/>
          <w:bCs/>
          <w:sz w:val="28"/>
          <w:szCs w:val="28"/>
          <w:lang w:val="es-419"/>
        </w:rPr>
      </w:pPr>
    </w:p>
    <w:p w14:paraId="4A4D698C" w14:textId="77777777" w:rsidR="006B7A64" w:rsidRDefault="006B7A64" w:rsidP="00CB3035">
      <w:pPr>
        <w:rPr>
          <w:rFonts w:ascii="Arial" w:hAnsi="Arial" w:cs="Arial"/>
          <w:b/>
          <w:bCs/>
          <w:sz w:val="28"/>
          <w:szCs w:val="28"/>
          <w:lang w:val="es-419"/>
        </w:rPr>
      </w:pPr>
    </w:p>
    <w:p w14:paraId="1C9E5C81" w14:textId="77426C9B" w:rsidR="006879C9" w:rsidRPr="00323E13" w:rsidRDefault="006879C9" w:rsidP="00CB3035">
      <w:pPr>
        <w:rPr>
          <w:rFonts w:ascii="Arial" w:hAnsi="Arial" w:cs="Arial"/>
          <w:b/>
          <w:bCs/>
          <w:sz w:val="28"/>
          <w:szCs w:val="28"/>
          <w:lang w:val="es-419"/>
        </w:rPr>
      </w:pPr>
      <w:r w:rsidRPr="00323E13">
        <w:rPr>
          <w:rFonts w:ascii="Arial" w:hAnsi="Arial" w:cs="Arial"/>
          <w:b/>
          <w:bCs/>
          <w:sz w:val="28"/>
          <w:szCs w:val="28"/>
          <w:lang w:val="es-419"/>
        </w:rPr>
        <w:t xml:space="preserve">Reglas de asociación </w:t>
      </w:r>
      <w:proofErr w:type="spellStart"/>
      <w:r w:rsidRPr="00323E13">
        <w:rPr>
          <w:rFonts w:ascii="Arial" w:hAnsi="Arial" w:cs="Arial"/>
          <w:b/>
          <w:bCs/>
          <w:sz w:val="28"/>
          <w:szCs w:val="28"/>
          <w:lang w:val="es-419"/>
        </w:rPr>
        <w:t>Apriori</w:t>
      </w:r>
      <w:proofErr w:type="spellEnd"/>
    </w:p>
    <w:p w14:paraId="4B586E46" w14:textId="45CC7966" w:rsidR="006879C9" w:rsidRPr="00356B09" w:rsidRDefault="006879C9" w:rsidP="00CB3035">
      <w:pPr>
        <w:rPr>
          <w:rFonts w:ascii="Arial" w:hAnsi="Arial" w:cs="Arial"/>
          <w:b/>
          <w:bCs/>
          <w:sz w:val="28"/>
          <w:szCs w:val="28"/>
          <w:lang w:val="es-419"/>
        </w:rPr>
      </w:pPr>
      <w:r w:rsidRPr="00356B09">
        <w:rPr>
          <w:rFonts w:ascii="Arial" w:hAnsi="Arial" w:cs="Arial"/>
          <w:b/>
          <w:bCs/>
          <w:sz w:val="28"/>
          <w:szCs w:val="28"/>
          <w:lang w:val="es-419"/>
        </w:rPr>
        <w:t>1er patrón</w:t>
      </w:r>
    </w:p>
    <w:p w14:paraId="6084D723" w14:textId="58CF1D28" w:rsidR="006879C9" w:rsidRDefault="006879C9" w:rsidP="00323E13">
      <w:pPr>
        <w:jc w:val="both"/>
        <w:rPr>
          <w:rFonts w:ascii="Arial" w:hAnsi="Arial" w:cs="Arial"/>
          <w:sz w:val="28"/>
          <w:szCs w:val="28"/>
        </w:rPr>
      </w:pPr>
      <w:r w:rsidRPr="006879C9">
        <w:rPr>
          <w:rFonts w:ascii="Arial" w:hAnsi="Arial" w:cs="Arial"/>
          <w:noProof/>
          <w:sz w:val="28"/>
          <w:szCs w:val="28"/>
        </w:rPr>
        <w:drawing>
          <wp:inline distT="0" distB="0" distL="0" distR="0" wp14:anchorId="40B835D6" wp14:editId="7EC667D8">
            <wp:extent cx="5964702" cy="247153"/>
            <wp:effectExtent l="0" t="0" r="0" b="635"/>
            <wp:docPr id="1145509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09676" name=""/>
                    <pic:cNvPicPr/>
                  </pic:nvPicPr>
                  <pic:blipFill>
                    <a:blip r:embed="rId9"/>
                    <a:stretch>
                      <a:fillRect/>
                    </a:stretch>
                  </pic:blipFill>
                  <pic:spPr>
                    <a:xfrm>
                      <a:off x="0" y="0"/>
                      <a:ext cx="6137789" cy="254325"/>
                    </a:xfrm>
                    <a:prstGeom prst="rect">
                      <a:avLst/>
                    </a:prstGeom>
                  </pic:spPr>
                </pic:pic>
              </a:graphicData>
            </a:graphic>
          </wp:inline>
        </w:drawing>
      </w:r>
    </w:p>
    <w:p w14:paraId="10BE6759" w14:textId="4734B13D" w:rsidR="006879C9" w:rsidRDefault="006879C9" w:rsidP="00323E13">
      <w:pPr>
        <w:jc w:val="both"/>
        <w:rPr>
          <w:rFonts w:ascii="Arial" w:hAnsi="Arial" w:cs="Arial"/>
          <w:sz w:val="28"/>
          <w:szCs w:val="28"/>
        </w:rPr>
      </w:pPr>
      <w:r w:rsidRPr="006879C9">
        <w:rPr>
          <w:rFonts w:ascii="Arial" w:hAnsi="Arial" w:cs="Arial"/>
          <w:noProof/>
          <w:sz w:val="28"/>
          <w:szCs w:val="28"/>
        </w:rPr>
        <w:drawing>
          <wp:inline distT="0" distB="0" distL="0" distR="0" wp14:anchorId="4B805809" wp14:editId="2629CFDF">
            <wp:extent cx="4192172" cy="177886"/>
            <wp:effectExtent l="0" t="0" r="0" b="0"/>
            <wp:docPr id="234459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59931" name=""/>
                    <pic:cNvPicPr/>
                  </pic:nvPicPr>
                  <pic:blipFill>
                    <a:blip r:embed="rId10"/>
                    <a:stretch>
                      <a:fillRect/>
                    </a:stretch>
                  </pic:blipFill>
                  <pic:spPr>
                    <a:xfrm>
                      <a:off x="0" y="0"/>
                      <a:ext cx="4363679" cy="185164"/>
                    </a:xfrm>
                    <a:prstGeom prst="rect">
                      <a:avLst/>
                    </a:prstGeom>
                  </pic:spPr>
                </pic:pic>
              </a:graphicData>
            </a:graphic>
          </wp:inline>
        </w:drawing>
      </w:r>
    </w:p>
    <w:p w14:paraId="280FC3DB" w14:textId="7D759A42" w:rsidR="007D5BAA" w:rsidRDefault="007D5BAA" w:rsidP="00323E13">
      <w:pPr>
        <w:jc w:val="both"/>
        <w:rPr>
          <w:rFonts w:ascii="Arial" w:hAnsi="Arial" w:cs="Arial"/>
          <w:sz w:val="28"/>
          <w:szCs w:val="28"/>
        </w:rPr>
      </w:pPr>
      <w:r w:rsidRPr="007D5BAA">
        <w:rPr>
          <w:rFonts w:ascii="Arial" w:hAnsi="Arial" w:cs="Arial"/>
          <w:noProof/>
          <w:sz w:val="28"/>
          <w:szCs w:val="28"/>
        </w:rPr>
        <w:drawing>
          <wp:inline distT="0" distB="0" distL="0" distR="0" wp14:anchorId="23ABE371" wp14:editId="6D1C8093">
            <wp:extent cx="4234180" cy="159966"/>
            <wp:effectExtent l="0" t="0" r="0" b="0"/>
            <wp:docPr id="18431838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83884" name=""/>
                    <pic:cNvPicPr/>
                  </pic:nvPicPr>
                  <pic:blipFill>
                    <a:blip r:embed="rId11"/>
                    <a:stretch>
                      <a:fillRect/>
                    </a:stretch>
                  </pic:blipFill>
                  <pic:spPr>
                    <a:xfrm>
                      <a:off x="0" y="0"/>
                      <a:ext cx="4429730" cy="167354"/>
                    </a:xfrm>
                    <a:prstGeom prst="rect">
                      <a:avLst/>
                    </a:prstGeom>
                  </pic:spPr>
                </pic:pic>
              </a:graphicData>
            </a:graphic>
          </wp:inline>
        </w:drawing>
      </w:r>
    </w:p>
    <w:p w14:paraId="152A8C61" w14:textId="6339FEA2" w:rsidR="006879C9" w:rsidRDefault="006879C9" w:rsidP="00323E13">
      <w:pPr>
        <w:jc w:val="both"/>
        <w:rPr>
          <w:rFonts w:ascii="Arial" w:hAnsi="Arial" w:cs="Arial"/>
          <w:sz w:val="28"/>
          <w:szCs w:val="28"/>
        </w:rPr>
      </w:pPr>
      <w:r w:rsidRPr="006879C9">
        <w:rPr>
          <w:rFonts w:ascii="Arial" w:hAnsi="Arial" w:cs="Arial"/>
          <w:noProof/>
          <w:sz w:val="28"/>
          <w:szCs w:val="28"/>
        </w:rPr>
        <w:drawing>
          <wp:inline distT="0" distB="0" distL="0" distR="0" wp14:anchorId="42EA7381" wp14:editId="4B02273E">
            <wp:extent cx="4234375" cy="162788"/>
            <wp:effectExtent l="0" t="0" r="0" b="8890"/>
            <wp:docPr id="774385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85923" name=""/>
                    <pic:cNvPicPr/>
                  </pic:nvPicPr>
                  <pic:blipFill>
                    <a:blip r:embed="rId12"/>
                    <a:stretch>
                      <a:fillRect/>
                    </a:stretch>
                  </pic:blipFill>
                  <pic:spPr>
                    <a:xfrm>
                      <a:off x="0" y="0"/>
                      <a:ext cx="4545519" cy="174750"/>
                    </a:xfrm>
                    <a:prstGeom prst="rect">
                      <a:avLst/>
                    </a:prstGeom>
                  </pic:spPr>
                </pic:pic>
              </a:graphicData>
            </a:graphic>
          </wp:inline>
        </w:drawing>
      </w:r>
    </w:p>
    <w:p w14:paraId="20E1D5C2" w14:textId="6017C240" w:rsidR="007D5BAA" w:rsidRDefault="007D5BAA" w:rsidP="00323E13">
      <w:pPr>
        <w:jc w:val="both"/>
        <w:rPr>
          <w:rFonts w:ascii="Arial" w:hAnsi="Arial" w:cs="Arial"/>
          <w:sz w:val="28"/>
          <w:szCs w:val="28"/>
          <w:lang w:val="es-419"/>
        </w:rPr>
      </w:pPr>
      <w:r w:rsidRPr="007D5BAA">
        <w:rPr>
          <w:rFonts w:ascii="Arial" w:hAnsi="Arial" w:cs="Arial"/>
          <w:sz w:val="28"/>
          <w:szCs w:val="28"/>
          <w:lang w:val="es-419"/>
        </w:rPr>
        <w:t>Los hogares con piso de cerámica y servicio sanitario conectado a una red de drenaje utilizan propano o kerosene como fuente de energía para cocinar en un 86.97% de los casos.</w:t>
      </w:r>
    </w:p>
    <w:p w14:paraId="5121E347" w14:textId="77777777" w:rsidR="00323E13" w:rsidRPr="007D5BAA" w:rsidRDefault="00323E13" w:rsidP="00323E13">
      <w:pPr>
        <w:jc w:val="both"/>
        <w:rPr>
          <w:rFonts w:ascii="Arial" w:hAnsi="Arial" w:cs="Arial"/>
          <w:sz w:val="28"/>
          <w:szCs w:val="28"/>
          <w:lang w:val="es-419"/>
        </w:rPr>
      </w:pPr>
    </w:p>
    <w:p w14:paraId="6021331F" w14:textId="5A32AEFF" w:rsidR="007D5BAA" w:rsidRDefault="007D5BAA" w:rsidP="00323E13">
      <w:pPr>
        <w:jc w:val="both"/>
        <w:rPr>
          <w:rFonts w:ascii="Arial" w:hAnsi="Arial" w:cs="Arial"/>
          <w:b/>
          <w:bCs/>
          <w:sz w:val="28"/>
          <w:szCs w:val="28"/>
          <w:lang w:val="es-419"/>
        </w:rPr>
      </w:pPr>
      <w:r w:rsidRPr="007D5BAA">
        <w:rPr>
          <w:rFonts w:ascii="Arial" w:hAnsi="Arial" w:cs="Arial"/>
          <w:b/>
          <w:bCs/>
          <w:sz w:val="28"/>
          <w:szCs w:val="28"/>
          <w:lang w:val="es-419"/>
        </w:rPr>
        <w:t>2do patrón</w:t>
      </w:r>
    </w:p>
    <w:p w14:paraId="31317C4A" w14:textId="1934BBD1" w:rsidR="007D5BAA" w:rsidRPr="007D5BAA" w:rsidRDefault="004D0A1D" w:rsidP="00323E13">
      <w:pPr>
        <w:jc w:val="both"/>
        <w:rPr>
          <w:rFonts w:ascii="Arial" w:hAnsi="Arial" w:cs="Arial"/>
          <w:sz w:val="28"/>
          <w:szCs w:val="28"/>
          <w:lang w:val="es-419"/>
        </w:rPr>
      </w:pPr>
      <w:r w:rsidRPr="004D0A1D">
        <w:rPr>
          <w:rFonts w:ascii="Arial" w:hAnsi="Arial" w:cs="Arial"/>
          <w:noProof/>
          <w:sz w:val="28"/>
          <w:szCs w:val="28"/>
          <w:lang w:val="es-419"/>
        </w:rPr>
        <w:drawing>
          <wp:inline distT="0" distB="0" distL="0" distR="0" wp14:anchorId="17160EB4" wp14:editId="4FEE76FA">
            <wp:extent cx="5852160" cy="133564"/>
            <wp:effectExtent l="0" t="0" r="0" b="0"/>
            <wp:docPr id="2102661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61535" name=""/>
                    <pic:cNvPicPr/>
                  </pic:nvPicPr>
                  <pic:blipFill>
                    <a:blip r:embed="rId13"/>
                    <a:stretch>
                      <a:fillRect/>
                    </a:stretch>
                  </pic:blipFill>
                  <pic:spPr>
                    <a:xfrm>
                      <a:off x="0" y="0"/>
                      <a:ext cx="6037577" cy="137796"/>
                    </a:xfrm>
                    <a:prstGeom prst="rect">
                      <a:avLst/>
                    </a:prstGeom>
                  </pic:spPr>
                </pic:pic>
              </a:graphicData>
            </a:graphic>
          </wp:inline>
        </w:drawing>
      </w:r>
    </w:p>
    <w:p w14:paraId="2899E827" w14:textId="68016364" w:rsidR="007D5BAA" w:rsidRDefault="004D0A1D" w:rsidP="00323E13">
      <w:pPr>
        <w:jc w:val="both"/>
        <w:rPr>
          <w:rFonts w:ascii="Arial" w:hAnsi="Arial" w:cs="Arial"/>
          <w:b/>
          <w:bCs/>
          <w:sz w:val="28"/>
          <w:szCs w:val="28"/>
          <w:lang w:val="es-419"/>
        </w:rPr>
      </w:pPr>
      <w:r w:rsidRPr="004D0A1D">
        <w:rPr>
          <w:rFonts w:ascii="Arial" w:hAnsi="Arial" w:cs="Arial"/>
          <w:b/>
          <w:bCs/>
          <w:noProof/>
          <w:sz w:val="28"/>
          <w:szCs w:val="28"/>
          <w:lang w:val="es-419"/>
        </w:rPr>
        <w:drawing>
          <wp:inline distT="0" distB="0" distL="0" distR="0" wp14:anchorId="184EE73F" wp14:editId="349EDB66">
            <wp:extent cx="4761914" cy="204700"/>
            <wp:effectExtent l="0" t="0" r="635" b="5080"/>
            <wp:docPr id="1952801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01950" name=""/>
                    <pic:cNvPicPr/>
                  </pic:nvPicPr>
                  <pic:blipFill>
                    <a:blip r:embed="rId14"/>
                    <a:stretch>
                      <a:fillRect/>
                    </a:stretch>
                  </pic:blipFill>
                  <pic:spPr>
                    <a:xfrm>
                      <a:off x="0" y="0"/>
                      <a:ext cx="4960803" cy="213250"/>
                    </a:xfrm>
                    <a:prstGeom prst="rect">
                      <a:avLst/>
                    </a:prstGeom>
                  </pic:spPr>
                </pic:pic>
              </a:graphicData>
            </a:graphic>
          </wp:inline>
        </w:drawing>
      </w:r>
    </w:p>
    <w:p w14:paraId="1E5DF58E" w14:textId="05C6D72A" w:rsidR="004D0A1D" w:rsidRDefault="004D0A1D" w:rsidP="00323E13">
      <w:pPr>
        <w:jc w:val="both"/>
        <w:rPr>
          <w:rFonts w:ascii="Arial" w:hAnsi="Arial" w:cs="Arial"/>
          <w:b/>
          <w:bCs/>
          <w:sz w:val="28"/>
          <w:szCs w:val="28"/>
          <w:lang w:val="es-419"/>
        </w:rPr>
      </w:pPr>
      <w:r w:rsidRPr="004D0A1D">
        <w:rPr>
          <w:rFonts w:ascii="Arial" w:hAnsi="Arial" w:cs="Arial"/>
          <w:b/>
          <w:bCs/>
          <w:noProof/>
          <w:sz w:val="28"/>
          <w:szCs w:val="28"/>
          <w:lang w:val="es-419"/>
        </w:rPr>
        <w:drawing>
          <wp:inline distT="0" distB="0" distL="0" distR="0" wp14:anchorId="38392473" wp14:editId="33F59457">
            <wp:extent cx="4790049" cy="194234"/>
            <wp:effectExtent l="0" t="0" r="0" b="0"/>
            <wp:docPr id="710370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70619" name=""/>
                    <pic:cNvPicPr/>
                  </pic:nvPicPr>
                  <pic:blipFill>
                    <a:blip r:embed="rId15"/>
                    <a:stretch>
                      <a:fillRect/>
                    </a:stretch>
                  </pic:blipFill>
                  <pic:spPr>
                    <a:xfrm>
                      <a:off x="0" y="0"/>
                      <a:ext cx="4963324" cy="201260"/>
                    </a:xfrm>
                    <a:prstGeom prst="rect">
                      <a:avLst/>
                    </a:prstGeom>
                  </pic:spPr>
                </pic:pic>
              </a:graphicData>
            </a:graphic>
          </wp:inline>
        </w:drawing>
      </w:r>
    </w:p>
    <w:p w14:paraId="73EE7B25" w14:textId="63BE67FC" w:rsidR="004D0A1D" w:rsidRDefault="004D0A1D" w:rsidP="00323E13">
      <w:pPr>
        <w:jc w:val="both"/>
        <w:rPr>
          <w:rFonts w:ascii="Arial" w:hAnsi="Arial" w:cs="Arial"/>
          <w:sz w:val="28"/>
          <w:szCs w:val="28"/>
          <w:lang w:val="es-419"/>
        </w:rPr>
      </w:pPr>
      <w:r w:rsidRPr="004D0A1D">
        <w:rPr>
          <w:rFonts w:ascii="Arial" w:hAnsi="Arial" w:cs="Arial"/>
          <w:sz w:val="28"/>
          <w:szCs w:val="28"/>
          <w:lang w:val="es-419"/>
        </w:rPr>
        <w:t>En los hogares que eliminan la basura mediante métodos como quemarla, enterrarla, tirarla, o utilizando aboneras u otros medios, sin contar con servicio municipal ni privado, el 76.1% emplea leña, carbón o no cocina como fuente de energía. Estos hogares no cuentan con electricidad, propano ni kerosene para cocinar.</w:t>
      </w:r>
    </w:p>
    <w:p w14:paraId="5A975C67" w14:textId="77777777" w:rsidR="004D0A1D" w:rsidRDefault="004D0A1D" w:rsidP="00323E13">
      <w:pPr>
        <w:jc w:val="both"/>
        <w:rPr>
          <w:rFonts w:ascii="Arial" w:hAnsi="Arial" w:cs="Arial"/>
          <w:sz w:val="28"/>
          <w:szCs w:val="28"/>
          <w:lang w:val="es-419"/>
        </w:rPr>
      </w:pPr>
    </w:p>
    <w:p w14:paraId="54963D2B" w14:textId="77777777" w:rsidR="00A43BF4" w:rsidRDefault="00A43BF4" w:rsidP="00323E13">
      <w:pPr>
        <w:jc w:val="both"/>
        <w:rPr>
          <w:rFonts w:ascii="Arial" w:hAnsi="Arial" w:cs="Arial"/>
          <w:sz w:val="28"/>
          <w:szCs w:val="28"/>
          <w:lang w:val="es-419"/>
        </w:rPr>
      </w:pPr>
    </w:p>
    <w:p w14:paraId="14037B2D" w14:textId="570E304E" w:rsidR="00A43BF4" w:rsidRPr="002E2ADB" w:rsidRDefault="00A43BF4" w:rsidP="00323E13">
      <w:pPr>
        <w:jc w:val="both"/>
        <w:rPr>
          <w:rFonts w:ascii="Arial" w:hAnsi="Arial" w:cs="Arial"/>
          <w:b/>
          <w:bCs/>
          <w:sz w:val="28"/>
          <w:szCs w:val="28"/>
          <w:lang w:val="es-419"/>
        </w:rPr>
      </w:pPr>
      <w:r w:rsidRPr="002E2ADB">
        <w:rPr>
          <w:rFonts w:ascii="Arial" w:hAnsi="Arial" w:cs="Arial"/>
          <w:b/>
          <w:bCs/>
          <w:sz w:val="28"/>
          <w:szCs w:val="28"/>
          <w:lang w:val="es-419"/>
        </w:rPr>
        <w:t>3er patrón</w:t>
      </w:r>
    </w:p>
    <w:p w14:paraId="608D3BD5" w14:textId="2B0DD893" w:rsidR="00A43BF4" w:rsidRDefault="00A43BF4" w:rsidP="00323E13">
      <w:pPr>
        <w:jc w:val="both"/>
        <w:rPr>
          <w:rFonts w:ascii="Arial" w:hAnsi="Arial" w:cs="Arial"/>
          <w:sz w:val="28"/>
          <w:szCs w:val="28"/>
          <w:lang w:val="es-419"/>
        </w:rPr>
      </w:pPr>
      <w:r w:rsidRPr="00A43BF4">
        <w:rPr>
          <w:rFonts w:ascii="Arial" w:hAnsi="Arial" w:cs="Arial"/>
          <w:noProof/>
          <w:sz w:val="28"/>
          <w:szCs w:val="28"/>
          <w:lang w:val="es-419"/>
        </w:rPr>
        <w:drawing>
          <wp:inline distT="0" distB="0" distL="0" distR="0" wp14:anchorId="4D3A5964" wp14:editId="5BE02E62">
            <wp:extent cx="5901397" cy="173917"/>
            <wp:effectExtent l="0" t="0" r="0" b="0"/>
            <wp:docPr id="1314622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22296" name=""/>
                    <pic:cNvPicPr/>
                  </pic:nvPicPr>
                  <pic:blipFill>
                    <a:blip r:embed="rId16"/>
                    <a:stretch>
                      <a:fillRect/>
                    </a:stretch>
                  </pic:blipFill>
                  <pic:spPr>
                    <a:xfrm>
                      <a:off x="0" y="0"/>
                      <a:ext cx="6064425" cy="178722"/>
                    </a:xfrm>
                    <a:prstGeom prst="rect">
                      <a:avLst/>
                    </a:prstGeom>
                  </pic:spPr>
                </pic:pic>
              </a:graphicData>
            </a:graphic>
          </wp:inline>
        </w:drawing>
      </w:r>
    </w:p>
    <w:p w14:paraId="2B7D9092" w14:textId="21AE888D" w:rsidR="004D0A1D" w:rsidRDefault="002E2ADB" w:rsidP="00323E13">
      <w:pPr>
        <w:jc w:val="both"/>
        <w:rPr>
          <w:rFonts w:ascii="Arial" w:hAnsi="Arial" w:cs="Arial"/>
          <w:sz w:val="28"/>
          <w:szCs w:val="28"/>
          <w:lang w:val="es-419"/>
        </w:rPr>
      </w:pPr>
      <w:r w:rsidRPr="002E2ADB">
        <w:rPr>
          <w:rFonts w:ascii="Arial" w:hAnsi="Arial" w:cs="Arial"/>
          <w:noProof/>
          <w:sz w:val="28"/>
          <w:szCs w:val="28"/>
          <w:lang w:val="es-419"/>
        </w:rPr>
        <w:drawing>
          <wp:inline distT="0" distB="0" distL="0" distR="0" wp14:anchorId="3FB95A5F" wp14:editId="31765756">
            <wp:extent cx="4368018" cy="419090"/>
            <wp:effectExtent l="0" t="0" r="0" b="635"/>
            <wp:docPr id="1925629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29351" name=""/>
                    <pic:cNvPicPr/>
                  </pic:nvPicPr>
                  <pic:blipFill>
                    <a:blip r:embed="rId17"/>
                    <a:stretch>
                      <a:fillRect/>
                    </a:stretch>
                  </pic:blipFill>
                  <pic:spPr>
                    <a:xfrm>
                      <a:off x="0" y="0"/>
                      <a:ext cx="4440637" cy="426057"/>
                    </a:xfrm>
                    <a:prstGeom prst="rect">
                      <a:avLst/>
                    </a:prstGeom>
                  </pic:spPr>
                </pic:pic>
              </a:graphicData>
            </a:graphic>
          </wp:inline>
        </w:drawing>
      </w:r>
    </w:p>
    <w:p w14:paraId="1D514FB8" w14:textId="1F656C7F" w:rsidR="002E2ADB" w:rsidRDefault="00517E3F" w:rsidP="00323E13">
      <w:pPr>
        <w:jc w:val="both"/>
        <w:rPr>
          <w:rFonts w:ascii="Arial" w:hAnsi="Arial" w:cs="Arial"/>
          <w:sz w:val="28"/>
          <w:szCs w:val="28"/>
          <w:lang w:val="es-419"/>
        </w:rPr>
      </w:pPr>
      <w:r w:rsidRPr="00517E3F">
        <w:rPr>
          <w:rFonts w:ascii="Arial" w:hAnsi="Arial" w:cs="Arial"/>
          <w:sz w:val="28"/>
          <w:szCs w:val="28"/>
          <w:lang w:val="es-419"/>
        </w:rPr>
        <w:t xml:space="preserve">En los hogares donde la fuente de energía para cocinar es propano o kerosene, sin incluir aquellos que utilizan electricidad, leña, carbón o que no cocinan, el 59% compra agua purificada para beber, sin recurrir a </w:t>
      </w:r>
      <w:r w:rsidRPr="00517E3F">
        <w:rPr>
          <w:rFonts w:ascii="Arial" w:hAnsi="Arial" w:cs="Arial"/>
          <w:sz w:val="28"/>
          <w:szCs w:val="28"/>
          <w:lang w:val="es-419"/>
        </w:rPr>
        <w:lastRenderedPageBreak/>
        <w:t>tratamientos como hervir, filtrar, clorar el agua, o no aplicar ningún tratamiento.</w:t>
      </w:r>
    </w:p>
    <w:p w14:paraId="43C5D287" w14:textId="77777777" w:rsidR="00323E13" w:rsidRDefault="00323E13" w:rsidP="002E2ADB">
      <w:pPr>
        <w:rPr>
          <w:rFonts w:ascii="Arial" w:hAnsi="Arial" w:cs="Arial"/>
          <w:sz w:val="28"/>
          <w:szCs w:val="28"/>
          <w:lang w:val="es-419"/>
        </w:rPr>
      </w:pPr>
    </w:p>
    <w:p w14:paraId="677338E4" w14:textId="5AC0969C" w:rsidR="00D525B2" w:rsidRPr="00D525B2" w:rsidRDefault="00D525B2" w:rsidP="002E2ADB">
      <w:pPr>
        <w:rPr>
          <w:rFonts w:ascii="Arial" w:hAnsi="Arial" w:cs="Arial"/>
          <w:b/>
          <w:bCs/>
          <w:sz w:val="28"/>
          <w:szCs w:val="28"/>
          <w:lang w:val="es-419"/>
        </w:rPr>
      </w:pPr>
      <w:r w:rsidRPr="00D525B2">
        <w:rPr>
          <w:rFonts w:ascii="Arial" w:hAnsi="Arial" w:cs="Arial"/>
          <w:b/>
          <w:bCs/>
          <w:sz w:val="28"/>
          <w:szCs w:val="28"/>
          <w:lang w:val="es-419"/>
        </w:rPr>
        <w:t>4to patrón</w:t>
      </w:r>
    </w:p>
    <w:p w14:paraId="728D3656" w14:textId="656196EA" w:rsidR="002E2ADB" w:rsidRDefault="00723635" w:rsidP="002E2ADB">
      <w:pPr>
        <w:rPr>
          <w:rFonts w:ascii="Arial" w:hAnsi="Arial" w:cs="Arial"/>
          <w:sz w:val="28"/>
          <w:szCs w:val="28"/>
          <w:lang w:val="es-419"/>
        </w:rPr>
      </w:pPr>
      <w:r w:rsidRPr="00723635">
        <w:rPr>
          <w:rFonts w:ascii="Arial" w:hAnsi="Arial" w:cs="Arial"/>
          <w:noProof/>
          <w:sz w:val="28"/>
          <w:szCs w:val="28"/>
          <w:lang w:val="es-419"/>
        </w:rPr>
        <w:drawing>
          <wp:inline distT="0" distB="0" distL="0" distR="0" wp14:anchorId="6BE76DF1" wp14:editId="51D7C7F1">
            <wp:extent cx="5731510" cy="299085"/>
            <wp:effectExtent l="0" t="0" r="2540" b="5715"/>
            <wp:docPr id="1486726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26171" name=""/>
                    <pic:cNvPicPr/>
                  </pic:nvPicPr>
                  <pic:blipFill>
                    <a:blip r:embed="rId18"/>
                    <a:stretch>
                      <a:fillRect/>
                    </a:stretch>
                  </pic:blipFill>
                  <pic:spPr>
                    <a:xfrm>
                      <a:off x="0" y="0"/>
                      <a:ext cx="5731510" cy="299085"/>
                    </a:xfrm>
                    <a:prstGeom prst="rect">
                      <a:avLst/>
                    </a:prstGeom>
                  </pic:spPr>
                </pic:pic>
              </a:graphicData>
            </a:graphic>
          </wp:inline>
        </w:drawing>
      </w:r>
    </w:p>
    <w:p w14:paraId="6A195B87" w14:textId="149C7B17" w:rsidR="00723635" w:rsidRDefault="00723635" w:rsidP="00CB3035">
      <w:pPr>
        <w:rPr>
          <w:rFonts w:ascii="Arial" w:hAnsi="Arial" w:cs="Arial"/>
          <w:sz w:val="28"/>
          <w:szCs w:val="28"/>
          <w:lang w:val="es-419"/>
        </w:rPr>
      </w:pPr>
      <w:r w:rsidRPr="00723635">
        <w:rPr>
          <w:rFonts w:ascii="Arial" w:hAnsi="Arial" w:cs="Arial"/>
          <w:noProof/>
          <w:sz w:val="28"/>
          <w:szCs w:val="28"/>
          <w:lang w:val="es-419"/>
        </w:rPr>
        <w:drawing>
          <wp:inline distT="0" distB="0" distL="0" distR="0" wp14:anchorId="2F5EA26C" wp14:editId="5C89CEB1">
            <wp:extent cx="5315692" cy="333422"/>
            <wp:effectExtent l="0" t="0" r="0" b="9525"/>
            <wp:docPr id="1914249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49912" name=""/>
                    <pic:cNvPicPr/>
                  </pic:nvPicPr>
                  <pic:blipFill>
                    <a:blip r:embed="rId19"/>
                    <a:stretch>
                      <a:fillRect/>
                    </a:stretch>
                  </pic:blipFill>
                  <pic:spPr>
                    <a:xfrm>
                      <a:off x="0" y="0"/>
                      <a:ext cx="5315692" cy="333422"/>
                    </a:xfrm>
                    <a:prstGeom prst="rect">
                      <a:avLst/>
                    </a:prstGeom>
                  </pic:spPr>
                </pic:pic>
              </a:graphicData>
            </a:graphic>
          </wp:inline>
        </w:drawing>
      </w:r>
    </w:p>
    <w:p w14:paraId="4BBD32CA" w14:textId="072DF852" w:rsidR="00723635" w:rsidRDefault="00723635" w:rsidP="00CB3035">
      <w:pPr>
        <w:rPr>
          <w:rFonts w:ascii="Arial" w:hAnsi="Arial" w:cs="Arial"/>
          <w:sz w:val="28"/>
          <w:szCs w:val="28"/>
          <w:lang w:val="es-419"/>
        </w:rPr>
      </w:pPr>
      <w:r w:rsidRPr="00723635">
        <w:rPr>
          <w:rFonts w:ascii="Arial" w:hAnsi="Arial" w:cs="Arial"/>
          <w:noProof/>
          <w:sz w:val="28"/>
          <w:szCs w:val="28"/>
          <w:lang w:val="es-419"/>
        </w:rPr>
        <w:drawing>
          <wp:inline distT="0" distB="0" distL="0" distR="0" wp14:anchorId="099C114C" wp14:editId="1D889ADD">
            <wp:extent cx="5731510" cy="323215"/>
            <wp:effectExtent l="0" t="0" r="2540" b="635"/>
            <wp:docPr id="1026465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65133" name=""/>
                    <pic:cNvPicPr/>
                  </pic:nvPicPr>
                  <pic:blipFill>
                    <a:blip r:embed="rId20"/>
                    <a:stretch>
                      <a:fillRect/>
                    </a:stretch>
                  </pic:blipFill>
                  <pic:spPr>
                    <a:xfrm>
                      <a:off x="0" y="0"/>
                      <a:ext cx="5731510" cy="323215"/>
                    </a:xfrm>
                    <a:prstGeom prst="rect">
                      <a:avLst/>
                    </a:prstGeom>
                  </pic:spPr>
                </pic:pic>
              </a:graphicData>
            </a:graphic>
          </wp:inline>
        </w:drawing>
      </w:r>
    </w:p>
    <w:p w14:paraId="33C9D458" w14:textId="05C0A6BE" w:rsidR="00655810" w:rsidRDefault="00655810" w:rsidP="00CB3035">
      <w:pPr>
        <w:rPr>
          <w:rFonts w:ascii="Arial" w:hAnsi="Arial" w:cs="Arial"/>
          <w:sz w:val="28"/>
          <w:szCs w:val="28"/>
          <w:lang w:val="es-419"/>
        </w:rPr>
      </w:pPr>
      <w:r w:rsidRPr="00655810">
        <w:rPr>
          <w:rFonts w:ascii="Arial" w:hAnsi="Arial" w:cs="Arial"/>
          <w:sz w:val="28"/>
          <w:szCs w:val="28"/>
          <w:lang w:val="es-419"/>
        </w:rPr>
        <w:t>En los hogares donde el servicio sanitario está conectado a una red de drenaje, el 79.76% utiliza propano o kerosene como fuente de energía para cocinar.</w:t>
      </w:r>
    </w:p>
    <w:p w14:paraId="0A540F22" w14:textId="77777777" w:rsidR="007F5304" w:rsidRDefault="007F5304" w:rsidP="00CB3035">
      <w:pPr>
        <w:rPr>
          <w:rFonts w:ascii="Arial" w:hAnsi="Arial" w:cs="Arial"/>
          <w:sz w:val="28"/>
          <w:szCs w:val="28"/>
          <w:lang w:val="es-419"/>
        </w:rPr>
      </w:pPr>
    </w:p>
    <w:p w14:paraId="396E8DE8" w14:textId="77777777" w:rsidR="007F5304" w:rsidRDefault="007F5304" w:rsidP="00CB3035">
      <w:pPr>
        <w:rPr>
          <w:rFonts w:ascii="Arial" w:hAnsi="Arial" w:cs="Arial"/>
          <w:sz w:val="28"/>
          <w:szCs w:val="28"/>
          <w:lang w:val="es-419"/>
        </w:rPr>
      </w:pPr>
    </w:p>
    <w:p w14:paraId="730E5095" w14:textId="77777777" w:rsidR="007F5304" w:rsidRDefault="007F5304" w:rsidP="00CB3035">
      <w:pPr>
        <w:rPr>
          <w:rFonts w:ascii="Arial" w:hAnsi="Arial" w:cs="Arial"/>
          <w:sz w:val="28"/>
          <w:szCs w:val="28"/>
          <w:lang w:val="es-419"/>
        </w:rPr>
      </w:pPr>
    </w:p>
    <w:p w14:paraId="49866726" w14:textId="77777777" w:rsidR="007F5304" w:rsidRDefault="007F5304" w:rsidP="00CB3035">
      <w:pPr>
        <w:rPr>
          <w:rFonts w:ascii="Arial" w:hAnsi="Arial" w:cs="Arial"/>
          <w:sz w:val="28"/>
          <w:szCs w:val="28"/>
          <w:lang w:val="es-419"/>
        </w:rPr>
      </w:pPr>
    </w:p>
    <w:p w14:paraId="0151EFE2" w14:textId="77777777" w:rsidR="007F5304" w:rsidRDefault="007F5304" w:rsidP="00CB3035">
      <w:pPr>
        <w:rPr>
          <w:rFonts w:ascii="Arial" w:hAnsi="Arial" w:cs="Arial"/>
          <w:sz w:val="28"/>
          <w:szCs w:val="28"/>
          <w:lang w:val="es-419"/>
        </w:rPr>
      </w:pPr>
    </w:p>
    <w:p w14:paraId="3A1F4D2D" w14:textId="77777777" w:rsidR="007F5304" w:rsidRDefault="007F5304" w:rsidP="00CB3035">
      <w:pPr>
        <w:rPr>
          <w:rFonts w:ascii="Arial" w:hAnsi="Arial" w:cs="Arial"/>
          <w:sz w:val="28"/>
          <w:szCs w:val="28"/>
          <w:lang w:val="es-419"/>
        </w:rPr>
      </w:pPr>
    </w:p>
    <w:p w14:paraId="0940465B" w14:textId="77777777" w:rsidR="007F5304" w:rsidRDefault="007F5304" w:rsidP="00CB3035">
      <w:pPr>
        <w:rPr>
          <w:rFonts w:ascii="Arial" w:hAnsi="Arial" w:cs="Arial"/>
          <w:sz w:val="28"/>
          <w:szCs w:val="28"/>
          <w:lang w:val="es-419"/>
        </w:rPr>
      </w:pPr>
    </w:p>
    <w:p w14:paraId="5047AEA9" w14:textId="77777777" w:rsidR="007F5304" w:rsidRDefault="007F5304" w:rsidP="00CB3035">
      <w:pPr>
        <w:rPr>
          <w:rFonts w:ascii="Arial" w:hAnsi="Arial" w:cs="Arial"/>
          <w:sz w:val="28"/>
          <w:szCs w:val="28"/>
          <w:lang w:val="es-419"/>
        </w:rPr>
      </w:pPr>
    </w:p>
    <w:p w14:paraId="7212B400" w14:textId="77777777" w:rsidR="007F5304" w:rsidRDefault="007F5304" w:rsidP="00CB3035">
      <w:pPr>
        <w:rPr>
          <w:rFonts w:ascii="Arial" w:hAnsi="Arial" w:cs="Arial"/>
          <w:sz w:val="28"/>
          <w:szCs w:val="28"/>
          <w:lang w:val="es-419"/>
        </w:rPr>
      </w:pPr>
    </w:p>
    <w:p w14:paraId="51D64AD0" w14:textId="25A6665A" w:rsidR="00655810" w:rsidRPr="007F5304" w:rsidRDefault="007F5304" w:rsidP="00CB3035">
      <w:pPr>
        <w:rPr>
          <w:rFonts w:ascii="Arial" w:hAnsi="Arial" w:cs="Arial"/>
          <w:b/>
          <w:bCs/>
          <w:sz w:val="28"/>
          <w:szCs w:val="28"/>
          <w:lang w:val="es-419"/>
        </w:rPr>
      </w:pPr>
      <w:proofErr w:type="spellStart"/>
      <w:r w:rsidRPr="007F5304">
        <w:rPr>
          <w:rFonts w:ascii="Arial" w:hAnsi="Arial" w:cs="Arial"/>
          <w:b/>
          <w:bCs/>
          <w:sz w:val="28"/>
          <w:szCs w:val="28"/>
          <w:lang w:val="es-419"/>
        </w:rPr>
        <w:t>Kmeans</w:t>
      </w:r>
      <w:proofErr w:type="spellEnd"/>
    </w:p>
    <w:p w14:paraId="5BF27567" w14:textId="0C8059D5" w:rsidR="007F5304" w:rsidRDefault="007F5304" w:rsidP="00CB3035">
      <w:pPr>
        <w:rPr>
          <w:rFonts w:ascii="Arial" w:hAnsi="Arial" w:cs="Arial"/>
          <w:sz w:val="28"/>
          <w:szCs w:val="28"/>
          <w:lang w:val="es-419"/>
        </w:rPr>
      </w:pPr>
      <w:r w:rsidRPr="007F5304">
        <w:rPr>
          <w:rFonts w:ascii="Arial" w:hAnsi="Arial" w:cs="Arial"/>
          <w:noProof/>
          <w:sz w:val="28"/>
          <w:szCs w:val="28"/>
          <w:lang w:val="es-419"/>
        </w:rPr>
        <w:lastRenderedPageBreak/>
        <w:drawing>
          <wp:inline distT="0" distB="0" distL="0" distR="0" wp14:anchorId="3302F3A2" wp14:editId="379E94E5">
            <wp:extent cx="6042074" cy="4112172"/>
            <wp:effectExtent l="0" t="0" r="0" b="3175"/>
            <wp:docPr id="4739663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66373" name="Imagen 1" descr="Gráfico, Gráfico de dispersión&#10;&#10;Descripción generada automáticamente"/>
                    <pic:cNvPicPr/>
                  </pic:nvPicPr>
                  <pic:blipFill>
                    <a:blip r:embed="rId21"/>
                    <a:stretch>
                      <a:fillRect/>
                    </a:stretch>
                  </pic:blipFill>
                  <pic:spPr>
                    <a:xfrm>
                      <a:off x="0" y="0"/>
                      <a:ext cx="6047777" cy="4116054"/>
                    </a:xfrm>
                    <a:prstGeom prst="rect">
                      <a:avLst/>
                    </a:prstGeom>
                  </pic:spPr>
                </pic:pic>
              </a:graphicData>
            </a:graphic>
          </wp:inline>
        </w:drawing>
      </w:r>
    </w:p>
    <w:p w14:paraId="7A5883E8" w14:textId="02E9A4A7" w:rsidR="002B4370" w:rsidRPr="002B4370" w:rsidRDefault="002B4370" w:rsidP="002B4370">
      <w:pPr>
        <w:rPr>
          <w:rFonts w:ascii="Arial" w:hAnsi="Arial" w:cs="Arial"/>
          <w:sz w:val="28"/>
          <w:szCs w:val="28"/>
          <w:lang w:val="es-419"/>
        </w:rPr>
      </w:pPr>
      <w:r w:rsidRPr="002B4370">
        <w:rPr>
          <w:rFonts w:ascii="Arial" w:hAnsi="Arial" w:cs="Arial"/>
          <w:sz w:val="28"/>
          <w:szCs w:val="28"/>
          <w:lang w:val="es-419"/>
        </w:rPr>
        <w:t>Clúster 1 (Verde)</w:t>
      </w:r>
    </w:p>
    <w:p w14:paraId="30C94502" w14:textId="77777777" w:rsidR="002B4370" w:rsidRDefault="002B4370" w:rsidP="002B4370">
      <w:pPr>
        <w:rPr>
          <w:rFonts w:ascii="Arial" w:hAnsi="Arial" w:cs="Arial"/>
          <w:sz w:val="28"/>
          <w:szCs w:val="28"/>
          <w:lang w:val="es-419"/>
        </w:rPr>
      </w:pPr>
      <w:r w:rsidRPr="002B4370">
        <w:rPr>
          <w:rFonts w:ascii="Arial" w:hAnsi="Arial" w:cs="Arial"/>
          <w:sz w:val="28"/>
          <w:szCs w:val="28"/>
          <w:lang w:val="es-419"/>
        </w:rPr>
        <w:t>Este grupo parece estar compuesto por hogares con materiales de piso predominantemente básicos o tradicionales, como tierra o concreto, y que poseen una mayor cantidad de cuartos en la vivienda. Las fuentes de energía utilizadas para cocinar son variadas, lo cual indica que estos hogares podrían tener acceso a diferentes tipos de combustible. Este clúster podría representar hogares con recursos moderados en áreas semiurbanas.</w:t>
      </w:r>
    </w:p>
    <w:p w14:paraId="2D0D1CA6" w14:textId="77777777" w:rsidR="002B4370" w:rsidRPr="002B4370" w:rsidRDefault="002B4370" w:rsidP="002B4370">
      <w:pPr>
        <w:rPr>
          <w:rFonts w:ascii="Arial" w:hAnsi="Arial" w:cs="Arial"/>
          <w:sz w:val="28"/>
          <w:szCs w:val="28"/>
          <w:lang w:val="es-419"/>
        </w:rPr>
      </w:pPr>
    </w:p>
    <w:p w14:paraId="3F7AB5E8" w14:textId="00B0F171" w:rsidR="002B4370" w:rsidRPr="002B4370" w:rsidRDefault="002B4370" w:rsidP="002B4370">
      <w:pPr>
        <w:rPr>
          <w:rFonts w:ascii="Arial" w:hAnsi="Arial" w:cs="Arial"/>
          <w:sz w:val="28"/>
          <w:szCs w:val="28"/>
          <w:lang w:val="es-419"/>
        </w:rPr>
      </w:pPr>
      <w:r w:rsidRPr="002B4370">
        <w:rPr>
          <w:rFonts w:ascii="Arial" w:hAnsi="Arial" w:cs="Arial"/>
          <w:sz w:val="28"/>
          <w:szCs w:val="28"/>
          <w:lang w:val="es-419"/>
        </w:rPr>
        <w:t>Clúster 2 (Azul)</w:t>
      </w:r>
    </w:p>
    <w:p w14:paraId="61A15215" w14:textId="77777777" w:rsidR="002B4370" w:rsidRDefault="002B4370" w:rsidP="002B4370">
      <w:pPr>
        <w:rPr>
          <w:rFonts w:ascii="Arial" w:hAnsi="Arial" w:cs="Arial"/>
          <w:sz w:val="28"/>
          <w:szCs w:val="28"/>
          <w:lang w:val="es-419"/>
        </w:rPr>
      </w:pPr>
      <w:r w:rsidRPr="002B4370">
        <w:rPr>
          <w:rFonts w:ascii="Arial" w:hAnsi="Arial" w:cs="Arial"/>
          <w:sz w:val="28"/>
          <w:szCs w:val="28"/>
          <w:lang w:val="es-419"/>
        </w:rPr>
        <w:t>Los hogares en este clúster muestran un uso de materiales más diversos para el piso, pero tienden a tener un número de cuartos moderado. Las fuentes de energía para cocinar también son variadas, pero el patrón indica una posible dependencia de combustibles como leña o carbón. Este grupo podría corresponder a hogares rurales o semiurbanos que tienen acceso limitado a electricidad o gas.</w:t>
      </w:r>
    </w:p>
    <w:p w14:paraId="5885CBCC" w14:textId="77777777" w:rsidR="002B4370" w:rsidRPr="002B4370" w:rsidRDefault="002B4370" w:rsidP="002B4370">
      <w:pPr>
        <w:rPr>
          <w:rFonts w:ascii="Arial" w:hAnsi="Arial" w:cs="Arial"/>
          <w:sz w:val="28"/>
          <w:szCs w:val="28"/>
          <w:lang w:val="es-419"/>
        </w:rPr>
      </w:pPr>
    </w:p>
    <w:p w14:paraId="4007263D" w14:textId="05AA07C8" w:rsidR="002B4370" w:rsidRPr="002B4370" w:rsidRDefault="002B4370" w:rsidP="002B4370">
      <w:pPr>
        <w:rPr>
          <w:rFonts w:ascii="Arial" w:hAnsi="Arial" w:cs="Arial"/>
          <w:sz w:val="28"/>
          <w:szCs w:val="28"/>
          <w:lang w:val="es-419"/>
        </w:rPr>
      </w:pPr>
      <w:r w:rsidRPr="002B4370">
        <w:rPr>
          <w:rFonts w:ascii="Arial" w:hAnsi="Arial" w:cs="Arial"/>
          <w:sz w:val="28"/>
          <w:szCs w:val="28"/>
          <w:lang w:val="es-419"/>
        </w:rPr>
        <w:t>Clúster 3 (Naranja)</w:t>
      </w:r>
    </w:p>
    <w:p w14:paraId="6D52CBEC" w14:textId="77777777" w:rsidR="002B4370" w:rsidRDefault="002B4370" w:rsidP="002B4370">
      <w:pPr>
        <w:rPr>
          <w:rFonts w:ascii="Arial" w:hAnsi="Arial" w:cs="Arial"/>
          <w:sz w:val="28"/>
          <w:szCs w:val="28"/>
          <w:lang w:val="es-419"/>
        </w:rPr>
      </w:pPr>
      <w:r w:rsidRPr="002B4370">
        <w:rPr>
          <w:rFonts w:ascii="Arial" w:hAnsi="Arial" w:cs="Arial"/>
          <w:sz w:val="28"/>
          <w:szCs w:val="28"/>
          <w:lang w:val="es-419"/>
        </w:rPr>
        <w:lastRenderedPageBreak/>
        <w:t>Este grupo agrupa hogares con materiales de piso de mayor calidad, probablemente como cerámica, y tienden a tener menos cuartos en comparación con los otros clústeres. La fuente de energía para cocinar en estos hogares es más avanzada, sugiriendo el uso de propano o electricidad. Esto podría representar hogares de recursos económicos ligeramente superiores, con mejor acceso a infraestructura y servicios.</w:t>
      </w:r>
    </w:p>
    <w:p w14:paraId="63D48A82" w14:textId="77777777" w:rsidR="002B4370" w:rsidRPr="002B4370" w:rsidRDefault="002B4370" w:rsidP="002B4370">
      <w:pPr>
        <w:rPr>
          <w:rFonts w:ascii="Arial" w:hAnsi="Arial" w:cs="Arial"/>
          <w:sz w:val="28"/>
          <w:szCs w:val="28"/>
          <w:lang w:val="es-419"/>
        </w:rPr>
      </w:pPr>
    </w:p>
    <w:p w14:paraId="122C4F10" w14:textId="23DFD120" w:rsidR="002B4370" w:rsidRPr="002B4370" w:rsidRDefault="002B4370" w:rsidP="002B4370">
      <w:pPr>
        <w:rPr>
          <w:rFonts w:ascii="Arial" w:hAnsi="Arial" w:cs="Arial"/>
          <w:sz w:val="28"/>
          <w:szCs w:val="28"/>
          <w:lang w:val="es-419"/>
        </w:rPr>
      </w:pPr>
      <w:r w:rsidRPr="002B4370">
        <w:rPr>
          <w:rFonts w:ascii="Arial" w:hAnsi="Arial" w:cs="Arial"/>
          <w:sz w:val="28"/>
          <w:szCs w:val="28"/>
          <w:lang w:val="es-419"/>
        </w:rPr>
        <w:t>Clúster 4 (Rosa)</w:t>
      </w:r>
    </w:p>
    <w:p w14:paraId="48B56B5E" w14:textId="48E1C745" w:rsidR="002B4370" w:rsidRDefault="002B4370" w:rsidP="002B4370">
      <w:pPr>
        <w:rPr>
          <w:rFonts w:ascii="Arial" w:hAnsi="Arial" w:cs="Arial"/>
          <w:sz w:val="28"/>
          <w:szCs w:val="28"/>
          <w:lang w:val="es-419"/>
        </w:rPr>
      </w:pPr>
      <w:r w:rsidRPr="002B4370">
        <w:rPr>
          <w:rFonts w:ascii="Arial" w:hAnsi="Arial" w:cs="Arial"/>
          <w:sz w:val="28"/>
          <w:szCs w:val="28"/>
          <w:lang w:val="es-419"/>
        </w:rPr>
        <w:t>Este clúster está formado por hogares con pocos cuartos y materiales básicos en el piso. Estos hogares tienden a usar fuentes de energía para cocinar que podrían ser menos eficientes o más contaminantes, como leña o carbón. Es probable que estos hogares representen áreas rurales o de bajos recursos, donde el acceso a servicios básicos y energías limpias es limitado.</w:t>
      </w:r>
    </w:p>
    <w:p w14:paraId="2DC5D715" w14:textId="77777777" w:rsidR="00655810" w:rsidRPr="00655810" w:rsidRDefault="00655810" w:rsidP="00CB3035">
      <w:pPr>
        <w:rPr>
          <w:rFonts w:ascii="Arial" w:hAnsi="Arial" w:cs="Arial"/>
          <w:sz w:val="28"/>
          <w:szCs w:val="28"/>
          <w:lang w:val="es-419"/>
        </w:rPr>
      </w:pPr>
    </w:p>
    <w:p w14:paraId="72A9310B" w14:textId="74030AFF" w:rsidR="00CB3035" w:rsidRPr="009148C2" w:rsidRDefault="00CB3035" w:rsidP="00CB3035">
      <w:pPr>
        <w:rPr>
          <w:rFonts w:ascii="Arial" w:hAnsi="Arial" w:cs="Arial"/>
          <w:b/>
          <w:bCs/>
          <w:sz w:val="28"/>
          <w:szCs w:val="28"/>
          <w:lang w:val="es-419"/>
        </w:rPr>
      </w:pPr>
      <w:r w:rsidRPr="009148C2">
        <w:rPr>
          <w:rFonts w:ascii="Arial" w:hAnsi="Arial" w:cs="Arial"/>
          <w:b/>
          <w:bCs/>
          <w:sz w:val="28"/>
          <w:szCs w:val="28"/>
          <w:lang w:val="es-419"/>
        </w:rPr>
        <w:t>Problema identificado</w:t>
      </w:r>
    </w:p>
    <w:p w14:paraId="0FF5AAC9" w14:textId="5C67A091" w:rsidR="00CB3035" w:rsidRDefault="009148C2" w:rsidP="006E4157">
      <w:pPr>
        <w:jc w:val="both"/>
        <w:rPr>
          <w:rFonts w:ascii="Arial" w:hAnsi="Arial" w:cs="Arial"/>
          <w:sz w:val="28"/>
          <w:szCs w:val="28"/>
          <w:lang w:val="es-419"/>
        </w:rPr>
      </w:pPr>
      <w:r>
        <w:rPr>
          <w:rFonts w:ascii="Arial" w:hAnsi="Arial" w:cs="Arial"/>
          <w:sz w:val="28"/>
          <w:szCs w:val="28"/>
          <w:lang w:val="es-419"/>
        </w:rPr>
        <w:t>F</w:t>
      </w:r>
      <w:r w:rsidRPr="009148C2">
        <w:rPr>
          <w:rFonts w:ascii="Arial" w:hAnsi="Arial" w:cs="Arial"/>
          <w:sz w:val="28"/>
          <w:szCs w:val="28"/>
          <w:lang w:val="es-419"/>
        </w:rPr>
        <w:t>alta de acceso a fuentes de energía seguras y eficientes para cocinar en hogares rurales y de bajos recursos en Guatemala. Los patrones muestran una dependencia de fuentes como leña, carbón, y propano, especialmente en hogares sin servicios municipales de eliminación de residuos ni acceso a electricidad. Esto expone a las familias a riesgos de salud respiratoria y contribuye a la deforestación. Además, muchos hogares compran agua purificada en lugar de utilizar métodos de tratamiento, reflejando preocupaciones sobre la calidad del agua disponible. La combinación de estos factores revela una situación que afecta tanto la salud pública como el medio ambiente.</w:t>
      </w:r>
    </w:p>
    <w:p w14:paraId="79E0EDDE" w14:textId="77777777" w:rsidR="009148C2" w:rsidRDefault="009148C2" w:rsidP="006E4157">
      <w:pPr>
        <w:jc w:val="both"/>
        <w:rPr>
          <w:rFonts w:ascii="Arial" w:hAnsi="Arial" w:cs="Arial"/>
          <w:sz w:val="28"/>
          <w:szCs w:val="28"/>
          <w:lang w:val="es-419"/>
        </w:rPr>
      </w:pPr>
    </w:p>
    <w:p w14:paraId="328C57FB" w14:textId="77777777" w:rsidR="006E2704" w:rsidRDefault="006E2704" w:rsidP="006E4157">
      <w:pPr>
        <w:jc w:val="both"/>
        <w:rPr>
          <w:rFonts w:ascii="Arial" w:hAnsi="Arial" w:cs="Arial"/>
          <w:sz w:val="28"/>
          <w:szCs w:val="28"/>
          <w:lang w:val="es-419"/>
        </w:rPr>
      </w:pPr>
    </w:p>
    <w:p w14:paraId="2AEEF61A" w14:textId="77777777" w:rsidR="006E2704" w:rsidRDefault="006E2704" w:rsidP="006E4157">
      <w:pPr>
        <w:jc w:val="both"/>
        <w:rPr>
          <w:rFonts w:ascii="Arial" w:hAnsi="Arial" w:cs="Arial"/>
          <w:sz w:val="28"/>
          <w:szCs w:val="28"/>
          <w:lang w:val="es-419"/>
        </w:rPr>
      </w:pPr>
    </w:p>
    <w:p w14:paraId="143DB3CD" w14:textId="77777777" w:rsidR="006E2704" w:rsidRDefault="006E2704" w:rsidP="006E4157">
      <w:pPr>
        <w:jc w:val="both"/>
        <w:rPr>
          <w:rFonts w:ascii="Arial" w:hAnsi="Arial" w:cs="Arial"/>
          <w:sz w:val="28"/>
          <w:szCs w:val="28"/>
          <w:lang w:val="es-419"/>
        </w:rPr>
      </w:pPr>
    </w:p>
    <w:p w14:paraId="6E93765B" w14:textId="77777777" w:rsidR="006E2704" w:rsidRDefault="006E2704" w:rsidP="006E4157">
      <w:pPr>
        <w:jc w:val="both"/>
        <w:rPr>
          <w:rFonts w:ascii="Arial" w:hAnsi="Arial" w:cs="Arial"/>
          <w:sz w:val="28"/>
          <w:szCs w:val="28"/>
          <w:lang w:val="es-419"/>
        </w:rPr>
      </w:pPr>
    </w:p>
    <w:p w14:paraId="6D3F9F03" w14:textId="77777777" w:rsidR="009148C2" w:rsidRPr="006879C9" w:rsidRDefault="009148C2" w:rsidP="006E4157">
      <w:pPr>
        <w:jc w:val="both"/>
        <w:rPr>
          <w:rFonts w:ascii="Arial" w:hAnsi="Arial" w:cs="Arial"/>
          <w:sz w:val="28"/>
          <w:szCs w:val="28"/>
          <w:lang w:val="es-419"/>
        </w:rPr>
      </w:pPr>
    </w:p>
    <w:p w14:paraId="3B5B51D5" w14:textId="202626BF" w:rsidR="00CB3035" w:rsidRPr="009148C2" w:rsidRDefault="00CB3035" w:rsidP="006E4157">
      <w:pPr>
        <w:jc w:val="both"/>
        <w:rPr>
          <w:rFonts w:ascii="Arial" w:hAnsi="Arial" w:cs="Arial"/>
          <w:b/>
          <w:bCs/>
          <w:sz w:val="28"/>
          <w:szCs w:val="28"/>
          <w:lang w:val="es-419"/>
        </w:rPr>
      </w:pPr>
      <w:r w:rsidRPr="009148C2">
        <w:rPr>
          <w:rFonts w:ascii="Arial" w:hAnsi="Arial" w:cs="Arial"/>
          <w:b/>
          <w:bCs/>
          <w:sz w:val="28"/>
          <w:szCs w:val="28"/>
          <w:lang w:val="es-419"/>
        </w:rPr>
        <w:t>Propuestas</w:t>
      </w:r>
    </w:p>
    <w:p w14:paraId="06680F0F" w14:textId="77777777" w:rsidR="006E4157" w:rsidRDefault="006E4157" w:rsidP="006E4157">
      <w:pPr>
        <w:jc w:val="both"/>
        <w:rPr>
          <w:rFonts w:ascii="Arial" w:hAnsi="Arial" w:cs="Arial"/>
          <w:sz w:val="28"/>
          <w:szCs w:val="28"/>
          <w:lang w:val="es-419"/>
        </w:rPr>
      </w:pPr>
      <w:r w:rsidRPr="006E4157">
        <w:rPr>
          <w:rFonts w:ascii="Arial" w:hAnsi="Arial" w:cs="Arial"/>
          <w:sz w:val="28"/>
          <w:szCs w:val="28"/>
          <w:lang w:val="es-419"/>
        </w:rPr>
        <w:lastRenderedPageBreak/>
        <w:t xml:space="preserve">Para mejorar el acceso a fuentes de energía seguras y reducir el uso de métodos contaminantes como la leña, se propone la implementación de un programa de acceso a energía renovable y educación en el uso sostenible de recursos domésticos, en particular en comunidades rurales. </w:t>
      </w:r>
    </w:p>
    <w:p w14:paraId="2669FC72" w14:textId="611676B5" w:rsidR="006E4157" w:rsidRPr="006E4157" w:rsidRDefault="006E4157" w:rsidP="006E4157">
      <w:pPr>
        <w:jc w:val="both"/>
        <w:rPr>
          <w:rFonts w:ascii="Arial" w:hAnsi="Arial" w:cs="Arial"/>
          <w:sz w:val="28"/>
          <w:szCs w:val="28"/>
          <w:lang w:val="es-419"/>
        </w:rPr>
      </w:pPr>
      <w:r w:rsidRPr="006E4157">
        <w:rPr>
          <w:rFonts w:ascii="Arial" w:hAnsi="Arial" w:cs="Arial"/>
          <w:sz w:val="28"/>
          <w:szCs w:val="28"/>
          <w:lang w:val="es-419"/>
        </w:rPr>
        <w:t>La propuesta incluye:</w:t>
      </w:r>
    </w:p>
    <w:p w14:paraId="1F7C52D8" w14:textId="77777777" w:rsidR="006E4157" w:rsidRPr="006E4157" w:rsidRDefault="006E4157" w:rsidP="006E4157">
      <w:pPr>
        <w:jc w:val="both"/>
        <w:rPr>
          <w:rFonts w:ascii="Arial" w:hAnsi="Arial" w:cs="Arial"/>
          <w:b/>
          <w:bCs/>
          <w:sz w:val="28"/>
          <w:szCs w:val="28"/>
          <w:lang w:val="es-419"/>
        </w:rPr>
      </w:pPr>
      <w:r w:rsidRPr="006E4157">
        <w:rPr>
          <w:rFonts w:ascii="Arial" w:hAnsi="Arial" w:cs="Arial"/>
          <w:b/>
          <w:bCs/>
          <w:sz w:val="28"/>
          <w:szCs w:val="28"/>
          <w:lang w:val="es-419"/>
        </w:rPr>
        <w:t>Instalación de estufas mejoradas</w:t>
      </w:r>
    </w:p>
    <w:p w14:paraId="4B065A5C" w14:textId="3C5B8EA6" w:rsidR="006E4157" w:rsidRPr="006E4157" w:rsidRDefault="006E4157" w:rsidP="006E4157">
      <w:pPr>
        <w:jc w:val="both"/>
        <w:rPr>
          <w:rFonts w:ascii="Arial" w:hAnsi="Arial" w:cs="Arial"/>
          <w:sz w:val="28"/>
          <w:szCs w:val="28"/>
          <w:lang w:val="es-419"/>
        </w:rPr>
      </w:pPr>
      <w:r w:rsidRPr="006E4157">
        <w:rPr>
          <w:rFonts w:ascii="Arial" w:hAnsi="Arial" w:cs="Arial"/>
          <w:sz w:val="28"/>
          <w:szCs w:val="28"/>
          <w:lang w:val="es-419"/>
        </w:rPr>
        <w:t>Estas estufas están diseñadas para ser más eficientes en el consumo de leña y producir menos humo, mejorando la salud de las familias y reduciendo la deforestación. Estudios han demostrado que el uso de estufas mejoradas en Guatemala reduce el consumo de leña y mejora la salud respiratoria (Torres et al., 2019).</w:t>
      </w:r>
    </w:p>
    <w:p w14:paraId="4DC5570F" w14:textId="77777777" w:rsidR="006E4157" w:rsidRPr="006E4157" w:rsidRDefault="006E4157" w:rsidP="006E4157">
      <w:pPr>
        <w:jc w:val="both"/>
        <w:rPr>
          <w:rFonts w:ascii="Arial" w:hAnsi="Arial" w:cs="Arial"/>
          <w:sz w:val="28"/>
          <w:szCs w:val="28"/>
          <w:lang w:val="es-419"/>
        </w:rPr>
      </w:pPr>
    </w:p>
    <w:p w14:paraId="5371FBB2" w14:textId="77777777" w:rsidR="006E4157" w:rsidRPr="006E4157" w:rsidRDefault="006E4157" w:rsidP="006E4157">
      <w:pPr>
        <w:jc w:val="both"/>
        <w:rPr>
          <w:rFonts w:ascii="Arial" w:hAnsi="Arial" w:cs="Arial"/>
          <w:b/>
          <w:bCs/>
          <w:sz w:val="28"/>
          <w:szCs w:val="28"/>
          <w:lang w:val="es-419"/>
        </w:rPr>
      </w:pPr>
      <w:r w:rsidRPr="006E4157">
        <w:rPr>
          <w:rFonts w:ascii="Arial" w:hAnsi="Arial" w:cs="Arial"/>
          <w:b/>
          <w:bCs/>
          <w:sz w:val="28"/>
          <w:szCs w:val="28"/>
          <w:lang w:val="es-419"/>
        </w:rPr>
        <w:t>Iniciativas de acceso a energía solar</w:t>
      </w:r>
    </w:p>
    <w:p w14:paraId="26A9B9E9" w14:textId="56D1C90F" w:rsidR="006E4157" w:rsidRPr="006E4157" w:rsidRDefault="006E4157" w:rsidP="006E4157">
      <w:pPr>
        <w:jc w:val="both"/>
        <w:rPr>
          <w:rFonts w:ascii="Arial" w:hAnsi="Arial" w:cs="Arial"/>
          <w:sz w:val="28"/>
          <w:szCs w:val="28"/>
          <w:lang w:val="es-419"/>
        </w:rPr>
      </w:pPr>
      <w:r w:rsidRPr="006E4157">
        <w:rPr>
          <w:rFonts w:ascii="Arial" w:hAnsi="Arial" w:cs="Arial"/>
          <w:sz w:val="28"/>
          <w:szCs w:val="28"/>
          <w:lang w:val="es-419"/>
        </w:rPr>
        <w:t>Implementar paneles solares para iluminación y pequeñas estufas eléctricas en áreas rurales. Esto puede reducir la dependencia de fuentes de energía no renovables y mejorar la calidad de vida de las familias (Rodríguez &amp; Pérez, 2020).</w:t>
      </w:r>
    </w:p>
    <w:p w14:paraId="584DE2DB" w14:textId="77777777" w:rsidR="006E4157" w:rsidRPr="006E4157" w:rsidRDefault="006E4157" w:rsidP="006E4157">
      <w:pPr>
        <w:jc w:val="both"/>
        <w:rPr>
          <w:rFonts w:ascii="Arial" w:hAnsi="Arial" w:cs="Arial"/>
          <w:sz w:val="28"/>
          <w:szCs w:val="28"/>
          <w:lang w:val="es-419"/>
        </w:rPr>
      </w:pPr>
    </w:p>
    <w:p w14:paraId="318541A0" w14:textId="2C2BF753" w:rsidR="006E4157" w:rsidRPr="006E4157" w:rsidRDefault="006E4157" w:rsidP="006E4157">
      <w:pPr>
        <w:jc w:val="both"/>
        <w:rPr>
          <w:rFonts w:ascii="Arial" w:hAnsi="Arial" w:cs="Arial"/>
          <w:b/>
          <w:bCs/>
          <w:sz w:val="28"/>
          <w:szCs w:val="28"/>
          <w:lang w:val="es-419"/>
        </w:rPr>
      </w:pPr>
      <w:r w:rsidRPr="006E4157">
        <w:rPr>
          <w:rFonts w:ascii="Arial" w:hAnsi="Arial" w:cs="Arial"/>
          <w:b/>
          <w:bCs/>
          <w:sz w:val="28"/>
          <w:szCs w:val="28"/>
          <w:lang w:val="es-419"/>
        </w:rPr>
        <w:t>Educación en el manejo de residuos y agua</w:t>
      </w:r>
    </w:p>
    <w:p w14:paraId="3F04C2C7" w14:textId="491B25C8" w:rsidR="006E4157" w:rsidRPr="006E4157" w:rsidRDefault="006E4157" w:rsidP="006E4157">
      <w:pPr>
        <w:jc w:val="both"/>
        <w:rPr>
          <w:rFonts w:ascii="Arial" w:hAnsi="Arial" w:cs="Arial"/>
          <w:sz w:val="28"/>
          <w:szCs w:val="28"/>
          <w:lang w:val="es-419"/>
        </w:rPr>
      </w:pPr>
      <w:r w:rsidRPr="006E4157">
        <w:rPr>
          <w:rFonts w:ascii="Arial" w:hAnsi="Arial" w:cs="Arial"/>
          <w:sz w:val="28"/>
          <w:szCs w:val="28"/>
          <w:lang w:val="es-419"/>
        </w:rPr>
        <w:t>Programas de educación para enseñar a las comunidades cómo tratar el agua y gestionar los residuos de manera segura, con el fin de reducir el riesgo de enfermedades. Además, promover el uso de técnicas de compostaje y otras prácticas de eliminación de residuos que disminuyan la necesidad de quemar basura (López et al., 2021).</w:t>
      </w:r>
    </w:p>
    <w:p w14:paraId="34B11041" w14:textId="77777777" w:rsidR="006E4157" w:rsidRPr="006E4157" w:rsidRDefault="006E4157" w:rsidP="006E4157">
      <w:pPr>
        <w:jc w:val="both"/>
        <w:rPr>
          <w:rFonts w:ascii="Arial" w:hAnsi="Arial" w:cs="Arial"/>
          <w:sz w:val="28"/>
          <w:szCs w:val="28"/>
          <w:lang w:val="es-419"/>
        </w:rPr>
      </w:pPr>
    </w:p>
    <w:p w14:paraId="1DF37A29" w14:textId="08A20BCA" w:rsidR="006E4157" w:rsidRPr="006E4157" w:rsidRDefault="006E4157" w:rsidP="006E4157">
      <w:pPr>
        <w:jc w:val="both"/>
        <w:rPr>
          <w:rFonts w:ascii="Arial" w:hAnsi="Arial" w:cs="Arial"/>
          <w:b/>
          <w:bCs/>
          <w:sz w:val="28"/>
          <w:szCs w:val="28"/>
          <w:lang w:val="es-419"/>
        </w:rPr>
      </w:pPr>
      <w:r w:rsidRPr="006E4157">
        <w:rPr>
          <w:rFonts w:ascii="Arial" w:hAnsi="Arial" w:cs="Arial"/>
          <w:b/>
          <w:bCs/>
          <w:sz w:val="28"/>
          <w:szCs w:val="28"/>
          <w:lang w:val="es-419"/>
        </w:rPr>
        <w:t>Subsidios para combustibles menos contaminantes</w:t>
      </w:r>
    </w:p>
    <w:p w14:paraId="4A55FBC1" w14:textId="2DBBF003" w:rsidR="009148C2" w:rsidRDefault="006E4157" w:rsidP="006E4157">
      <w:pPr>
        <w:jc w:val="both"/>
        <w:rPr>
          <w:rFonts w:ascii="Arial" w:hAnsi="Arial" w:cs="Arial"/>
          <w:sz w:val="28"/>
          <w:szCs w:val="28"/>
          <w:lang w:val="es-419"/>
        </w:rPr>
      </w:pPr>
      <w:r w:rsidRPr="006E4157">
        <w:rPr>
          <w:rFonts w:ascii="Arial" w:hAnsi="Arial" w:cs="Arial"/>
          <w:sz w:val="28"/>
          <w:szCs w:val="28"/>
          <w:lang w:val="es-419"/>
        </w:rPr>
        <w:t>Facilitar el acceso a combustibles como el gas propano mediante subsidios o créditos, de modo que sea más asequible para las familias rurales, especialmente aquellas con menos recursos (García &amp; Martínez, 2018).</w:t>
      </w:r>
    </w:p>
    <w:p w14:paraId="211D250F" w14:textId="77777777" w:rsidR="0020063B" w:rsidRDefault="0020063B" w:rsidP="00CB3035">
      <w:pPr>
        <w:rPr>
          <w:rFonts w:ascii="Arial" w:hAnsi="Arial" w:cs="Arial"/>
          <w:sz w:val="28"/>
          <w:szCs w:val="28"/>
          <w:lang w:val="es-419"/>
        </w:rPr>
      </w:pPr>
    </w:p>
    <w:p w14:paraId="4783E65B" w14:textId="77777777" w:rsidR="0020063B" w:rsidRDefault="0020063B" w:rsidP="00CB3035">
      <w:pPr>
        <w:rPr>
          <w:rFonts w:ascii="Arial" w:hAnsi="Arial" w:cs="Arial"/>
          <w:sz w:val="28"/>
          <w:szCs w:val="28"/>
          <w:lang w:val="es-419"/>
        </w:rPr>
      </w:pPr>
    </w:p>
    <w:p w14:paraId="0517F9C5" w14:textId="77777777" w:rsidR="0020063B" w:rsidRDefault="0020063B" w:rsidP="00CB3035">
      <w:pPr>
        <w:rPr>
          <w:rFonts w:ascii="Arial" w:hAnsi="Arial" w:cs="Arial"/>
          <w:sz w:val="28"/>
          <w:szCs w:val="28"/>
          <w:lang w:val="es-419"/>
        </w:rPr>
      </w:pPr>
    </w:p>
    <w:p w14:paraId="49E5086E" w14:textId="1EB241E7" w:rsidR="0020063B" w:rsidRPr="0020063B" w:rsidRDefault="0020063B" w:rsidP="00CB3035">
      <w:pPr>
        <w:rPr>
          <w:rFonts w:ascii="Arial" w:hAnsi="Arial" w:cs="Arial"/>
          <w:b/>
          <w:bCs/>
          <w:sz w:val="28"/>
          <w:szCs w:val="28"/>
          <w:lang w:val="es-419"/>
        </w:rPr>
      </w:pPr>
      <w:r w:rsidRPr="0020063B">
        <w:rPr>
          <w:rFonts w:ascii="Arial" w:hAnsi="Arial" w:cs="Arial"/>
          <w:b/>
          <w:bCs/>
          <w:sz w:val="28"/>
          <w:szCs w:val="28"/>
          <w:lang w:val="es-419"/>
        </w:rPr>
        <w:lastRenderedPageBreak/>
        <w:t>Repositorio</w:t>
      </w:r>
    </w:p>
    <w:p w14:paraId="36A2EF14" w14:textId="059D3C4F" w:rsidR="0020063B" w:rsidRPr="006879C9" w:rsidRDefault="0020063B" w:rsidP="00CB3035">
      <w:pPr>
        <w:rPr>
          <w:rFonts w:ascii="Arial" w:hAnsi="Arial" w:cs="Arial"/>
          <w:sz w:val="28"/>
          <w:szCs w:val="28"/>
          <w:lang w:val="es-419"/>
        </w:rPr>
      </w:pPr>
      <w:r w:rsidRPr="0020063B">
        <w:rPr>
          <w:rFonts w:ascii="Arial" w:hAnsi="Arial" w:cs="Arial"/>
          <w:sz w:val="28"/>
          <w:szCs w:val="28"/>
          <w:lang w:val="es-419"/>
        </w:rPr>
        <w:t>https://github.com/Mruiz-99/Proyecto1</w:t>
      </w:r>
    </w:p>
    <w:p w14:paraId="4BD1E776" w14:textId="77777777" w:rsidR="002F738B" w:rsidRPr="006879C9" w:rsidRDefault="002F738B" w:rsidP="00CB3035">
      <w:pPr>
        <w:rPr>
          <w:rFonts w:ascii="Arial" w:hAnsi="Arial" w:cs="Arial"/>
          <w:sz w:val="28"/>
          <w:szCs w:val="28"/>
          <w:lang w:val="es-419"/>
        </w:rPr>
      </w:pPr>
    </w:p>
    <w:p w14:paraId="49FB4611" w14:textId="1DF0F839" w:rsidR="00CB3035" w:rsidRPr="006879C9" w:rsidRDefault="00CB3035" w:rsidP="00CB3035">
      <w:pPr>
        <w:jc w:val="center"/>
        <w:rPr>
          <w:rFonts w:ascii="Arial" w:hAnsi="Arial" w:cs="Arial"/>
          <w:b/>
          <w:bCs/>
          <w:sz w:val="32"/>
          <w:szCs w:val="32"/>
          <w:lang w:val="es-419"/>
        </w:rPr>
      </w:pPr>
      <w:r w:rsidRPr="006879C9">
        <w:rPr>
          <w:rFonts w:ascii="Arial" w:hAnsi="Arial" w:cs="Arial"/>
          <w:b/>
          <w:bCs/>
          <w:sz w:val="32"/>
          <w:szCs w:val="32"/>
          <w:lang w:val="es-419"/>
        </w:rPr>
        <w:t>Bibliografía</w:t>
      </w:r>
    </w:p>
    <w:p w14:paraId="2DFCE38B" w14:textId="77777777" w:rsidR="00CB3035" w:rsidRPr="006879C9" w:rsidRDefault="00CB3035" w:rsidP="00CB3035">
      <w:pPr>
        <w:rPr>
          <w:rFonts w:ascii="Arial" w:hAnsi="Arial" w:cs="Arial"/>
          <w:sz w:val="28"/>
          <w:szCs w:val="28"/>
          <w:lang w:val="es-419"/>
        </w:rPr>
      </w:pPr>
    </w:p>
    <w:p w14:paraId="422E0A68" w14:textId="77777777" w:rsidR="009148C2" w:rsidRPr="009148C2" w:rsidRDefault="009148C2" w:rsidP="009148C2">
      <w:pPr>
        <w:rPr>
          <w:rFonts w:ascii="Arial" w:hAnsi="Arial" w:cs="Arial"/>
          <w:sz w:val="28"/>
          <w:szCs w:val="28"/>
          <w:lang w:val="es-419"/>
        </w:rPr>
      </w:pPr>
      <w:r w:rsidRPr="009148C2">
        <w:rPr>
          <w:rFonts w:ascii="Arial" w:hAnsi="Arial" w:cs="Arial"/>
          <w:sz w:val="28"/>
          <w:szCs w:val="28"/>
          <w:lang w:val="es-419"/>
        </w:rPr>
        <w:t>García, J., &amp; Martínez, M. (2018). Eficacia de subsidios en energías alternativas para zonas rurales. Revista de Economía Ambiental, 25(3), 45-67.</w:t>
      </w:r>
    </w:p>
    <w:p w14:paraId="7B521896" w14:textId="77777777" w:rsidR="009148C2" w:rsidRPr="009148C2" w:rsidRDefault="009148C2" w:rsidP="009148C2">
      <w:pPr>
        <w:rPr>
          <w:rFonts w:ascii="Arial" w:hAnsi="Arial" w:cs="Arial"/>
          <w:sz w:val="28"/>
          <w:szCs w:val="28"/>
          <w:lang w:val="es-419"/>
        </w:rPr>
      </w:pPr>
      <w:r w:rsidRPr="009148C2">
        <w:rPr>
          <w:rFonts w:ascii="Arial" w:hAnsi="Arial" w:cs="Arial"/>
          <w:sz w:val="28"/>
          <w:szCs w:val="28"/>
          <w:lang w:val="es-419"/>
        </w:rPr>
        <w:t>López, F., Gómez, H., &amp; Pérez, C. (2021). Manejo de residuos y educación ambiental en comunidades rurales. Estudios de Medio Ambiente, 19(1), 31-47.</w:t>
      </w:r>
    </w:p>
    <w:p w14:paraId="17862669" w14:textId="77777777" w:rsidR="009148C2" w:rsidRPr="009148C2" w:rsidRDefault="009148C2" w:rsidP="009148C2">
      <w:pPr>
        <w:rPr>
          <w:rFonts w:ascii="Arial" w:hAnsi="Arial" w:cs="Arial"/>
          <w:sz w:val="28"/>
          <w:szCs w:val="28"/>
          <w:lang w:val="es-419"/>
        </w:rPr>
      </w:pPr>
      <w:r w:rsidRPr="009148C2">
        <w:rPr>
          <w:rFonts w:ascii="Arial" w:hAnsi="Arial" w:cs="Arial"/>
          <w:sz w:val="28"/>
          <w:szCs w:val="28"/>
          <w:lang w:val="es-419"/>
        </w:rPr>
        <w:t>Rodríguez, P., &amp; Pérez, R. (2020). Energía solar como alternativa en zonas de difícil acceso. Tecnologías Renovables, 10(4), 113-126.</w:t>
      </w:r>
    </w:p>
    <w:p w14:paraId="0EBF4768" w14:textId="0954CE70" w:rsidR="00CB3035" w:rsidRPr="006879C9" w:rsidRDefault="009148C2" w:rsidP="009148C2">
      <w:pPr>
        <w:rPr>
          <w:rFonts w:ascii="Arial" w:hAnsi="Arial" w:cs="Arial"/>
          <w:sz w:val="28"/>
          <w:szCs w:val="28"/>
          <w:lang w:val="es-419"/>
        </w:rPr>
      </w:pPr>
      <w:r w:rsidRPr="009148C2">
        <w:rPr>
          <w:rFonts w:ascii="Arial" w:hAnsi="Arial" w:cs="Arial"/>
          <w:sz w:val="28"/>
          <w:szCs w:val="28"/>
          <w:lang w:val="es-419"/>
        </w:rPr>
        <w:t>Torres, L., Méndez, D., &amp; Cruz, A. (2019). Impacto de estufas mejoradas en comunidades rurales. Salud y Ambiente, 14(2), 55-69.</w:t>
      </w:r>
      <w:r>
        <w:rPr>
          <w:rFonts w:ascii="Arial" w:hAnsi="Arial" w:cs="Arial"/>
          <w:sz w:val="28"/>
          <w:szCs w:val="28"/>
          <w:lang w:val="es-419"/>
        </w:rPr>
        <w:tab/>
      </w:r>
    </w:p>
    <w:sectPr w:rsidR="00CB3035" w:rsidRPr="00687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F6889"/>
    <w:multiLevelType w:val="multilevel"/>
    <w:tmpl w:val="4072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961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BA"/>
    <w:rsid w:val="00027125"/>
    <w:rsid w:val="0020063B"/>
    <w:rsid w:val="0029431C"/>
    <w:rsid w:val="002B4370"/>
    <w:rsid w:val="002E2ADB"/>
    <w:rsid w:val="002F738B"/>
    <w:rsid w:val="00323E13"/>
    <w:rsid w:val="00356B09"/>
    <w:rsid w:val="003D3FE7"/>
    <w:rsid w:val="004D0A1D"/>
    <w:rsid w:val="00517E3F"/>
    <w:rsid w:val="00655810"/>
    <w:rsid w:val="006879C9"/>
    <w:rsid w:val="006B7A64"/>
    <w:rsid w:val="006E2704"/>
    <w:rsid w:val="006E4157"/>
    <w:rsid w:val="00712366"/>
    <w:rsid w:val="00723635"/>
    <w:rsid w:val="007D5BAA"/>
    <w:rsid w:val="007F5304"/>
    <w:rsid w:val="00803C07"/>
    <w:rsid w:val="008054C7"/>
    <w:rsid w:val="008B71BA"/>
    <w:rsid w:val="009148C2"/>
    <w:rsid w:val="00A43BF4"/>
    <w:rsid w:val="00AA294A"/>
    <w:rsid w:val="00AC749C"/>
    <w:rsid w:val="00BB0A19"/>
    <w:rsid w:val="00BB7CEB"/>
    <w:rsid w:val="00CB3035"/>
    <w:rsid w:val="00D525B2"/>
    <w:rsid w:val="00D87518"/>
    <w:rsid w:val="00E32F34"/>
    <w:rsid w:val="00E4606B"/>
    <w:rsid w:val="00E93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3241"/>
  <w15:chartTrackingRefBased/>
  <w15:docId w15:val="{F535EC08-4A59-4F14-855C-B179AE39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A64"/>
  </w:style>
  <w:style w:type="paragraph" w:styleId="Ttulo1">
    <w:name w:val="heading 1"/>
    <w:basedOn w:val="Normal"/>
    <w:next w:val="Normal"/>
    <w:link w:val="Ttulo1Car"/>
    <w:uiPriority w:val="9"/>
    <w:qFormat/>
    <w:rsid w:val="008B71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B71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B71B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B71B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B71B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71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71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71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71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1B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B71B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B71B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B71B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B71B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71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71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71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71BA"/>
    <w:rPr>
      <w:rFonts w:eastAsiaTheme="majorEastAsia" w:cstheme="majorBidi"/>
      <w:color w:val="272727" w:themeColor="text1" w:themeTint="D8"/>
    </w:rPr>
  </w:style>
  <w:style w:type="paragraph" w:styleId="Ttulo">
    <w:name w:val="Title"/>
    <w:basedOn w:val="Normal"/>
    <w:next w:val="Normal"/>
    <w:link w:val="TtuloCar"/>
    <w:uiPriority w:val="10"/>
    <w:qFormat/>
    <w:rsid w:val="008B71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71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71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71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71BA"/>
    <w:pPr>
      <w:spacing w:before="160"/>
      <w:jc w:val="center"/>
    </w:pPr>
    <w:rPr>
      <w:i/>
      <w:iCs/>
      <w:color w:val="404040" w:themeColor="text1" w:themeTint="BF"/>
    </w:rPr>
  </w:style>
  <w:style w:type="character" w:customStyle="1" w:styleId="CitaCar">
    <w:name w:val="Cita Car"/>
    <w:basedOn w:val="Fuentedeprrafopredeter"/>
    <w:link w:val="Cita"/>
    <w:uiPriority w:val="29"/>
    <w:rsid w:val="008B71BA"/>
    <w:rPr>
      <w:i/>
      <w:iCs/>
      <w:color w:val="404040" w:themeColor="text1" w:themeTint="BF"/>
    </w:rPr>
  </w:style>
  <w:style w:type="paragraph" w:styleId="Prrafodelista">
    <w:name w:val="List Paragraph"/>
    <w:basedOn w:val="Normal"/>
    <w:uiPriority w:val="34"/>
    <w:qFormat/>
    <w:rsid w:val="008B71BA"/>
    <w:pPr>
      <w:ind w:left="720"/>
      <w:contextualSpacing/>
    </w:pPr>
  </w:style>
  <w:style w:type="character" w:styleId="nfasisintenso">
    <w:name w:val="Intense Emphasis"/>
    <w:basedOn w:val="Fuentedeprrafopredeter"/>
    <w:uiPriority w:val="21"/>
    <w:qFormat/>
    <w:rsid w:val="008B71BA"/>
    <w:rPr>
      <w:i/>
      <w:iCs/>
      <w:color w:val="2F5496" w:themeColor="accent1" w:themeShade="BF"/>
    </w:rPr>
  </w:style>
  <w:style w:type="paragraph" w:styleId="Citadestacada">
    <w:name w:val="Intense Quote"/>
    <w:basedOn w:val="Normal"/>
    <w:next w:val="Normal"/>
    <w:link w:val="CitadestacadaCar"/>
    <w:uiPriority w:val="30"/>
    <w:qFormat/>
    <w:rsid w:val="008B71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71BA"/>
    <w:rPr>
      <w:i/>
      <w:iCs/>
      <w:color w:val="2F5496" w:themeColor="accent1" w:themeShade="BF"/>
    </w:rPr>
  </w:style>
  <w:style w:type="character" w:styleId="Referenciaintensa">
    <w:name w:val="Intense Reference"/>
    <w:basedOn w:val="Fuentedeprrafopredeter"/>
    <w:uiPriority w:val="32"/>
    <w:qFormat/>
    <w:rsid w:val="008B71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5584">
      <w:bodyDiv w:val="1"/>
      <w:marLeft w:val="0"/>
      <w:marRight w:val="0"/>
      <w:marTop w:val="0"/>
      <w:marBottom w:val="0"/>
      <w:divBdr>
        <w:top w:val="none" w:sz="0" w:space="0" w:color="auto"/>
        <w:left w:val="none" w:sz="0" w:space="0" w:color="auto"/>
        <w:bottom w:val="none" w:sz="0" w:space="0" w:color="auto"/>
        <w:right w:val="none" w:sz="0" w:space="0" w:color="auto"/>
      </w:divBdr>
    </w:div>
    <w:div w:id="130094867">
      <w:bodyDiv w:val="1"/>
      <w:marLeft w:val="0"/>
      <w:marRight w:val="0"/>
      <w:marTop w:val="0"/>
      <w:marBottom w:val="0"/>
      <w:divBdr>
        <w:top w:val="none" w:sz="0" w:space="0" w:color="auto"/>
        <w:left w:val="none" w:sz="0" w:space="0" w:color="auto"/>
        <w:bottom w:val="none" w:sz="0" w:space="0" w:color="auto"/>
        <w:right w:val="none" w:sz="0" w:space="0" w:color="auto"/>
      </w:divBdr>
    </w:div>
    <w:div w:id="171575925">
      <w:bodyDiv w:val="1"/>
      <w:marLeft w:val="0"/>
      <w:marRight w:val="0"/>
      <w:marTop w:val="0"/>
      <w:marBottom w:val="0"/>
      <w:divBdr>
        <w:top w:val="none" w:sz="0" w:space="0" w:color="auto"/>
        <w:left w:val="none" w:sz="0" w:space="0" w:color="auto"/>
        <w:bottom w:val="none" w:sz="0" w:space="0" w:color="auto"/>
        <w:right w:val="none" w:sz="0" w:space="0" w:color="auto"/>
      </w:divBdr>
    </w:div>
    <w:div w:id="447892988">
      <w:bodyDiv w:val="1"/>
      <w:marLeft w:val="0"/>
      <w:marRight w:val="0"/>
      <w:marTop w:val="0"/>
      <w:marBottom w:val="0"/>
      <w:divBdr>
        <w:top w:val="none" w:sz="0" w:space="0" w:color="auto"/>
        <w:left w:val="none" w:sz="0" w:space="0" w:color="auto"/>
        <w:bottom w:val="none" w:sz="0" w:space="0" w:color="auto"/>
        <w:right w:val="none" w:sz="0" w:space="0" w:color="auto"/>
      </w:divBdr>
    </w:div>
    <w:div w:id="448087912">
      <w:bodyDiv w:val="1"/>
      <w:marLeft w:val="0"/>
      <w:marRight w:val="0"/>
      <w:marTop w:val="0"/>
      <w:marBottom w:val="0"/>
      <w:divBdr>
        <w:top w:val="none" w:sz="0" w:space="0" w:color="auto"/>
        <w:left w:val="none" w:sz="0" w:space="0" w:color="auto"/>
        <w:bottom w:val="none" w:sz="0" w:space="0" w:color="auto"/>
        <w:right w:val="none" w:sz="0" w:space="0" w:color="auto"/>
      </w:divBdr>
    </w:div>
    <w:div w:id="483545620">
      <w:bodyDiv w:val="1"/>
      <w:marLeft w:val="0"/>
      <w:marRight w:val="0"/>
      <w:marTop w:val="0"/>
      <w:marBottom w:val="0"/>
      <w:divBdr>
        <w:top w:val="none" w:sz="0" w:space="0" w:color="auto"/>
        <w:left w:val="none" w:sz="0" w:space="0" w:color="auto"/>
        <w:bottom w:val="none" w:sz="0" w:space="0" w:color="auto"/>
        <w:right w:val="none" w:sz="0" w:space="0" w:color="auto"/>
      </w:divBdr>
    </w:div>
    <w:div w:id="495457084">
      <w:bodyDiv w:val="1"/>
      <w:marLeft w:val="0"/>
      <w:marRight w:val="0"/>
      <w:marTop w:val="0"/>
      <w:marBottom w:val="0"/>
      <w:divBdr>
        <w:top w:val="none" w:sz="0" w:space="0" w:color="auto"/>
        <w:left w:val="none" w:sz="0" w:space="0" w:color="auto"/>
        <w:bottom w:val="none" w:sz="0" w:space="0" w:color="auto"/>
        <w:right w:val="none" w:sz="0" w:space="0" w:color="auto"/>
      </w:divBdr>
    </w:div>
    <w:div w:id="510146413">
      <w:bodyDiv w:val="1"/>
      <w:marLeft w:val="0"/>
      <w:marRight w:val="0"/>
      <w:marTop w:val="0"/>
      <w:marBottom w:val="0"/>
      <w:divBdr>
        <w:top w:val="none" w:sz="0" w:space="0" w:color="auto"/>
        <w:left w:val="none" w:sz="0" w:space="0" w:color="auto"/>
        <w:bottom w:val="none" w:sz="0" w:space="0" w:color="auto"/>
        <w:right w:val="none" w:sz="0" w:space="0" w:color="auto"/>
      </w:divBdr>
    </w:div>
    <w:div w:id="528297809">
      <w:bodyDiv w:val="1"/>
      <w:marLeft w:val="0"/>
      <w:marRight w:val="0"/>
      <w:marTop w:val="0"/>
      <w:marBottom w:val="0"/>
      <w:divBdr>
        <w:top w:val="none" w:sz="0" w:space="0" w:color="auto"/>
        <w:left w:val="none" w:sz="0" w:space="0" w:color="auto"/>
        <w:bottom w:val="none" w:sz="0" w:space="0" w:color="auto"/>
        <w:right w:val="none" w:sz="0" w:space="0" w:color="auto"/>
      </w:divBdr>
    </w:div>
    <w:div w:id="949975671">
      <w:bodyDiv w:val="1"/>
      <w:marLeft w:val="0"/>
      <w:marRight w:val="0"/>
      <w:marTop w:val="0"/>
      <w:marBottom w:val="0"/>
      <w:divBdr>
        <w:top w:val="none" w:sz="0" w:space="0" w:color="auto"/>
        <w:left w:val="none" w:sz="0" w:space="0" w:color="auto"/>
        <w:bottom w:val="none" w:sz="0" w:space="0" w:color="auto"/>
        <w:right w:val="none" w:sz="0" w:space="0" w:color="auto"/>
      </w:divBdr>
    </w:div>
    <w:div w:id="1066880552">
      <w:bodyDiv w:val="1"/>
      <w:marLeft w:val="0"/>
      <w:marRight w:val="0"/>
      <w:marTop w:val="0"/>
      <w:marBottom w:val="0"/>
      <w:divBdr>
        <w:top w:val="none" w:sz="0" w:space="0" w:color="auto"/>
        <w:left w:val="none" w:sz="0" w:space="0" w:color="auto"/>
        <w:bottom w:val="none" w:sz="0" w:space="0" w:color="auto"/>
        <w:right w:val="none" w:sz="0" w:space="0" w:color="auto"/>
      </w:divBdr>
    </w:div>
    <w:div w:id="1096712170">
      <w:bodyDiv w:val="1"/>
      <w:marLeft w:val="0"/>
      <w:marRight w:val="0"/>
      <w:marTop w:val="0"/>
      <w:marBottom w:val="0"/>
      <w:divBdr>
        <w:top w:val="none" w:sz="0" w:space="0" w:color="auto"/>
        <w:left w:val="none" w:sz="0" w:space="0" w:color="auto"/>
        <w:bottom w:val="none" w:sz="0" w:space="0" w:color="auto"/>
        <w:right w:val="none" w:sz="0" w:space="0" w:color="auto"/>
      </w:divBdr>
    </w:div>
    <w:div w:id="1283536067">
      <w:bodyDiv w:val="1"/>
      <w:marLeft w:val="0"/>
      <w:marRight w:val="0"/>
      <w:marTop w:val="0"/>
      <w:marBottom w:val="0"/>
      <w:divBdr>
        <w:top w:val="none" w:sz="0" w:space="0" w:color="auto"/>
        <w:left w:val="none" w:sz="0" w:space="0" w:color="auto"/>
        <w:bottom w:val="none" w:sz="0" w:space="0" w:color="auto"/>
        <w:right w:val="none" w:sz="0" w:space="0" w:color="auto"/>
      </w:divBdr>
    </w:div>
    <w:div w:id="1392844265">
      <w:bodyDiv w:val="1"/>
      <w:marLeft w:val="0"/>
      <w:marRight w:val="0"/>
      <w:marTop w:val="0"/>
      <w:marBottom w:val="0"/>
      <w:divBdr>
        <w:top w:val="none" w:sz="0" w:space="0" w:color="auto"/>
        <w:left w:val="none" w:sz="0" w:space="0" w:color="auto"/>
        <w:bottom w:val="none" w:sz="0" w:space="0" w:color="auto"/>
        <w:right w:val="none" w:sz="0" w:space="0" w:color="auto"/>
      </w:divBdr>
    </w:div>
    <w:div w:id="1500076856">
      <w:bodyDiv w:val="1"/>
      <w:marLeft w:val="0"/>
      <w:marRight w:val="0"/>
      <w:marTop w:val="0"/>
      <w:marBottom w:val="0"/>
      <w:divBdr>
        <w:top w:val="none" w:sz="0" w:space="0" w:color="auto"/>
        <w:left w:val="none" w:sz="0" w:space="0" w:color="auto"/>
        <w:bottom w:val="none" w:sz="0" w:space="0" w:color="auto"/>
        <w:right w:val="none" w:sz="0" w:space="0" w:color="auto"/>
      </w:divBdr>
    </w:div>
    <w:div w:id="1521042924">
      <w:bodyDiv w:val="1"/>
      <w:marLeft w:val="0"/>
      <w:marRight w:val="0"/>
      <w:marTop w:val="0"/>
      <w:marBottom w:val="0"/>
      <w:divBdr>
        <w:top w:val="none" w:sz="0" w:space="0" w:color="auto"/>
        <w:left w:val="none" w:sz="0" w:space="0" w:color="auto"/>
        <w:bottom w:val="none" w:sz="0" w:space="0" w:color="auto"/>
        <w:right w:val="none" w:sz="0" w:space="0" w:color="auto"/>
      </w:divBdr>
    </w:div>
    <w:div w:id="1649239080">
      <w:bodyDiv w:val="1"/>
      <w:marLeft w:val="0"/>
      <w:marRight w:val="0"/>
      <w:marTop w:val="0"/>
      <w:marBottom w:val="0"/>
      <w:divBdr>
        <w:top w:val="none" w:sz="0" w:space="0" w:color="auto"/>
        <w:left w:val="none" w:sz="0" w:space="0" w:color="auto"/>
        <w:bottom w:val="none" w:sz="0" w:space="0" w:color="auto"/>
        <w:right w:val="none" w:sz="0" w:space="0" w:color="auto"/>
      </w:divBdr>
    </w:div>
    <w:div w:id="1658730523">
      <w:bodyDiv w:val="1"/>
      <w:marLeft w:val="0"/>
      <w:marRight w:val="0"/>
      <w:marTop w:val="0"/>
      <w:marBottom w:val="0"/>
      <w:divBdr>
        <w:top w:val="none" w:sz="0" w:space="0" w:color="auto"/>
        <w:left w:val="none" w:sz="0" w:space="0" w:color="auto"/>
        <w:bottom w:val="none" w:sz="0" w:space="0" w:color="auto"/>
        <w:right w:val="none" w:sz="0" w:space="0" w:color="auto"/>
      </w:divBdr>
    </w:div>
    <w:div w:id="1673143414">
      <w:bodyDiv w:val="1"/>
      <w:marLeft w:val="0"/>
      <w:marRight w:val="0"/>
      <w:marTop w:val="0"/>
      <w:marBottom w:val="0"/>
      <w:divBdr>
        <w:top w:val="none" w:sz="0" w:space="0" w:color="auto"/>
        <w:left w:val="none" w:sz="0" w:space="0" w:color="auto"/>
        <w:bottom w:val="none" w:sz="0" w:space="0" w:color="auto"/>
        <w:right w:val="none" w:sz="0" w:space="0" w:color="auto"/>
      </w:divBdr>
    </w:div>
    <w:div w:id="1748266134">
      <w:bodyDiv w:val="1"/>
      <w:marLeft w:val="0"/>
      <w:marRight w:val="0"/>
      <w:marTop w:val="0"/>
      <w:marBottom w:val="0"/>
      <w:divBdr>
        <w:top w:val="none" w:sz="0" w:space="0" w:color="auto"/>
        <w:left w:val="none" w:sz="0" w:space="0" w:color="auto"/>
        <w:bottom w:val="none" w:sz="0" w:space="0" w:color="auto"/>
        <w:right w:val="none" w:sz="0" w:space="0" w:color="auto"/>
      </w:divBdr>
    </w:div>
    <w:div w:id="1846557798">
      <w:bodyDiv w:val="1"/>
      <w:marLeft w:val="0"/>
      <w:marRight w:val="0"/>
      <w:marTop w:val="0"/>
      <w:marBottom w:val="0"/>
      <w:divBdr>
        <w:top w:val="none" w:sz="0" w:space="0" w:color="auto"/>
        <w:left w:val="none" w:sz="0" w:space="0" w:color="auto"/>
        <w:bottom w:val="none" w:sz="0" w:space="0" w:color="auto"/>
        <w:right w:val="none" w:sz="0" w:space="0" w:color="auto"/>
      </w:divBdr>
    </w:div>
    <w:div w:id="1908488884">
      <w:bodyDiv w:val="1"/>
      <w:marLeft w:val="0"/>
      <w:marRight w:val="0"/>
      <w:marTop w:val="0"/>
      <w:marBottom w:val="0"/>
      <w:divBdr>
        <w:top w:val="none" w:sz="0" w:space="0" w:color="auto"/>
        <w:left w:val="none" w:sz="0" w:space="0" w:color="auto"/>
        <w:bottom w:val="none" w:sz="0" w:space="0" w:color="auto"/>
        <w:right w:val="none" w:sz="0" w:space="0" w:color="auto"/>
      </w:divBdr>
    </w:div>
    <w:div w:id="1928227833">
      <w:bodyDiv w:val="1"/>
      <w:marLeft w:val="0"/>
      <w:marRight w:val="0"/>
      <w:marTop w:val="0"/>
      <w:marBottom w:val="0"/>
      <w:divBdr>
        <w:top w:val="none" w:sz="0" w:space="0" w:color="auto"/>
        <w:left w:val="none" w:sz="0" w:space="0" w:color="auto"/>
        <w:bottom w:val="none" w:sz="0" w:space="0" w:color="auto"/>
        <w:right w:val="none" w:sz="0" w:space="0" w:color="auto"/>
      </w:divBdr>
    </w:div>
    <w:div w:id="1948661366">
      <w:bodyDiv w:val="1"/>
      <w:marLeft w:val="0"/>
      <w:marRight w:val="0"/>
      <w:marTop w:val="0"/>
      <w:marBottom w:val="0"/>
      <w:divBdr>
        <w:top w:val="none" w:sz="0" w:space="0" w:color="auto"/>
        <w:left w:val="none" w:sz="0" w:space="0" w:color="auto"/>
        <w:bottom w:val="none" w:sz="0" w:space="0" w:color="auto"/>
        <w:right w:val="none" w:sz="0" w:space="0" w:color="auto"/>
      </w:divBdr>
    </w:div>
    <w:div w:id="2072531469">
      <w:bodyDiv w:val="1"/>
      <w:marLeft w:val="0"/>
      <w:marRight w:val="0"/>
      <w:marTop w:val="0"/>
      <w:marBottom w:val="0"/>
      <w:divBdr>
        <w:top w:val="none" w:sz="0" w:space="0" w:color="auto"/>
        <w:left w:val="none" w:sz="0" w:space="0" w:color="auto"/>
        <w:bottom w:val="none" w:sz="0" w:space="0" w:color="auto"/>
        <w:right w:val="none" w:sz="0" w:space="0" w:color="auto"/>
      </w:divBdr>
    </w:div>
    <w:div w:id="212484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5028</TotalTime>
  <Pages>10</Pages>
  <Words>1273</Words>
  <Characters>7257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Mynor Ruiz</dc:creator>
  <cp:keywords/>
  <dc:description/>
  <cp:lastModifiedBy>Mynor Ruiz</cp:lastModifiedBy>
  <cp:revision>13</cp:revision>
  <dcterms:created xsi:type="dcterms:W3CDTF">2024-11-08T00:42:00Z</dcterms:created>
  <dcterms:modified xsi:type="dcterms:W3CDTF">2024-12-03T03:55:00Z</dcterms:modified>
</cp:coreProperties>
</file>