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Amit Machine Learning Training</w:t>
      </w: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 xml:space="preserve">Task: Error bar in bar plot </w:t>
      </w: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BY: Mrwan Medhat Ibrahim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r>
        <w:br w:type="page"/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The Error bar in barplot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Is the confidence interval which is range of values that you expect your estimate to be in between a certain percentage of the time if you run your experiment again or re-sample the population in the same way.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Simply is the </w:t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"https://www.scribbr.com/statistics/mean/"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Fonts w:hint="default"/>
          <w:sz w:val="36"/>
          <w:szCs w:val="36"/>
          <w:lang w:val="en-US"/>
        </w:rPr>
        <w:t>mean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> of your estimate plus and minus the variation in that estimate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example, if you construct a confidence interval with a 95% confidence level, you are confident that 95 out of 100 times (alpha=5 times) the estimate will fall between the upper and lower values specified by the confidence interval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201795" cy="9683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 : is the threshold for </w:t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"https://www.scribbr.com/statistics/statistical-significance/"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Fonts w:hint="default"/>
          <w:sz w:val="36"/>
          <w:szCs w:val="36"/>
          <w:lang w:val="en-US"/>
        </w:rPr>
        <w:t>statistical significance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 xml:space="preserve"> ,In most cases, researchers use an alpha of 0.05, which means that there is a less than 5% chance that the data being tested could have occurred under the null hypothesis.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ind w:firstLine="72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 python seaborn </w:t>
      </w:r>
      <w:r>
        <w:rPr>
          <w:rFonts w:hint="default"/>
          <w:sz w:val="36"/>
          <w:szCs w:val="36"/>
          <w:lang w:val="en-US"/>
        </w:rPr>
        <w:t xml:space="preserve">confidence interval (ci) defult is 95% and can be changed by typing ci= value </w:t>
      </w:r>
    </w:p>
    <w:p>
      <w:pPr>
        <w:jc w:val="left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6182995" cy="729424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729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2E75B6" w:sz="4" w:space="1"/>
        <w:left w:val="single" w:color="2E75B6" w:sz="4" w:space="4"/>
        <w:bottom w:val="single" w:color="2E75B6" w:sz="4" w:space="1"/>
        <w:right w:val="single" w:color="2E75B6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40CA3"/>
    <w:rsid w:val="67A017E1"/>
    <w:rsid w:val="719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2022-07-05T17:51:21Z</dcterms:created>
  <dc:creator>pc</dc:creator>
  <cp:lastModifiedBy>mrwan medhat ibrahim</cp:lastModifiedBy>
  <dcterms:modified xsi:type="dcterms:W3CDTF">2022-07-05T19:01:24Z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07A2A9B80EA7420098EDD7678A3CC865</vt:lpwstr>
  </property>
</Properties>
</file>