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D8993" w14:textId="77777777" w:rsidR="001A7C73" w:rsidRPr="001A7C73" w:rsidRDefault="001A7C73" w:rsidP="001A7C73">
      <w:pPr>
        <w:widowControl w:val="0"/>
        <w:autoSpaceDE w:val="0"/>
        <w:autoSpaceDN w:val="0"/>
        <w:adjustRightInd w:val="0"/>
        <w:spacing w:line="240" w:lineRule="auto"/>
        <w:ind w:left="360"/>
        <w:jc w:val="center"/>
        <w:rPr>
          <w:rFonts w:eastAsia="Times New Roman" w:cs="Times New Roman"/>
          <w:kern w:val="0"/>
          <w:szCs w:val="28"/>
          <w:lang w:eastAsia="ru-RU"/>
          <w14:ligatures w14:val="none"/>
        </w:rPr>
      </w:pPr>
      <w:r w:rsidRPr="001A7C73">
        <w:rPr>
          <w:rFonts w:eastAsia="Times New Roman" w:cs="Times New Roman"/>
          <w:kern w:val="0"/>
          <w:szCs w:val="28"/>
          <w:lang w:eastAsia="ru-RU"/>
          <w14:ligatures w14:val="none"/>
        </w:rPr>
        <w:t>ГУАП</w:t>
      </w:r>
    </w:p>
    <w:p w14:paraId="4D53A5B7" w14:textId="77777777" w:rsidR="001A7C73" w:rsidRPr="001A7C73" w:rsidRDefault="001A7C73" w:rsidP="001A7C73">
      <w:pPr>
        <w:widowControl w:val="0"/>
        <w:autoSpaceDE w:val="0"/>
        <w:autoSpaceDN w:val="0"/>
        <w:adjustRightInd w:val="0"/>
        <w:spacing w:before="480" w:line="240" w:lineRule="auto"/>
        <w:ind w:left="360"/>
        <w:jc w:val="center"/>
        <w:rPr>
          <w:rFonts w:eastAsia="Times New Roman" w:cs="Times New Roman"/>
          <w:kern w:val="0"/>
          <w:szCs w:val="28"/>
          <w:lang w:eastAsia="ru-RU"/>
          <w14:ligatures w14:val="none"/>
        </w:rPr>
      </w:pPr>
      <w:r w:rsidRPr="001A7C73">
        <w:rPr>
          <w:rFonts w:eastAsia="Times New Roman" w:cs="Times New Roman"/>
          <w:kern w:val="0"/>
          <w:szCs w:val="28"/>
          <w:lang w:eastAsia="ru-RU"/>
          <w14:ligatures w14:val="none"/>
        </w:rPr>
        <w:t>КАФЕДРА № 41</w:t>
      </w:r>
    </w:p>
    <w:p w14:paraId="1D094B1A" w14:textId="77777777" w:rsidR="001A7C73" w:rsidRPr="001A7C73" w:rsidRDefault="001A7C73" w:rsidP="001A7C73">
      <w:pPr>
        <w:widowControl w:val="0"/>
        <w:autoSpaceDE w:val="0"/>
        <w:autoSpaceDN w:val="0"/>
        <w:adjustRightInd w:val="0"/>
        <w:spacing w:before="1200" w:line="240" w:lineRule="auto"/>
        <w:jc w:val="left"/>
        <w:rPr>
          <w:rFonts w:eastAsia="Times New Roman" w:cs="Times New Roman"/>
          <w:kern w:val="0"/>
          <w:szCs w:val="28"/>
          <w:lang w:eastAsia="ru-RU"/>
          <w14:ligatures w14:val="none"/>
        </w:rPr>
      </w:pPr>
      <w:r w:rsidRPr="001A7C73">
        <w:rPr>
          <w:rFonts w:eastAsia="Times New Roman" w:cs="Times New Roman"/>
          <w:kern w:val="0"/>
          <w:szCs w:val="28"/>
          <w:lang w:eastAsia="ru-RU"/>
          <w14:ligatures w14:val="none"/>
        </w:rPr>
        <w:t xml:space="preserve">ОТЧЕТ </w:t>
      </w:r>
      <w:r w:rsidRPr="001A7C73">
        <w:rPr>
          <w:rFonts w:eastAsia="Times New Roman" w:cs="Times New Roman"/>
          <w:kern w:val="0"/>
          <w:szCs w:val="28"/>
          <w:lang w:eastAsia="ru-RU"/>
          <w14:ligatures w14:val="none"/>
        </w:rPr>
        <w:br/>
        <w:t>ЗАЩИЩЕН С ОЦЕНКОЙ</w:t>
      </w:r>
    </w:p>
    <w:p w14:paraId="0892F453" w14:textId="77777777" w:rsidR="001A7C73" w:rsidRPr="001A7C73" w:rsidRDefault="001A7C73" w:rsidP="001A7C73">
      <w:pPr>
        <w:widowControl w:val="0"/>
        <w:autoSpaceDE w:val="0"/>
        <w:autoSpaceDN w:val="0"/>
        <w:adjustRightInd w:val="0"/>
        <w:spacing w:before="120"/>
        <w:jc w:val="left"/>
        <w:rPr>
          <w:rFonts w:eastAsia="Times New Roman" w:cs="Times New Roman"/>
          <w:kern w:val="0"/>
          <w:szCs w:val="28"/>
          <w:lang w:eastAsia="ru-RU"/>
          <w14:ligatures w14:val="none"/>
        </w:rPr>
      </w:pPr>
      <w:r w:rsidRPr="001A7C73">
        <w:rPr>
          <w:rFonts w:eastAsia="Times New Roman" w:cs="Times New Roman"/>
          <w:kern w:val="0"/>
          <w:szCs w:val="28"/>
          <w:lang w:eastAsia="ru-RU"/>
          <w14:ligatures w14:val="none"/>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0"/>
        <w:gridCol w:w="425"/>
        <w:gridCol w:w="2204"/>
        <w:gridCol w:w="276"/>
        <w:gridCol w:w="3014"/>
      </w:tblGrid>
      <w:tr w:rsidR="001A7C73" w:rsidRPr="001A7C73" w14:paraId="3534C2B9" w14:textId="77777777" w:rsidTr="001A7C73">
        <w:trPr>
          <w:trHeight w:val="120"/>
        </w:trPr>
        <w:tc>
          <w:tcPr>
            <w:tcW w:w="3720" w:type="dxa"/>
            <w:tcBorders>
              <w:top w:val="nil"/>
              <w:left w:val="nil"/>
              <w:bottom w:val="single" w:sz="4" w:space="0" w:color="auto"/>
              <w:right w:val="nil"/>
            </w:tcBorders>
            <w:vAlign w:val="center"/>
            <w:hideMark/>
          </w:tcPr>
          <w:p w14:paraId="08B3B965" w14:textId="77777777" w:rsidR="001A7C73" w:rsidRPr="001A7C73" w:rsidRDefault="001A7C73" w:rsidP="001A7C73">
            <w:pPr>
              <w:widowControl w:val="0"/>
              <w:autoSpaceDE w:val="0"/>
              <w:autoSpaceDN w:val="0"/>
              <w:adjustRightInd w:val="0"/>
              <w:spacing w:line="240" w:lineRule="auto"/>
              <w:jc w:val="center"/>
              <w:rPr>
                <w:rFonts w:eastAsia="Times New Roman" w:cs="Times New Roman"/>
                <w:szCs w:val="28"/>
              </w:rPr>
            </w:pPr>
            <w:r w:rsidRPr="001A7C73">
              <w:rPr>
                <w:rFonts w:eastAsia="Times New Roman" w:cs="Times New Roman"/>
                <w:szCs w:val="28"/>
              </w:rPr>
              <w:t>старший преподаватель</w:t>
            </w:r>
          </w:p>
        </w:tc>
        <w:tc>
          <w:tcPr>
            <w:tcW w:w="425" w:type="dxa"/>
            <w:tcBorders>
              <w:top w:val="nil"/>
              <w:left w:val="nil"/>
              <w:bottom w:val="nil"/>
              <w:right w:val="nil"/>
            </w:tcBorders>
            <w:vAlign w:val="center"/>
          </w:tcPr>
          <w:p w14:paraId="71DC15BB" w14:textId="77777777" w:rsidR="001A7C73" w:rsidRPr="001A7C73" w:rsidRDefault="001A7C73" w:rsidP="001A7C73">
            <w:pPr>
              <w:widowControl w:val="0"/>
              <w:autoSpaceDE w:val="0"/>
              <w:autoSpaceDN w:val="0"/>
              <w:adjustRightInd w:val="0"/>
              <w:spacing w:before="120" w:line="240" w:lineRule="auto"/>
              <w:ind w:left="360"/>
              <w:jc w:val="center"/>
              <w:rPr>
                <w:rFonts w:eastAsia="Times New Roman" w:cs="Times New Roman"/>
                <w:szCs w:val="28"/>
              </w:rPr>
            </w:pPr>
          </w:p>
        </w:tc>
        <w:tc>
          <w:tcPr>
            <w:tcW w:w="2204" w:type="dxa"/>
            <w:tcBorders>
              <w:top w:val="nil"/>
              <w:left w:val="nil"/>
              <w:bottom w:val="single" w:sz="4" w:space="0" w:color="auto"/>
              <w:right w:val="nil"/>
            </w:tcBorders>
            <w:vAlign w:val="center"/>
          </w:tcPr>
          <w:p w14:paraId="233A900F" w14:textId="77777777" w:rsidR="001A7C73" w:rsidRPr="001A7C73" w:rsidRDefault="001A7C73" w:rsidP="001A7C73">
            <w:pPr>
              <w:widowControl w:val="0"/>
              <w:autoSpaceDE w:val="0"/>
              <w:autoSpaceDN w:val="0"/>
              <w:adjustRightInd w:val="0"/>
              <w:spacing w:before="120" w:line="240" w:lineRule="auto"/>
              <w:ind w:left="360"/>
              <w:jc w:val="center"/>
              <w:rPr>
                <w:rFonts w:eastAsia="Times New Roman" w:cs="Times New Roman"/>
                <w:szCs w:val="28"/>
              </w:rPr>
            </w:pPr>
          </w:p>
        </w:tc>
        <w:tc>
          <w:tcPr>
            <w:tcW w:w="276" w:type="dxa"/>
            <w:tcBorders>
              <w:top w:val="nil"/>
              <w:left w:val="nil"/>
              <w:bottom w:val="nil"/>
              <w:right w:val="nil"/>
            </w:tcBorders>
            <w:vAlign w:val="center"/>
          </w:tcPr>
          <w:p w14:paraId="18B5634C" w14:textId="77777777" w:rsidR="001A7C73" w:rsidRPr="001A7C73" w:rsidRDefault="001A7C73" w:rsidP="001A7C73">
            <w:pPr>
              <w:widowControl w:val="0"/>
              <w:autoSpaceDE w:val="0"/>
              <w:autoSpaceDN w:val="0"/>
              <w:adjustRightInd w:val="0"/>
              <w:spacing w:before="120" w:line="240" w:lineRule="auto"/>
              <w:ind w:left="360"/>
              <w:jc w:val="center"/>
              <w:rPr>
                <w:rFonts w:eastAsia="Times New Roman" w:cs="Times New Roman"/>
                <w:szCs w:val="28"/>
              </w:rPr>
            </w:pPr>
          </w:p>
        </w:tc>
        <w:tc>
          <w:tcPr>
            <w:tcW w:w="3014" w:type="dxa"/>
            <w:tcBorders>
              <w:top w:val="nil"/>
              <w:left w:val="nil"/>
              <w:bottom w:val="single" w:sz="4" w:space="0" w:color="auto"/>
              <w:right w:val="nil"/>
            </w:tcBorders>
            <w:vAlign w:val="center"/>
            <w:hideMark/>
          </w:tcPr>
          <w:p w14:paraId="01AF17E8" w14:textId="77777777" w:rsidR="001A7C73" w:rsidRPr="001A7C73" w:rsidRDefault="001A7C73" w:rsidP="001A7C73">
            <w:pPr>
              <w:widowControl w:val="0"/>
              <w:autoSpaceDE w:val="0"/>
              <w:autoSpaceDN w:val="0"/>
              <w:adjustRightInd w:val="0"/>
              <w:spacing w:before="120" w:line="240" w:lineRule="auto"/>
              <w:jc w:val="center"/>
              <w:rPr>
                <w:rFonts w:eastAsia="Times New Roman" w:cs="Times New Roman"/>
                <w:szCs w:val="28"/>
              </w:rPr>
            </w:pPr>
            <w:r w:rsidRPr="001A7C73">
              <w:rPr>
                <w:rFonts w:eastAsia="Times New Roman" w:cs="Times New Roman"/>
                <w:szCs w:val="28"/>
              </w:rPr>
              <w:t>Е. К. Григорьев</w:t>
            </w:r>
          </w:p>
        </w:tc>
      </w:tr>
      <w:tr w:rsidR="001A7C73" w:rsidRPr="001A7C73" w14:paraId="5DD34C4F" w14:textId="77777777" w:rsidTr="001A7C73">
        <w:trPr>
          <w:trHeight w:val="230"/>
        </w:trPr>
        <w:tc>
          <w:tcPr>
            <w:tcW w:w="3720" w:type="dxa"/>
            <w:tcBorders>
              <w:top w:val="nil"/>
              <w:left w:val="nil"/>
              <w:bottom w:val="nil"/>
              <w:right w:val="nil"/>
            </w:tcBorders>
            <w:vAlign w:val="center"/>
            <w:hideMark/>
          </w:tcPr>
          <w:p w14:paraId="441F09D4" w14:textId="77777777" w:rsidR="001A7C73" w:rsidRPr="001A7C73" w:rsidRDefault="001A7C73" w:rsidP="001A7C73">
            <w:pPr>
              <w:widowControl w:val="0"/>
              <w:autoSpaceDE w:val="0"/>
              <w:autoSpaceDN w:val="0"/>
              <w:adjustRightInd w:val="0"/>
              <w:spacing w:line="240" w:lineRule="auto"/>
              <w:jc w:val="center"/>
              <w:rPr>
                <w:rFonts w:eastAsia="Times New Roman" w:cs="Times New Roman"/>
                <w:szCs w:val="28"/>
              </w:rPr>
            </w:pPr>
            <w:proofErr w:type="spellStart"/>
            <w:r w:rsidRPr="001A7C73">
              <w:rPr>
                <w:rFonts w:eastAsia="Times New Roman" w:cs="Times New Roman"/>
                <w:szCs w:val="28"/>
              </w:rPr>
              <w:t>должн</w:t>
            </w:r>
            <w:proofErr w:type="spellEnd"/>
            <w:r w:rsidRPr="001A7C73">
              <w:rPr>
                <w:rFonts w:eastAsia="Times New Roman" w:cs="Times New Roman"/>
                <w:szCs w:val="28"/>
              </w:rPr>
              <w:t>., уч. степень, звание</w:t>
            </w:r>
          </w:p>
        </w:tc>
        <w:tc>
          <w:tcPr>
            <w:tcW w:w="425" w:type="dxa"/>
            <w:tcBorders>
              <w:top w:val="nil"/>
              <w:left w:val="nil"/>
              <w:bottom w:val="nil"/>
              <w:right w:val="nil"/>
            </w:tcBorders>
            <w:vAlign w:val="center"/>
          </w:tcPr>
          <w:p w14:paraId="75C8D398" w14:textId="77777777" w:rsidR="001A7C73" w:rsidRPr="001A7C73" w:rsidRDefault="001A7C73" w:rsidP="001A7C73">
            <w:pPr>
              <w:widowControl w:val="0"/>
              <w:autoSpaceDE w:val="0"/>
              <w:autoSpaceDN w:val="0"/>
              <w:adjustRightInd w:val="0"/>
              <w:spacing w:line="240" w:lineRule="auto"/>
              <w:ind w:left="360"/>
              <w:jc w:val="left"/>
              <w:rPr>
                <w:rFonts w:eastAsia="Times New Roman" w:cs="Times New Roman"/>
                <w:szCs w:val="28"/>
              </w:rPr>
            </w:pPr>
          </w:p>
        </w:tc>
        <w:tc>
          <w:tcPr>
            <w:tcW w:w="2204" w:type="dxa"/>
            <w:tcBorders>
              <w:top w:val="nil"/>
              <w:left w:val="nil"/>
              <w:bottom w:val="nil"/>
              <w:right w:val="nil"/>
            </w:tcBorders>
            <w:vAlign w:val="center"/>
            <w:hideMark/>
          </w:tcPr>
          <w:p w14:paraId="346A564C" w14:textId="77777777" w:rsidR="001A7C73" w:rsidRPr="001A7C73" w:rsidRDefault="001A7C73" w:rsidP="001A7C73">
            <w:pPr>
              <w:widowControl w:val="0"/>
              <w:autoSpaceDE w:val="0"/>
              <w:autoSpaceDN w:val="0"/>
              <w:adjustRightInd w:val="0"/>
              <w:spacing w:line="240" w:lineRule="auto"/>
              <w:jc w:val="center"/>
              <w:rPr>
                <w:rFonts w:eastAsia="Times New Roman" w:cs="Times New Roman"/>
                <w:szCs w:val="28"/>
              </w:rPr>
            </w:pPr>
            <w:r w:rsidRPr="001A7C73">
              <w:rPr>
                <w:rFonts w:eastAsia="Times New Roman" w:cs="Times New Roman"/>
                <w:szCs w:val="28"/>
              </w:rPr>
              <w:t>подпись, дата</w:t>
            </w:r>
          </w:p>
        </w:tc>
        <w:tc>
          <w:tcPr>
            <w:tcW w:w="276" w:type="dxa"/>
            <w:tcBorders>
              <w:top w:val="nil"/>
              <w:left w:val="nil"/>
              <w:bottom w:val="nil"/>
              <w:right w:val="nil"/>
            </w:tcBorders>
            <w:vAlign w:val="center"/>
          </w:tcPr>
          <w:p w14:paraId="6E7D609F" w14:textId="77777777" w:rsidR="001A7C73" w:rsidRPr="001A7C73" w:rsidRDefault="001A7C73" w:rsidP="001A7C73">
            <w:pPr>
              <w:widowControl w:val="0"/>
              <w:autoSpaceDE w:val="0"/>
              <w:autoSpaceDN w:val="0"/>
              <w:adjustRightInd w:val="0"/>
              <w:spacing w:line="240" w:lineRule="auto"/>
              <w:ind w:left="360"/>
              <w:jc w:val="left"/>
              <w:rPr>
                <w:rFonts w:eastAsia="Times New Roman" w:cs="Times New Roman"/>
                <w:szCs w:val="28"/>
              </w:rPr>
            </w:pPr>
          </w:p>
        </w:tc>
        <w:tc>
          <w:tcPr>
            <w:tcW w:w="3014" w:type="dxa"/>
            <w:tcBorders>
              <w:top w:val="nil"/>
              <w:left w:val="nil"/>
              <w:bottom w:val="nil"/>
              <w:right w:val="nil"/>
            </w:tcBorders>
            <w:vAlign w:val="center"/>
            <w:hideMark/>
          </w:tcPr>
          <w:p w14:paraId="5AF0AABF" w14:textId="77777777" w:rsidR="001A7C73" w:rsidRPr="001A7C73" w:rsidRDefault="001A7C73" w:rsidP="001A7C73">
            <w:pPr>
              <w:widowControl w:val="0"/>
              <w:autoSpaceDE w:val="0"/>
              <w:autoSpaceDN w:val="0"/>
              <w:adjustRightInd w:val="0"/>
              <w:spacing w:line="240" w:lineRule="auto"/>
              <w:jc w:val="center"/>
              <w:rPr>
                <w:rFonts w:eastAsia="Times New Roman" w:cs="Times New Roman"/>
                <w:szCs w:val="28"/>
              </w:rPr>
            </w:pPr>
            <w:r w:rsidRPr="001A7C73">
              <w:rPr>
                <w:rFonts w:eastAsia="Times New Roman" w:cs="Times New Roman"/>
                <w:szCs w:val="28"/>
              </w:rPr>
              <w:t>инициалы, фамилия</w:t>
            </w:r>
          </w:p>
        </w:tc>
      </w:tr>
    </w:tbl>
    <w:p w14:paraId="0E235442" w14:textId="77777777" w:rsidR="001A7C73" w:rsidRPr="001A7C73" w:rsidRDefault="001A7C73" w:rsidP="001A7C73">
      <w:pPr>
        <w:widowControl w:val="0"/>
        <w:autoSpaceDE w:val="0"/>
        <w:autoSpaceDN w:val="0"/>
        <w:adjustRightInd w:val="0"/>
        <w:spacing w:line="240" w:lineRule="auto"/>
        <w:jc w:val="center"/>
        <w:rPr>
          <w:rFonts w:eastAsia="Times New Roman" w:cs="Times New Roman"/>
          <w:kern w:val="0"/>
          <w:szCs w:val="28"/>
          <w:lang w:eastAsia="ru-RU"/>
          <w14:ligatures w14:val="none"/>
        </w:rPr>
      </w:pPr>
    </w:p>
    <w:tbl>
      <w:tblPr>
        <w:tblW w:w="9639" w:type="dxa"/>
        <w:tblInd w:w="108" w:type="dxa"/>
        <w:tblLook w:val="04A0" w:firstRow="1" w:lastRow="0" w:firstColumn="1" w:lastColumn="0" w:noHBand="0" w:noVBand="1"/>
      </w:tblPr>
      <w:tblGrid>
        <w:gridCol w:w="9639"/>
      </w:tblGrid>
      <w:tr w:rsidR="001A7C73" w:rsidRPr="001A7C73" w14:paraId="2A5821F7" w14:textId="77777777" w:rsidTr="001A7C73">
        <w:tc>
          <w:tcPr>
            <w:tcW w:w="9465" w:type="dxa"/>
            <w:hideMark/>
          </w:tcPr>
          <w:p w14:paraId="7C642E7B" w14:textId="77777777" w:rsidR="001A7C73" w:rsidRPr="001A7C73" w:rsidRDefault="001A7C73" w:rsidP="001A7C73">
            <w:pPr>
              <w:widowControl w:val="0"/>
              <w:autoSpaceDE w:val="0"/>
              <w:autoSpaceDN w:val="0"/>
              <w:adjustRightInd w:val="0"/>
              <w:spacing w:before="960" w:line="240" w:lineRule="auto"/>
              <w:ind w:left="360"/>
              <w:jc w:val="center"/>
              <w:rPr>
                <w:rFonts w:eastAsia="Times New Roman" w:cs="Times New Roman"/>
                <w:szCs w:val="28"/>
                <w:lang w:val="en-US"/>
              </w:rPr>
            </w:pPr>
            <w:r w:rsidRPr="001A7C73">
              <w:rPr>
                <w:rFonts w:eastAsia="Times New Roman" w:cs="Times New Roman"/>
                <w:szCs w:val="28"/>
              </w:rPr>
              <w:t>ОТЧЕТ О ЛАБОРАТОРНОЙ РАБОТЕ № 1.</w:t>
            </w:r>
          </w:p>
        </w:tc>
      </w:tr>
      <w:tr w:rsidR="001A7C73" w:rsidRPr="001A7C73" w14:paraId="4FE7F85E" w14:textId="77777777" w:rsidTr="001A7C73">
        <w:tc>
          <w:tcPr>
            <w:tcW w:w="9465" w:type="dxa"/>
            <w:hideMark/>
          </w:tcPr>
          <w:p w14:paraId="121BCF2F" w14:textId="77777777" w:rsidR="001A7C73" w:rsidRPr="001A7C73" w:rsidRDefault="001A7C73" w:rsidP="001A7C73">
            <w:pPr>
              <w:keepNext/>
              <w:widowControl w:val="0"/>
              <w:autoSpaceDE w:val="0"/>
              <w:autoSpaceDN w:val="0"/>
              <w:adjustRightInd w:val="0"/>
              <w:spacing w:before="720" w:after="720"/>
              <w:ind w:left="360"/>
              <w:jc w:val="center"/>
              <w:outlineLvl w:val="0"/>
              <w:rPr>
                <w:rFonts w:eastAsia="Times New Roman" w:cs="Times New Roman"/>
                <w:kern w:val="0"/>
                <w:szCs w:val="32"/>
              </w:rPr>
            </w:pPr>
            <w:r w:rsidRPr="001A7C73">
              <w:rPr>
                <w:rFonts w:eastAsia="Times New Roman" w:cs="Times New Roman"/>
                <w:kern w:val="0"/>
                <w:szCs w:val="32"/>
              </w:rPr>
              <w:t>МОДЕЛИРОВАНИЕ ГЕНЕРАТОРОВ РАВНОМЕРНО РАСПРЕДЕЛЕННЫХ ПСЕВДОСЛУЧАЙНЫХ ЧИСЕЛ.</w:t>
            </w:r>
          </w:p>
        </w:tc>
      </w:tr>
      <w:tr w:rsidR="001A7C73" w:rsidRPr="001A7C73" w14:paraId="7C80F1A1" w14:textId="77777777" w:rsidTr="001A7C73">
        <w:tc>
          <w:tcPr>
            <w:tcW w:w="9465" w:type="dxa"/>
            <w:hideMark/>
          </w:tcPr>
          <w:p w14:paraId="11301421" w14:textId="77777777" w:rsidR="001A7C73" w:rsidRPr="001A7C73" w:rsidRDefault="001A7C73" w:rsidP="001A7C73">
            <w:pPr>
              <w:keepNext/>
              <w:widowControl w:val="0"/>
              <w:autoSpaceDE w:val="0"/>
              <w:autoSpaceDN w:val="0"/>
              <w:adjustRightInd w:val="0"/>
              <w:spacing w:before="120" w:line="240" w:lineRule="auto"/>
              <w:ind w:left="360"/>
              <w:jc w:val="center"/>
              <w:outlineLvl w:val="2"/>
              <w:rPr>
                <w:rFonts w:eastAsia="Times New Roman" w:cs="Times New Roman"/>
                <w:szCs w:val="28"/>
              </w:rPr>
            </w:pPr>
            <w:r w:rsidRPr="001A7C73">
              <w:rPr>
                <w:rFonts w:eastAsia="Times New Roman" w:cs="Times New Roman"/>
                <w:szCs w:val="28"/>
              </w:rPr>
              <w:t>по курсу: МОДЕЛИРОВАНИЕ.</w:t>
            </w:r>
          </w:p>
        </w:tc>
      </w:tr>
      <w:tr w:rsidR="001A7C73" w:rsidRPr="001A7C73" w14:paraId="3A2CCC77" w14:textId="77777777" w:rsidTr="001A7C73">
        <w:tc>
          <w:tcPr>
            <w:tcW w:w="9465" w:type="dxa"/>
          </w:tcPr>
          <w:p w14:paraId="79C29DCD" w14:textId="77777777" w:rsidR="001A7C73" w:rsidRPr="001A7C73" w:rsidRDefault="001A7C73" w:rsidP="001A7C73">
            <w:pPr>
              <w:keepNext/>
              <w:widowControl w:val="0"/>
              <w:autoSpaceDE w:val="0"/>
              <w:autoSpaceDN w:val="0"/>
              <w:adjustRightInd w:val="0"/>
              <w:spacing w:before="240" w:line="240" w:lineRule="auto"/>
              <w:ind w:left="360"/>
              <w:jc w:val="center"/>
              <w:outlineLvl w:val="2"/>
              <w:rPr>
                <w:rFonts w:eastAsia="Times New Roman" w:cs="Times New Roman"/>
                <w:szCs w:val="28"/>
              </w:rPr>
            </w:pPr>
          </w:p>
        </w:tc>
      </w:tr>
      <w:tr w:rsidR="001A7C73" w:rsidRPr="001A7C73" w14:paraId="76A6C6D4" w14:textId="77777777" w:rsidTr="001A7C73">
        <w:tc>
          <w:tcPr>
            <w:tcW w:w="9465" w:type="dxa"/>
          </w:tcPr>
          <w:p w14:paraId="63ACC8F8" w14:textId="77777777" w:rsidR="001A7C73" w:rsidRPr="001A7C73" w:rsidRDefault="001A7C73" w:rsidP="001A7C73">
            <w:pPr>
              <w:widowControl w:val="0"/>
              <w:autoSpaceDE w:val="0"/>
              <w:autoSpaceDN w:val="0"/>
              <w:adjustRightInd w:val="0"/>
              <w:spacing w:line="240" w:lineRule="auto"/>
              <w:ind w:left="360"/>
              <w:jc w:val="center"/>
              <w:rPr>
                <w:rFonts w:eastAsia="Times New Roman" w:cs="Times New Roman"/>
                <w:sz w:val="24"/>
              </w:rPr>
            </w:pPr>
          </w:p>
        </w:tc>
      </w:tr>
    </w:tbl>
    <w:p w14:paraId="7726B311" w14:textId="77777777" w:rsidR="001A7C73" w:rsidRPr="001A7C73" w:rsidRDefault="001A7C73" w:rsidP="001A7C73">
      <w:pPr>
        <w:widowControl w:val="0"/>
        <w:autoSpaceDE w:val="0"/>
        <w:autoSpaceDN w:val="0"/>
        <w:adjustRightInd w:val="0"/>
        <w:spacing w:before="1680"/>
        <w:jc w:val="left"/>
        <w:rPr>
          <w:rFonts w:eastAsia="Times New Roman" w:cs="Times New Roman"/>
          <w:kern w:val="0"/>
          <w:szCs w:val="28"/>
          <w:lang w:eastAsia="ru-RU"/>
          <w14:ligatures w14:val="none"/>
        </w:rPr>
      </w:pPr>
      <w:r w:rsidRPr="001A7C73">
        <w:rPr>
          <w:rFonts w:eastAsia="Times New Roman" w:cs="Times New Roman"/>
          <w:kern w:val="0"/>
          <w:szCs w:val="28"/>
          <w:lang w:eastAsia="ru-RU"/>
          <w14:ligatures w14:val="none"/>
        </w:rPr>
        <w:t>РАБОТУ ВЫПОЛНИЛ</w:t>
      </w:r>
    </w:p>
    <w:tbl>
      <w:tblPr>
        <w:tblW w:w="9750" w:type="dxa"/>
        <w:tblLayout w:type="fixed"/>
        <w:tblLook w:val="04A0" w:firstRow="1" w:lastRow="0" w:firstColumn="1" w:lastColumn="0" w:noHBand="0" w:noVBand="1"/>
      </w:tblPr>
      <w:tblGrid>
        <w:gridCol w:w="2626"/>
        <w:gridCol w:w="1204"/>
        <w:gridCol w:w="283"/>
        <w:gridCol w:w="992"/>
        <w:gridCol w:w="993"/>
        <w:gridCol w:w="425"/>
        <w:gridCol w:w="3227"/>
      </w:tblGrid>
      <w:tr w:rsidR="001A7C73" w:rsidRPr="001A7C73" w14:paraId="52C6D237" w14:textId="77777777" w:rsidTr="001A7C73">
        <w:tc>
          <w:tcPr>
            <w:tcW w:w="2624" w:type="dxa"/>
            <w:vAlign w:val="bottom"/>
            <w:hideMark/>
          </w:tcPr>
          <w:p w14:paraId="22B07D5A" w14:textId="77777777" w:rsidR="001A7C73" w:rsidRPr="001A7C73" w:rsidRDefault="001A7C73" w:rsidP="001A7C73">
            <w:pPr>
              <w:widowControl w:val="0"/>
              <w:autoSpaceDE w:val="0"/>
              <w:autoSpaceDN w:val="0"/>
              <w:adjustRightInd w:val="0"/>
              <w:spacing w:line="240" w:lineRule="auto"/>
              <w:ind w:left="-78"/>
              <w:jc w:val="left"/>
              <w:rPr>
                <w:rFonts w:eastAsia="Times New Roman" w:cs="Times New Roman"/>
                <w:szCs w:val="28"/>
              </w:rPr>
            </w:pPr>
            <w:r w:rsidRPr="001A7C73">
              <w:rPr>
                <w:rFonts w:eastAsia="Times New Roman" w:cs="Times New Roman"/>
                <w:szCs w:val="28"/>
              </w:rPr>
              <w:t>СТУДЕНТ ГР. №</w:t>
            </w:r>
          </w:p>
        </w:tc>
        <w:tc>
          <w:tcPr>
            <w:tcW w:w="1204" w:type="dxa"/>
            <w:tcBorders>
              <w:top w:val="nil"/>
              <w:left w:val="nil"/>
              <w:bottom w:val="single" w:sz="4" w:space="0" w:color="auto"/>
              <w:right w:val="nil"/>
            </w:tcBorders>
            <w:hideMark/>
          </w:tcPr>
          <w:p w14:paraId="67C5A801" w14:textId="77777777" w:rsidR="001A7C73" w:rsidRPr="001A7C73" w:rsidRDefault="001A7C73" w:rsidP="001A7C73">
            <w:pPr>
              <w:widowControl w:val="0"/>
              <w:autoSpaceDE w:val="0"/>
              <w:autoSpaceDN w:val="0"/>
              <w:adjustRightInd w:val="0"/>
              <w:spacing w:before="120" w:line="240" w:lineRule="auto"/>
              <w:jc w:val="center"/>
              <w:rPr>
                <w:rFonts w:eastAsia="Times New Roman" w:cs="Times New Roman"/>
                <w:szCs w:val="28"/>
              </w:rPr>
            </w:pPr>
            <w:r w:rsidRPr="001A7C73">
              <w:rPr>
                <w:rFonts w:eastAsia="Times New Roman" w:cs="Times New Roman"/>
                <w:szCs w:val="28"/>
              </w:rPr>
              <w:t>4217</w:t>
            </w:r>
          </w:p>
        </w:tc>
        <w:tc>
          <w:tcPr>
            <w:tcW w:w="283" w:type="dxa"/>
            <w:vAlign w:val="center"/>
          </w:tcPr>
          <w:p w14:paraId="24CB250D" w14:textId="77777777" w:rsidR="001A7C73" w:rsidRPr="001A7C73" w:rsidRDefault="001A7C73" w:rsidP="001A7C73">
            <w:pPr>
              <w:widowControl w:val="0"/>
              <w:autoSpaceDE w:val="0"/>
              <w:autoSpaceDN w:val="0"/>
              <w:adjustRightInd w:val="0"/>
              <w:spacing w:before="120" w:line="240" w:lineRule="auto"/>
              <w:ind w:left="360"/>
              <w:jc w:val="center"/>
              <w:rPr>
                <w:rFonts w:eastAsia="Times New Roman" w:cs="Times New Roman"/>
                <w:szCs w:val="28"/>
              </w:rPr>
            </w:pPr>
          </w:p>
        </w:tc>
        <w:tc>
          <w:tcPr>
            <w:tcW w:w="992" w:type="dxa"/>
            <w:tcBorders>
              <w:top w:val="nil"/>
              <w:left w:val="nil"/>
              <w:bottom w:val="single" w:sz="4" w:space="0" w:color="auto"/>
              <w:right w:val="nil"/>
            </w:tcBorders>
            <w:vAlign w:val="center"/>
          </w:tcPr>
          <w:p w14:paraId="205932C6" w14:textId="77777777" w:rsidR="001A7C73" w:rsidRPr="001A7C73" w:rsidRDefault="001A7C73" w:rsidP="001A7C73">
            <w:pPr>
              <w:widowControl w:val="0"/>
              <w:autoSpaceDE w:val="0"/>
              <w:autoSpaceDN w:val="0"/>
              <w:adjustRightInd w:val="0"/>
              <w:spacing w:before="120" w:line="240" w:lineRule="auto"/>
              <w:ind w:left="360"/>
              <w:jc w:val="center"/>
              <w:rPr>
                <w:rFonts w:eastAsia="Times New Roman" w:cs="Times New Roman"/>
                <w:szCs w:val="28"/>
              </w:rPr>
            </w:pPr>
          </w:p>
        </w:tc>
        <w:tc>
          <w:tcPr>
            <w:tcW w:w="1418" w:type="dxa"/>
            <w:gridSpan w:val="2"/>
            <w:vAlign w:val="center"/>
          </w:tcPr>
          <w:p w14:paraId="18FDA19C" w14:textId="77777777" w:rsidR="001A7C73" w:rsidRPr="001A7C73" w:rsidRDefault="001A7C73" w:rsidP="001A7C73">
            <w:pPr>
              <w:widowControl w:val="0"/>
              <w:autoSpaceDE w:val="0"/>
              <w:autoSpaceDN w:val="0"/>
              <w:adjustRightInd w:val="0"/>
              <w:spacing w:before="120" w:line="240" w:lineRule="auto"/>
              <w:ind w:left="360"/>
              <w:jc w:val="center"/>
              <w:rPr>
                <w:rFonts w:eastAsia="Times New Roman" w:cs="Times New Roman"/>
                <w:szCs w:val="28"/>
              </w:rPr>
            </w:pPr>
          </w:p>
        </w:tc>
        <w:tc>
          <w:tcPr>
            <w:tcW w:w="3226" w:type="dxa"/>
            <w:tcBorders>
              <w:top w:val="nil"/>
              <w:left w:val="nil"/>
              <w:bottom w:val="single" w:sz="4" w:space="0" w:color="auto"/>
              <w:right w:val="nil"/>
            </w:tcBorders>
            <w:vAlign w:val="center"/>
            <w:hideMark/>
          </w:tcPr>
          <w:p w14:paraId="552DA2AE" w14:textId="5674C408" w:rsidR="001A7C73" w:rsidRPr="001A7C73" w:rsidRDefault="001A7C73" w:rsidP="001A7C73">
            <w:pPr>
              <w:widowControl w:val="0"/>
              <w:autoSpaceDE w:val="0"/>
              <w:autoSpaceDN w:val="0"/>
              <w:adjustRightInd w:val="0"/>
              <w:spacing w:before="120" w:line="240" w:lineRule="auto"/>
              <w:jc w:val="center"/>
              <w:rPr>
                <w:rFonts w:eastAsia="Times New Roman" w:cs="Times New Roman"/>
                <w:szCs w:val="28"/>
              </w:rPr>
            </w:pPr>
            <w:r>
              <w:rPr>
                <w:rFonts w:eastAsia="Times New Roman" w:cs="Times New Roman"/>
                <w:szCs w:val="28"/>
              </w:rPr>
              <w:t>У. А. Мазориев</w:t>
            </w:r>
          </w:p>
        </w:tc>
      </w:tr>
      <w:tr w:rsidR="001A7C73" w:rsidRPr="001A7C73" w14:paraId="474B2A04" w14:textId="77777777" w:rsidTr="001A7C73">
        <w:trPr>
          <w:trHeight w:val="244"/>
        </w:trPr>
        <w:tc>
          <w:tcPr>
            <w:tcW w:w="2624" w:type="dxa"/>
            <w:vAlign w:val="center"/>
          </w:tcPr>
          <w:p w14:paraId="307B5C20" w14:textId="77777777" w:rsidR="001A7C73" w:rsidRPr="001A7C73" w:rsidRDefault="001A7C73" w:rsidP="001A7C73">
            <w:pPr>
              <w:widowControl w:val="0"/>
              <w:autoSpaceDE w:val="0"/>
              <w:autoSpaceDN w:val="0"/>
              <w:adjustRightInd w:val="0"/>
              <w:spacing w:line="180" w:lineRule="exact"/>
              <w:ind w:left="360"/>
              <w:jc w:val="center"/>
              <w:rPr>
                <w:rFonts w:eastAsia="Times New Roman" w:cs="Times New Roman"/>
                <w:szCs w:val="28"/>
              </w:rPr>
            </w:pPr>
          </w:p>
        </w:tc>
        <w:tc>
          <w:tcPr>
            <w:tcW w:w="1204" w:type="dxa"/>
            <w:tcBorders>
              <w:top w:val="single" w:sz="4" w:space="0" w:color="auto"/>
              <w:left w:val="nil"/>
              <w:bottom w:val="nil"/>
              <w:right w:val="nil"/>
            </w:tcBorders>
          </w:tcPr>
          <w:p w14:paraId="078A10CB" w14:textId="77777777" w:rsidR="001A7C73" w:rsidRPr="001A7C73" w:rsidRDefault="001A7C73" w:rsidP="001A7C73">
            <w:pPr>
              <w:widowControl w:val="0"/>
              <w:autoSpaceDE w:val="0"/>
              <w:autoSpaceDN w:val="0"/>
              <w:adjustRightInd w:val="0"/>
              <w:spacing w:line="240" w:lineRule="auto"/>
              <w:ind w:left="360"/>
              <w:jc w:val="left"/>
              <w:rPr>
                <w:rFonts w:eastAsia="Times New Roman" w:cs="Times New Roman"/>
                <w:szCs w:val="28"/>
              </w:rPr>
            </w:pPr>
          </w:p>
        </w:tc>
        <w:tc>
          <w:tcPr>
            <w:tcW w:w="283" w:type="dxa"/>
            <w:vAlign w:val="center"/>
          </w:tcPr>
          <w:p w14:paraId="56B2F511" w14:textId="77777777" w:rsidR="001A7C73" w:rsidRPr="001A7C73" w:rsidRDefault="001A7C73" w:rsidP="001A7C73">
            <w:pPr>
              <w:widowControl w:val="0"/>
              <w:autoSpaceDE w:val="0"/>
              <w:autoSpaceDN w:val="0"/>
              <w:adjustRightInd w:val="0"/>
              <w:spacing w:line="240" w:lineRule="auto"/>
              <w:ind w:left="360"/>
              <w:jc w:val="left"/>
              <w:rPr>
                <w:rFonts w:eastAsia="Times New Roman" w:cs="Times New Roman"/>
                <w:szCs w:val="28"/>
              </w:rPr>
            </w:pPr>
          </w:p>
        </w:tc>
        <w:tc>
          <w:tcPr>
            <w:tcW w:w="1985" w:type="dxa"/>
            <w:gridSpan w:val="2"/>
            <w:tcBorders>
              <w:top w:val="single" w:sz="4" w:space="0" w:color="auto"/>
              <w:left w:val="nil"/>
              <w:bottom w:val="nil"/>
              <w:right w:val="nil"/>
            </w:tcBorders>
            <w:vAlign w:val="center"/>
            <w:hideMark/>
          </w:tcPr>
          <w:p w14:paraId="2A70654B" w14:textId="77777777" w:rsidR="001A7C73" w:rsidRPr="001A7C73" w:rsidRDefault="001A7C73" w:rsidP="001A7C73">
            <w:pPr>
              <w:widowControl w:val="0"/>
              <w:autoSpaceDE w:val="0"/>
              <w:autoSpaceDN w:val="0"/>
              <w:adjustRightInd w:val="0"/>
              <w:spacing w:line="240" w:lineRule="auto"/>
              <w:jc w:val="center"/>
              <w:rPr>
                <w:rFonts w:eastAsia="Times New Roman" w:cs="Times New Roman"/>
                <w:szCs w:val="28"/>
              </w:rPr>
            </w:pPr>
            <w:r w:rsidRPr="001A7C73">
              <w:rPr>
                <w:rFonts w:eastAsia="Times New Roman" w:cs="Times New Roman"/>
                <w:szCs w:val="28"/>
              </w:rPr>
              <w:t>подпись, дата</w:t>
            </w:r>
          </w:p>
        </w:tc>
        <w:tc>
          <w:tcPr>
            <w:tcW w:w="425" w:type="dxa"/>
            <w:vAlign w:val="center"/>
          </w:tcPr>
          <w:p w14:paraId="34EAB91A" w14:textId="77777777" w:rsidR="001A7C73" w:rsidRPr="001A7C73" w:rsidRDefault="001A7C73" w:rsidP="001A7C73">
            <w:pPr>
              <w:widowControl w:val="0"/>
              <w:autoSpaceDE w:val="0"/>
              <w:autoSpaceDN w:val="0"/>
              <w:adjustRightInd w:val="0"/>
              <w:spacing w:line="240" w:lineRule="auto"/>
              <w:ind w:left="360"/>
              <w:jc w:val="left"/>
              <w:rPr>
                <w:rFonts w:eastAsia="Times New Roman" w:cs="Times New Roman"/>
                <w:szCs w:val="28"/>
              </w:rPr>
            </w:pPr>
          </w:p>
        </w:tc>
        <w:tc>
          <w:tcPr>
            <w:tcW w:w="3226" w:type="dxa"/>
            <w:vAlign w:val="center"/>
            <w:hideMark/>
          </w:tcPr>
          <w:p w14:paraId="2BCBDF88" w14:textId="77777777" w:rsidR="001A7C73" w:rsidRPr="001A7C73" w:rsidRDefault="001A7C73" w:rsidP="001A7C73">
            <w:pPr>
              <w:widowControl w:val="0"/>
              <w:autoSpaceDE w:val="0"/>
              <w:autoSpaceDN w:val="0"/>
              <w:adjustRightInd w:val="0"/>
              <w:spacing w:line="240" w:lineRule="auto"/>
              <w:jc w:val="center"/>
              <w:rPr>
                <w:rFonts w:eastAsia="Times New Roman" w:cs="Times New Roman"/>
                <w:szCs w:val="28"/>
              </w:rPr>
            </w:pPr>
            <w:r w:rsidRPr="001A7C73">
              <w:rPr>
                <w:rFonts w:eastAsia="Times New Roman" w:cs="Times New Roman"/>
                <w:szCs w:val="28"/>
              </w:rPr>
              <w:t>инициалы, фамилия</w:t>
            </w:r>
          </w:p>
        </w:tc>
      </w:tr>
    </w:tbl>
    <w:p w14:paraId="2997AB7A" w14:textId="77777777" w:rsidR="001A7C73" w:rsidRPr="001A7C73" w:rsidRDefault="001A7C73" w:rsidP="001A7C73">
      <w:pPr>
        <w:jc w:val="center"/>
        <w:rPr>
          <w:rFonts w:eastAsia="Times New Roman" w:cs="Times New Roman"/>
          <w:kern w:val="0"/>
          <w:szCs w:val="28"/>
          <w:lang w:eastAsia="ru-RU"/>
          <w14:ligatures w14:val="none"/>
        </w:rPr>
      </w:pPr>
    </w:p>
    <w:p w14:paraId="3A9A40DC" w14:textId="77777777" w:rsidR="001A7C73" w:rsidRPr="001A7C73" w:rsidRDefault="001A7C73" w:rsidP="001A7C73">
      <w:pPr>
        <w:spacing w:line="240" w:lineRule="auto"/>
        <w:ind w:left="360"/>
        <w:jc w:val="left"/>
        <w:rPr>
          <w:rFonts w:eastAsia="Times New Roman" w:cs="Times New Roman"/>
          <w:kern w:val="0"/>
          <w:szCs w:val="28"/>
          <w:lang w:eastAsia="ru-RU"/>
          <w14:ligatures w14:val="none"/>
        </w:rPr>
      </w:pPr>
      <w:r w:rsidRPr="001A7C73">
        <w:rPr>
          <w:rFonts w:eastAsia="Times New Roman" w:cs="Times New Roman"/>
          <w:kern w:val="0"/>
          <w:szCs w:val="28"/>
          <w:lang w:eastAsia="ru-RU"/>
          <w14:ligatures w14:val="none"/>
        </w:rPr>
        <w:br w:type="page"/>
      </w:r>
    </w:p>
    <w:p w14:paraId="4AB71415" w14:textId="77777777" w:rsidR="001A7C73" w:rsidRPr="001A7C73" w:rsidRDefault="001A7C73" w:rsidP="001A7C73">
      <w:pPr>
        <w:tabs>
          <w:tab w:val="left" w:pos="709"/>
        </w:tabs>
        <w:rPr>
          <w:rFonts w:eastAsia="Times New Roman" w:cs="Times New Roman"/>
          <w:b/>
          <w:bCs/>
          <w:kern w:val="0"/>
          <w:szCs w:val="28"/>
          <w:lang w:eastAsia="ru-RU"/>
          <w14:ligatures w14:val="none"/>
        </w:rPr>
      </w:pPr>
      <w:r w:rsidRPr="001A7C73">
        <w:rPr>
          <w:rFonts w:eastAsia="Times New Roman" w:cs="Times New Roman"/>
          <w:b/>
          <w:bCs/>
          <w:kern w:val="0"/>
          <w:szCs w:val="28"/>
          <w:lang w:eastAsia="ru-RU"/>
          <w14:ligatures w14:val="none"/>
        </w:rPr>
        <w:lastRenderedPageBreak/>
        <w:tab/>
        <w:t>Цель работы:</w:t>
      </w:r>
    </w:p>
    <w:p w14:paraId="6C8A5380" w14:textId="6FA6CC86" w:rsidR="001A7C73" w:rsidRDefault="001A7C73" w:rsidP="001A7C73">
      <w:pPr>
        <w:tabs>
          <w:tab w:val="left" w:pos="709"/>
        </w:tabs>
        <w:rPr>
          <w:rFonts w:eastAsia="Calibri" w:cs="Times New Roman"/>
          <w:color w:val="000000"/>
          <w:kern w:val="0"/>
          <w:szCs w:val="28"/>
          <w14:ligatures w14:val="none"/>
        </w:rPr>
      </w:pPr>
      <w:r w:rsidRPr="001A7C73">
        <w:rPr>
          <w:rFonts w:eastAsia="Times New Roman" w:cs="Times New Roman"/>
          <w:kern w:val="0"/>
          <w:szCs w:val="28"/>
          <w:lang w:eastAsia="ru-RU"/>
          <w14:ligatures w14:val="none"/>
        </w:rPr>
        <w:tab/>
        <w:t xml:space="preserve">Получить навыки моделирования наиболее известных генераторов равномерно распределенных псевдослучайных чисел в программной среде </w:t>
      </w:r>
      <w:r w:rsidRPr="001A7C73">
        <w:rPr>
          <w:rFonts w:eastAsia="Times New Roman" w:cs="Times New Roman"/>
          <w:kern w:val="0"/>
          <w:szCs w:val="28"/>
          <w:lang w:val="en-US" w:eastAsia="ru-RU"/>
          <w14:ligatures w14:val="none"/>
        </w:rPr>
        <w:t>Python</w:t>
      </w:r>
      <w:r w:rsidRPr="001A7C73">
        <w:rPr>
          <w:rFonts w:eastAsia="Times New Roman" w:cs="Times New Roman"/>
          <w:kern w:val="0"/>
          <w:szCs w:val="28"/>
          <w:lang w:eastAsia="ru-RU"/>
          <w14:ligatures w14:val="none"/>
        </w:rPr>
        <w:t>, а также первичной оценки качества полученных псевдослучайных чисел.</w:t>
      </w:r>
    </w:p>
    <w:p w14:paraId="600273C3" w14:textId="263A88A4" w:rsidR="00600C2C" w:rsidRDefault="00600C2C" w:rsidP="001A7C73">
      <w:pPr>
        <w:tabs>
          <w:tab w:val="left" w:pos="709"/>
        </w:tabs>
        <w:rPr>
          <w:rFonts w:eastAsia="Calibri" w:cs="Times New Roman"/>
          <w:b/>
          <w:bCs/>
          <w:color w:val="000000"/>
          <w:kern w:val="0"/>
          <w:szCs w:val="28"/>
          <w14:ligatures w14:val="none"/>
        </w:rPr>
      </w:pPr>
      <w:r>
        <w:rPr>
          <w:rFonts w:eastAsia="Calibri" w:cs="Times New Roman"/>
          <w:color w:val="000000"/>
          <w:kern w:val="0"/>
          <w:szCs w:val="28"/>
          <w14:ligatures w14:val="none"/>
        </w:rPr>
        <w:tab/>
      </w:r>
      <w:r w:rsidRPr="00600C2C">
        <w:rPr>
          <w:rFonts w:eastAsia="Calibri" w:cs="Times New Roman"/>
          <w:b/>
          <w:bCs/>
          <w:color w:val="000000"/>
          <w:kern w:val="0"/>
          <w:szCs w:val="28"/>
          <w14:ligatures w14:val="none"/>
        </w:rPr>
        <w:t>Результат выполнения работы</w:t>
      </w:r>
    </w:p>
    <w:p w14:paraId="347A66FF" w14:textId="2C18BDA1" w:rsidR="00600C2C" w:rsidRPr="001A7C73" w:rsidRDefault="00600C2C" w:rsidP="00BB1563">
      <w:pPr>
        <w:tabs>
          <w:tab w:val="left" w:pos="709"/>
        </w:tabs>
        <w:jc w:val="left"/>
        <w:rPr>
          <w:rFonts w:eastAsia="Times New Roman" w:cs="Times New Roman"/>
          <w:kern w:val="0"/>
          <w:szCs w:val="28"/>
          <w:lang w:eastAsia="ru-RU"/>
          <w14:ligatures w14:val="none"/>
        </w:rPr>
      </w:pPr>
      <w:r>
        <w:rPr>
          <w:rFonts w:eastAsia="Calibri" w:cs="Times New Roman"/>
          <w:color w:val="000000"/>
          <w:kern w:val="0"/>
          <w:szCs w:val="28"/>
          <w14:ligatures w14:val="none"/>
        </w:rPr>
        <w:tab/>
        <w:t xml:space="preserve">Программный код на </w:t>
      </w:r>
      <w:r>
        <w:rPr>
          <w:rFonts w:eastAsia="Calibri" w:cs="Times New Roman"/>
          <w:color w:val="000000"/>
          <w:kern w:val="0"/>
          <w:szCs w:val="28"/>
          <w:lang w:val="en-US"/>
          <w14:ligatures w14:val="none"/>
        </w:rPr>
        <w:t>Python</w:t>
      </w:r>
      <w:r w:rsidRPr="00600C2C">
        <w:rPr>
          <w:rFonts w:eastAsia="Calibri" w:cs="Times New Roman"/>
          <w:color w:val="000000"/>
          <w:kern w:val="0"/>
          <w:szCs w:val="28"/>
          <w14:ligatures w14:val="none"/>
        </w:rPr>
        <w:t>,</w:t>
      </w:r>
      <w:r>
        <w:rPr>
          <w:rFonts w:eastAsia="Calibri" w:cs="Times New Roman"/>
          <w:color w:val="000000"/>
          <w:kern w:val="0"/>
          <w:szCs w:val="28"/>
          <w14:ligatures w14:val="none"/>
        </w:rPr>
        <w:t xml:space="preserve"> наборы в формате </w:t>
      </w:r>
      <w:r>
        <w:rPr>
          <w:rFonts w:eastAsia="Calibri" w:cs="Times New Roman"/>
          <w:color w:val="000000"/>
          <w:kern w:val="0"/>
          <w:szCs w:val="28"/>
          <w:lang w:val="en-US"/>
          <w14:ligatures w14:val="none"/>
        </w:rPr>
        <w:t>txt</w:t>
      </w:r>
      <w:r w:rsidRPr="00600C2C">
        <w:rPr>
          <w:rFonts w:eastAsia="Calibri" w:cs="Times New Roman"/>
          <w:color w:val="000000"/>
          <w:kern w:val="0"/>
          <w:szCs w:val="28"/>
          <w14:ligatures w14:val="none"/>
        </w:rPr>
        <w:t>,</w:t>
      </w:r>
      <w:r>
        <w:rPr>
          <w:rFonts w:eastAsia="Calibri" w:cs="Times New Roman"/>
          <w:color w:val="000000"/>
          <w:kern w:val="0"/>
          <w:szCs w:val="28"/>
          <w14:ligatures w14:val="none"/>
        </w:rPr>
        <w:t xml:space="preserve"> графики в </w:t>
      </w:r>
      <w:proofErr w:type="spellStart"/>
      <w:r>
        <w:rPr>
          <w:rFonts w:eastAsia="Calibri" w:cs="Times New Roman"/>
          <w:color w:val="000000"/>
          <w:kern w:val="0"/>
          <w:szCs w:val="28"/>
          <w:lang w:val="en-US"/>
          <w14:ligatures w14:val="none"/>
        </w:rPr>
        <w:t>png</w:t>
      </w:r>
      <w:proofErr w:type="spellEnd"/>
      <w:r>
        <w:rPr>
          <w:rFonts w:eastAsia="Calibri" w:cs="Times New Roman"/>
          <w:color w:val="000000"/>
          <w:kern w:val="0"/>
          <w:szCs w:val="28"/>
          <w14:ligatures w14:val="none"/>
        </w:rPr>
        <w:t xml:space="preserve"> формате можно посмотреть по ссылке на </w:t>
      </w:r>
      <w:r>
        <w:rPr>
          <w:rFonts w:eastAsia="Calibri" w:cs="Times New Roman"/>
          <w:color w:val="000000"/>
          <w:kern w:val="0"/>
          <w:szCs w:val="28"/>
          <w:lang w:val="en-US"/>
          <w14:ligatures w14:val="none"/>
        </w:rPr>
        <w:t>GitHub</w:t>
      </w:r>
      <w:r w:rsidRPr="00600C2C">
        <w:rPr>
          <w:rFonts w:eastAsia="Calibri" w:cs="Times New Roman"/>
          <w:color w:val="000000"/>
          <w:kern w:val="0"/>
          <w:szCs w:val="28"/>
          <w14:ligatures w14:val="none"/>
        </w:rPr>
        <w:t>:</w:t>
      </w:r>
      <w:r w:rsidR="0025466F" w:rsidRPr="0025466F">
        <w:rPr>
          <w:rFonts w:eastAsia="Calibri" w:cs="Times New Roman"/>
          <w:color w:val="000000"/>
          <w:kern w:val="0"/>
          <w:szCs w:val="28"/>
          <w14:ligatures w14:val="none"/>
        </w:rPr>
        <w:t xml:space="preserve"> </w:t>
      </w:r>
      <w:hyperlink r:id="rId7" w:history="1">
        <w:r w:rsidR="0025466F" w:rsidRPr="0025466F">
          <w:rPr>
            <w:rStyle w:val="af2"/>
            <w:rFonts w:eastAsia="Calibri" w:cs="Times New Roman"/>
            <w:color w:val="000000" w:themeColor="text1"/>
            <w:kern w:val="0"/>
            <w:szCs w:val="28"/>
            <w14:ligatures w14:val="none"/>
          </w:rPr>
          <w:t>https://github.com/Mrx112426/Modelirovanie/tree/main</w:t>
        </w:r>
      </w:hyperlink>
    </w:p>
    <w:p w14:paraId="1062B54A" w14:textId="667BB6A2" w:rsidR="00710C25" w:rsidRDefault="001A7C73">
      <w:pPr>
        <w:rPr>
          <w:b/>
          <w:bCs/>
        </w:rPr>
      </w:pPr>
      <w:r>
        <w:tab/>
      </w:r>
      <w:r w:rsidRPr="001A7C73">
        <w:rPr>
          <w:b/>
          <w:bCs/>
        </w:rPr>
        <w:t>Ход выполнения работы</w:t>
      </w:r>
    </w:p>
    <w:p w14:paraId="5E4E222F" w14:textId="4E8EC71C" w:rsidR="00693CBE" w:rsidRDefault="00693CBE" w:rsidP="00693CBE">
      <w:r>
        <w:tab/>
        <w:t xml:space="preserve">Для начала генерируются 9 наборов псевдослучайных чисел с помощью 3 алгоритмов с заданными количеством числе </w:t>
      </w:r>
      <w:proofErr w:type="gramStart"/>
      <w:r>
        <w:rPr>
          <w:lang w:val="en-US"/>
        </w:rPr>
        <w:t>N</w:t>
      </w:r>
      <w:r w:rsidRPr="00693CBE">
        <w:t xml:space="preserve">  =</w:t>
      </w:r>
      <w:proofErr w:type="gramEnd"/>
      <w:r w:rsidRPr="00693CBE">
        <w:t xml:space="preserve"> [1000, 5000, 1000</w:t>
      </w:r>
      <w:r>
        <w:t>0</w:t>
      </w:r>
      <w:r w:rsidRPr="00693CBE">
        <w:t>]</w:t>
      </w:r>
      <w:r w:rsidR="00600C2C">
        <w:t xml:space="preserve"> (рис. 1).</w:t>
      </w:r>
    </w:p>
    <w:p w14:paraId="0A986269" w14:textId="692FC97E" w:rsidR="00600C2C" w:rsidRDefault="00600C2C" w:rsidP="00600C2C">
      <w:pPr>
        <w:jc w:val="center"/>
      </w:pPr>
      <w:r w:rsidRPr="00600C2C">
        <w:drawing>
          <wp:inline distT="0" distB="0" distL="0" distR="0" wp14:anchorId="6951C901" wp14:editId="76582701">
            <wp:extent cx="4259924" cy="5052060"/>
            <wp:effectExtent l="0" t="0" r="7620" b="0"/>
            <wp:docPr id="1820691001" name="Рисунок 1" descr="Изображение выглядит как текст, снимок экрана,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91001" name="Рисунок 1" descr="Изображение выглядит как текст, снимок экрана, программное обеспечение&#10;&#10;Контент, сгенерированный ИИ, может содержать ошибки."/>
                    <pic:cNvPicPr/>
                  </pic:nvPicPr>
                  <pic:blipFill>
                    <a:blip r:embed="rId8"/>
                    <a:stretch>
                      <a:fillRect/>
                    </a:stretch>
                  </pic:blipFill>
                  <pic:spPr>
                    <a:xfrm>
                      <a:off x="0" y="0"/>
                      <a:ext cx="4266467" cy="5059819"/>
                    </a:xfrm>
                    <a:prstGeom prst="rect">
                      <a:avLst/>
                    </a:prstGeom>
                  </pic:spPr>
                </pic:pic>
              </a:graphicData>
            </a:graphic>
          </wp:inline>
        </w:drawing>
      </w:r>
    </w:p>
    <w:p w14:paraId="3F0B6C30" w14:textId="4F744A56" w:rsidR="00600C2C" w:rsidRPr="00600C2C" w:rsidRDefault="00600C2C" w:rsidP="00600C2C">
      <w:pPr>
        <w:jc w:val="center"/>
      </w:pPr>
      <w:r>
        <w:t>Рисунок 1- Пример сформированного набора</w:t>
      </w:r>
    </w:p>
    <w:p w14:paraId="4F239AE8" w14:textId="3F621FC8" w:rsidR="00167E1E" w:rsidRDefault="00693CBE" w:rsidP="00167E1E">
      <w:pPr>
        <w:ind w:firstLine="708"/>
        <w:rPr>
          <w:rFonts w:eastAsiaTheme="minorEastAsia"/>
        </w:rPr>
      </w:pPr>
      <w:r w:rsidRPr="00693CBE">
        <w:lastRenderedPageBreak/>
        <w:t>Мультипликативный конгруэнтный генератор. Реализуется следующим образом</w:t>
      </w:r>
      <w:r w:rsidRPr="00693CBE">
        <w: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modM</m:t>
        </m:r>
        <m:r>
          <w:rPr>
            <w:rFonts w:ascii="Cambria Math" w:hAnsi="Cambria Math"/>
          </w:rPr>
          <m:t>}</m:t>
        </m:r>
      </m:oMath>
      <w:r w:rsidRPr="00693CBE">
        <w:rPr>
          <w:rFonts w:eastAsiaTheme="minorEastAsia"/>
        </w:rPr>
        <w:t xml:space="preserve">, </w:t>
      </w:r>
      <w:r>
        <w:rPr>
          <w:rFonts w:eastAsiaTheme="minorEastAsia"/>
        </w:rPr>
        <w:t xml:space="preserve">где </w:t>
      </w:r>
      <w:r>
        <w:rPr>
          <w:rFonts w:eastAsiaTheme="minorEastAsia"/>
          <w:lang w:val="en-US"/>
        </w:rPr>
        <w:t>A</w:t>
      </w:r>
      <w:r w:rsidRPr="00693CBE">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5</m:t>
            </m:r>
          </m:sup>
        </m:sSup>
      </m:oMath>
      <w:r w:rsidRPr="00693CBE">
        <w:rPr>
          <w:rFonts w:eastAsiaTheme="minorEastAsia"/>
        </w:rPr>
        <w:t xml:space="preserve">, </w:t>
      </w:r>
      <w:r w:rsidRPr="00693CBE">
        <w:rPr>
          <w:rFonts w:eastAsiaTheme="minorEastAsia"/>
          <w:lang w:val="en-US"/>
        </w:rPr>
        <w:t>C</w:t>
      </w:r>
      <w:r w:rsidRPr="00693CBE">
        <w:rPr>
          <w:rFonts w:eastAsiaTheme="minorEastAsia"/>
        </w:rPr>
        <w:t xml:space="preserve"> = 0</w:t>
      </w:r>
      <w:r w:rsidRPr="00693CBE">
        <w:rPr>
          <w:rFonts w:eastAsiaTheme="minorEastAsia"/>
        </w:rPr>
        <w:t xml:space="preserve">, </w:t>
      </w:r>
      <w:r w:rsidRPr="00693CBE">
        <w:rPr>
          <w:rFonts w:eastAsiaTheme="minorEastAsia"/>
        </w:rPr>
        <w:t xml:space="preserve">M =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Pr="00693CBE">
        <w:rPr>
          <w:rFonts w:eastAsiaTheme="minorEastAsia"/>
        </w:rPr>
        <w:t>- 1</w:t>
      </w:r>
      <w:r w:rsidR="00167E1E" w:rsidRPr="00167E1E">
        <w:rPr>
          <w:rFonts w:eastAsiaTheme="minorEastAsia"/>
        </w:rPr>
        <w:t>,</w:t>
      </w:r>
      <w:r w:rsidR="00167E1E">
        <w:rPr>
          <w:rFonts w:eastAsiaTheme="minorEastAsia"/>
        </w:rPr>
        <w:t xml:space="preserve"> также стоит отметит</w:t>
      </w:r>
      <w:r w:rsidR="00167E1E" w:rsidRPr="00167E1E">
        <w:rPr>
          <w:rFonts w:eastAsiaTheme="minorEastAsia"/>
        </w:rPr>
        <w:t>,</w:t>
      </w:r>
      <w:r w:rsidR="00167E1E">
        <w:rPr>
          <w:rFonts w:eastAsiaTheme="minorEastAsia"/>
        </w:rPr>
        <w:t xml:space="preserve"> что в этом способе нужно самостоятельно назначить начальное значение</w:t>
      </w:r>
      <w:r w:rsidR="00167E1E" w:rsidRPr="00167E1E">
        <w:rPr>
          <w:rFonts w:eastAsiaTheme="minorEastAsia"/>
        </w:rPr>
        <w:t xml:space="preserve">, </w:t>
      </w:r>
      <w:r w:rsidR="00167E1E">
        <w:rPr>
          <w:rFonts w:eastAsiaTheme="minorEastAsia"/>
        </w:rPr>
        <w:t>рекомендуется</w:t>
      </w:r>
      <w:r w:rsidR="00167E1E" w:rsidRPr="00167E1E">
        <w:rPr>
          <w:rFonts w:eastAsiaTheme="minorEastAsia"/>
        </w:rPr>
        <w:t xml:space="preserve"> выбрать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oMath>
      <w:r w:rsidR="00167E1E" w:rsidRPr="00167E1E">
        <w:rPr>
          <w:rFonts w:eastAsiaTheme="minorEastAsia"/>
        </w:rPr>
        <w:t xml:space="preserve">= </w:t>
      </w:r>
      <w:r w:rsidR="00167E1E" w:rsidRPr="00693CB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r>
              <w:rPr>
                <w:rFonts w:ascii="Cambria Math" w:eastAsiaTheme="minorEastAsia" w:hAnsi="Cambria Math"/>
                <w:lang w:val="en-US"/>
              </w:rPr>
              <m:t>p</m:t>
            </m:r>
          </m:sup>
        </m:sSup>
      </m:oMath>
      <w:r w:rsidR="00167E1E">
        <w:rPr>
          <w:rFonts w:eastAsiaTheme="minorEastAsia"/>
        </w:rPr>
        <w:t xml:space="preserve"> </w:t>
      </w:r>
      <w:r w:rsidR="00167E1E" w:rsidRPr="00167E1E">
        <w:rPr>
          <w:rFonts w:eastAsiaTheme="minorEastAsia"/>
        </w:rPr>
        <w:t>где p зависит от количества двоичных разрядов в мантиссе ячейки</w:t>
      </w:r>
      <w:r w:rsidR="00167E1E" w:rsidRPr="00167E1E">
        <w:rPr>
          <w:rFonts w:eastAsiaTheme="minorEastAsia"/>
        </w:rPr>
        <w:t xml:space="preserve">. </w:t>
      </w:r>
      <w:r w:rsidR="00167E1E">
        <w:rPr>
          <w:rFonts w:eastAsiaTheme="minorEastAsia"/>
        </w:rPr>
        <w:t>На рисунках 2–4 показаны гистограмма</w:t>
      </w:r>
      <w:r w:rsidR="00167E1E" w:rsidRPr="00167E1E">
        <w:rPr>
          <w:rFonts w:eastAsiaTheme="minorEastAsia"/>
        </w:rPr>
        <w:t>,</w:t>
      </w:r>
      <w:r w:rsidR="00167E1E">
        <w:rPr>
          <w:rFonts w:eastAsiaTheme="minorEastAsia"/>
        </w:rPr>
        <w:t xml:space="preserve"> эмпирическая функция распределения и точечный график для разных </w:t>
      </w:r>
      <w:r w:rsidR="00167E1E">
        <w:rPr>
          <w:rFonts w:eastAsiaTheme="minorEastAsia"/>
          <w:lang w:val="en-US"/>
        </w:rPr>
        <w:t>N</w:t>
      </w:r>
      <w:r w:rsidR="00167E1E">
        <w:rPr>
          <w:rFonts w:eastAsiaTheme="minorEastAsia"/>
        </w:rPr>
        <w:t>.</w:t>
      </w:r>
    </w:p>
    <w:p w14:paraId="2D0C20B0" w14:textId="284C6A8B" w:rsidR="00167E1E" w:rsidRDefault="00746880" w:rsidP="00746880">
      <w:pPr>
        <w:jc w:val="center"/>
        <w:rPr>
          <w:rFonts w:eastAsiaTheme="minorEastAsia"/>
        </w:rPr>
      </w:pPr>
      <w:r>
        <w:rPr>
          <w:rFonts w:eastAsiaTheme="minorEastAsia"/>
          <w:noProof/>
        </w:rPr>
        <w:drawing>
          <wp:inline distT="0" distB="0" distL="0" distR="0" wp14:anchorId="0CEA5837" wp14:editId="34EC25FB">
            <wp:extent cx="5928360" cy="1645920"/>
            <wp:effectExtent l="0" t="0" r="0" b="0"/>
            <wp:docPr id="31816439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380EA19B" w14:textId="721E79AD" w:rsidR="00167E1E" w:rsidRPr="00167E1E" w:rsidRDefault="00167E1E" w:rsidP="00167E1E">
      <w:pPr>
        <w:jc w:val="center"/>
        <w:rPr>
          <w:rFonts w:eastAsiaTheme="minorEastAsia"/>
          <w:lang w:val="en-US"/>
        </w:rPr>
      </w:pPr>
      <w:r>
        <w:rPr>
          <w:rFonts w:eastAsiaTheme="minorEastAsia"/>
        </w:rPr>
        <w:t xml:space="preserve">Рисунок 2 – МКГ при </w:t>
      </w:r>
      <w:r>
        <w:rPr>
          <w:rFonts w:eastAsiaTheme="minorEastAsia"/>
          <w:lang w:val="en-US"/>
        </w:rPr>
        <w:t>N = 1000</w:t>
      </w:r>
    </w:p>
    <w:p w14:paraId="6E939C2F" w14:textId="540C94CB" w:rsidR="00167E1E" w:rsidRDefault="00746880" w:rsidP="00600C2C">
      <w:pPr>
        <w:jc w:val="center"/>
        <w:rPr>
          <w:rFonts w:eastAsiaTheme="minorEastAsia"/>
        </w:rPr>
      </w:pPr>
      <w:r>
        <w:rPr>
          <w:rFonts w:eastAsiaTheme="minorEastAsia"/>
          <w:noProof/>
        </w:rPr>
        <w:drawing>
          <wp:inline distT="0" distB="0" distL="0" distR="0" wp14:anchorId="3A72AE90" wp14:editId="6707E514">
            <wp:extent cx="5928360" cy="1645920"/>
            <wp:effectExtent l="0" t="0" r="0" b="0"/>
            <wp:docPr id="49074607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1FDAE3AA" w14:textId="2EDD3A44" w:rsidR="00167E1E" w:rsidRPr="00600C2C" w:rsidRDefault="00167E1E" w:rsidP="00600C2C">
      <w:pPr>
        <w:jc w:val="center"/>
        <w:rPr>
          <w:rFonts w:eastAsiaTheme="minorEastAsia"/>
        </w:rPr>
      </w:pPr>
      <w:r>
        <w:rPr>
          <w:rFonts w:eastAsiaTheme="minorEastAsia"/>
        </w:rPr>
        <w:t xml:space="preserve">Рисунок </w:t>
      </w:r>
      <w:r>
        <w:rPr>
          <w:rFonts w:eastAsiaTheme="minorEastAsia"/>
        </w:rPr>
        <w:t>3</w:t>
      </w:r>
      <w:r>
        <w:rPr>
          <w:rFonts w:eastAsiaTheme="minorEastAsia"/>
        </w:rPr>
        <w:t xml:space="preserve"> – МКГ при </w:t>
      </w:r>
      <w:r>
        <w:rPr>
          <w:rFonts w:eastAsiaTheme="minorEastAsia"/>
          <w:lang w:val="en-US"/>
        </w:rPr>
        <w:t xml:space="preserve">N = </w:t>
      </w:r>
      <w:r>
        <w:rPr>
          <w:rFonts w:eastAsiaTheme="minorEastAsia"/>
        </w:rPr>
        <w:t>5</w:t>
      </w:r>
      <w:r>
        <w:rPr>
          <w:rFonts w:eastAsiaTheme="minorEastAsia"/>
          <w:lang w:val="en-US"/>
        </w:rPr>
        <w:t>000</w:t>
      </w:r>
    </w:p>
    <w:p w14:paraId="3C8A0BD6" w14:textId="59E44C73" w:rsidR="00167E1E" w:rsidRDefault="00746880" w:rsidP="00600C2C">
      <w:pPr>
        <w:jc w:val="center"/>
        <w:rPr>
          <w:rFonts w:eastAsiaTheme="minorEastAsia"/>
        </w:rPr>
      </w:pPr>
      <w:r>
        <w:rPr>
          <w:rFonts w:eastAsiaTheme="minorEastAsia"/>
          <w:noProof/>
        </w:rPr>
        <w:drawing>
          <wp:inline distT="0" distB="0" distL="0" distR="0" wp14:anchorId="2655B776" wp14:editId="29601B66">
            <wp:extent cx="5928360" cy="1645920"/>
            <wp:effectExtent l="0" t="0" r="0" b="0"/>
            <wp:docPr id="344454591" name="Рисунок 20" descr="Изображение выглядит как снимок экрана, линия,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54591" name="Рисунок 20" descr="Изображение выглядит как снимок экрана, линия, График, диаграмма&#10;&#10;Контент, сгенерированный ИИ, может содержать ошибк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3806D1C5" w14:textId="3F8F2363" w:rsidR="00167E1E" w:rsidRDefault="00167E1E" w:rsidP="00167E1E">
      <w:pPr>
        <w:jc w:val="center"/>
        <w:rPr>
          <w:rFonts w:eastAsiaTheme="minorEastAsia"/>
        </w:rPr>
      </w:pPr>
      <w:r>
        <w:rPr>
          <w:rFonts w:eastAsiaTheme="minorEastAsia"/>
        </w:rPr>
        <w:t xml:space="preserve">Рисунок </w:t>
      </w:r>
      <w:r>
        <w:rPr>
          <w:rFonts w:eastAsiaTheme="minorEastAsia"/>
        </w:rPr>
        <w:t>4</w:t>
      </w:r>
      <w:r>
        <w:rPr>
          <w:rFonts w:eastAsiaTheme="minorEastAsia"/>
        </w:rPr>
        <w:t xml:space="preserve"> – МКГ при </w:t>
      </w:r>
      <w:r>
        <w:rPr>
          <w:rFonts w:eastAsiaTheme="minorEastAsia"/>
          <w:lang w:val="en-US"/>
        </w:rPr>
        <w:t>N = 1</w:t>
      </w:r>
      <w:r>
        <w:rPr>
          <w:rFonts w:eastAsiaTheme="minorEastAsia"/>
        </w:rPr>
        <w:t>0</w:t>
      </w:r>
      <w:r>
        <w:rPr>
          <w:rFonts w:eastAsiaTheme="minorEastAsia"/>
          <w:lang w:val="en-US"/>
        </w:rPr>
        <w:t>000</w:t>
      </w:r>
    </w:p>
    <w:p w14:paraId="15479E58" w14:textId="36BB0895" w:rsidR="00600C2C" w:rsidRDefault="00600C2C" w:rsidP="00600C2C">
      <w:pPr>
        <w:rPr>
          <w:rFonts w:eastAsiaTheme="minorEastAsia"/>
        </w:rPr>
      </w:pPr>
      <w:r>
        <w:rPr>
          <w:rFonts w:eastAsiaTheme="minorEastAsia"/>
        </w:rPr>
        <w:t xml:space="preserve">Далее реализуется генератор Фибоначчи </w:t>
      </w:r>
    </w:p>
    <w:p w14:paraId="707E1C7B" w14:textId="60C5DF6B" w:rsidR="00600C2C" w:rsidRPr="00600C2C" w:rsidRDefault="00600C2C" w:rsidP="00600C2C">
      <w:pPr>
        <w:rPr>
          <w:rFonts w:eastAsiaTheme="minorEastAsia"/>
          <w:i/>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w:bookmarkStart w:id="0" w:name="_Hlk193537254"/>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-a</m:t>
                      </m:r>
                    </m:sub>
                  </m:sSub>
                  <w:bookmarkEnd w:id="0"/>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b</m:t>
                      </m:r>
                    </m:sub>
                  </m:sSub>
                  <m:r>
                    <w:rPr>
                      <w:rFonts w:ascii="Cambria Math" w:eastAsiaTheme="minorEastAsia" w:hAnsi="Cambria Math"/>
                      <w:lang w:val="en-US"/>
                    </w:rPr>
                    <m:t>,</m:t>
                  </m:r>
                  <m:r>
                    <w:rPr>
                      <w:rFonts w:ascii="Cambria Math" w:eastAsiaTheme="minorEastAsia" w:hAnsi="Cambria Math"/>
                    </w:rPr>
                    <m:t xml:space="preserve"> если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b</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b</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rPr>
                        <m:t xml:space="preserve">если </m:t>
                      </m:r>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rPr>
                        <m:t>a</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r>
                        <w:rPr>
                          <w:rFonts w:ascii="Cambria Math" w:eastAsiaTheme="minorEastAsia" w:hAnsi="Cambria Math"/>
                          <w:lang w:val="en-US"/>
                        </w:rPr>
                        <m:t>b</m:t>
                      </m:r>
                    </m:sub>
                  </m:sSub>
                  <m:r>
                    <w:rPr>
                      <w:rFonts w:ascii="Cambria Math" w:eastAsiaTheme="minorEastAsia" w:hAnsi="Cambria Math"/>
                      <w:lang w:val="en-US"/>
                    </w:rPr>
                    <m:t xml:space="preserve"> </m:t>
                  </m:r>
                  <m:r>
                    <w:rPr>
                      <w:rFonts w:ascii="Cambria Math" w:eastAsiaTheme="minorEastAsia" w:hAnsi="Cambria Math"/>
                    </w:rPr>
                    <m:t xml:space="preserve"> </m:t>
                  </m:r>
                </m:e>
              </m:eqArr>
            </m:e>
          </m:d>
        </m:oMath>
      </m:oMathPara>
    </w:p>
    <w:p w14:paraId="364B30FA" w14:textId="10DA4160" w:rsidR="00600C2C" w:rsidRDefault="00600C2C" w:rsidP="00600C2C">
      <w:pPr>
        <w:ind w:firstLine="708"/>
        <w:rPr>
          <w:rFonts w:eastAsiaTheme="minorEastAsia"/>
        </w:rPr>
      </w:pPr>
      <w:r>
        <w:rPr>
          <w:rFonts w:eastAsiaTheme="minorEastAsia"/>
        </w:rPr>
        <w:lastRenderedPageBreak/>
        <w:t xml:space="preserve">Где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oMath>
      <w:r w:rsidRPr="00600C2C">
        <w:rPr>
          <w:rFonts w:eastAsiaTheme="minorEastAsia"/>
        </w:rPr>
        <w:t>– псевдослучайные числа в диапазоне [0,1]. a и b - целые положительные числа, называемые лагами или константами запаздывания</w:t>
      </w:r>
      <w:r>
        <w:rPr>
          <w:rFonts w:eastAsiaTheme="minorEastAsia"/>
        </w:rPr>
        <w:t xml:space="preserve">. </w:t>
      </w:r>
      <w:r w:rsidRPr="00600C2C">
        <w:rPr>
          <w:rFonts w:eastAsiaTheme="minorEastAsia"/>
        </w:rPr>
        <w:t xml:space="preserve">Для работы данному генератору требуется </w:t>
      </w:r>
      <w:proofErr w:type="spellStart"/>
      <w:r w:rsidRPr="00600C2C">
        <w:rPr>
          <w:rFonts w:eastAsiaTheme="minorEastAsia"/>
        </w:rPr>
        <w:t>max</w:t>
      </w:r>
      <w:proofErr w:type="spellEnd"/>
      <w:r w:rsidRPr="00600C2C">
        <w:rPr>
          <w:rFonts w:eastAsiaTheme="minorEastAsia"/>
        </w:rPr>
        <w:t>{</w:t>
      </w:r>
      <w:proofErr w:type="spellStart"/>
      <w:proofErr w:type="gramStart"/>
      <w:r w:rsidRPr="00600C2C">
        <w:rPr>
          <w:rFonts w:eastAsiaTheme="minorEastAsia"/>
        </w:rPr>
        <w:t>a,b</w:t>
      </w:r>
      <w:proofErr w:type="spellEnd"/>
      <w:proofErr w:type="gramEnd"/>
      <w:r w:rsidRPr="00600C2C">
        <w:rPr>
          <w:rFonts w:eastAsiaTheme="minorEastAsia"/>
        </w:rPr>
        <w:t>} предыдущих сгенерированных случайных чисел, которые могут быть реализованы например мультипликативным конгруэнтным генератором. Константы запаздывания рекомендуется выбрать a = 63, b = 31.</w:t>
      </w:r>
      <w:r w:rsidRPr="00600C2C">
        <w:rPr>
          <w:rFonts w:eastAsiaTheme="minorEastAsia"/>
        </w:rPr>
        <w:t xml:space="preserve"> </w:t>
      </w:r>
      <w:r>
        <w:rPr>
          <w:rFonts w:eastAsiaTheme="minorEastAsia"/>
        </w:rPr>
        <w:t xml:space="preserve">На рисунках </w:t>
      </w:r>
      <w:r>
        <w:rPr>
          <w:rFonts w:eastAsiaTheme="minorEastAsia"/>
        </w:rPr>
        <w:t>5</w:t>
      </w:r>
      <w:r>
        <w:rPr>
          <w:rFonts w:eastAsiaTheme="minorEastAsia"/>
        </w:rPr>
        <w:t>–</w:t>
      </w:r>
      <w:r>
        <w:rPr>
          <w:rFonts w:eastAsiaTheme="minorEastAsia"/>
        </w:rPr>
        <w:t>7</w:t>
      </w:r>
      <w:r>
        <w:rPr>
          <w:rFonts w:eastAsiaTheme="minorEastAsia"/>
        </w:rPr>
        <w:t xml:space="preserve"> показаны гистограмма</w:t>
      </w:r>
      <w:r w:rsidRPr="00167E1E">
        <w:rPr>
          <w:rFonts w:eastAsiaTheme="minorEastAsia"/>
        </w:rPr>
        <w:t>,</w:t>
      </w:r>
      <w:r>
        <w:rPr>
          <w:rFonts w:eastAsiaTheme="minorEastAsia"/>
        </w:rPr>
        <w:t xml:space="preserve"> эмпирическая функция распределения и точечный график для разных </w:t>
      </w:r>
      <w:r>
        <w:rPr>
          <w:rFonts w:eastAsiaTheme="minorEastAsia"/>
          <w:lang w:val="en-US"/>
        </w:rPr>
        <w:t>N</w:t>
      </w:r>
      <w:r>
        <w:rPr>
          <w:rFonts w:eastAsiaTheme="minorEastAsia"/>
        </w:rPr>
        <w:t>.</w:t>
      </w:r>
    </w:p>
    <w:p w14:paraId="59B5CBB9" w14:textId="5ABA7932" w:rsidR="0049768F" w:rsidRDefault="00746880" w:rsidP="0049768F">
      <w:pPr>
        <w:rPr>
          <w:rFonts w:eastAsiaTheme="minorEastAsia"/>
        </w:rPr>
      </w:pPr>
      <w:r>
        <w:rPr>
          <w:rFonts w:eastAsiaTheme="minorEastAsia"/>
          <w:noProof/>
        </w:rPr>
        <w:drawing>
          <wp:inline distT="0" distB="0" distL="0" distR="0" wp14:anchorId="58D6C61B" wp14:editId="0CCCD6FB">
            <wp:extent cx="5928360" cy="1645920"/>
            <wp:effectExtent l="0" t="0" r="0" b="0"/>
            <wp:docPr id="19292826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2E555246" w14:textId="5C9A937B" w:rsidR="0049768F" w:rsidRPr="0049768F" w:rsidRDefault="0049768F" w:rsidP="0049768F">
      <w:pPr>
        <w:jc w:val="center"/>
        <w:rPr>
          <w:rFonts w:eastAsiaTheme="minorEastAsia"/>
        </w:rPr>
      </w:pPr>
      <w:r>
        <w:rPr>
          <w:rFonts w:eastAsiaTheme="minorEastAsia"/>
        </w:rPr>
        <w:t xml:space="preserve">Рисунок </w:t>
      </w:r>
      <w:r>
        <w:rPr>
          <w:rFonts w:eastAsiaTheme="minorEastAsia"/>
        </w:rPr>
        <w:t>5</w:t>
      </w:r>
      <w:r>
        <w:rPr>
          <w:rFonts w:eastAsiaTheme="minorEastAsia"/>
        </w:rPr>
        <w:t xml:space="preserve"> – </w:t>
      </w:r>
      <w:r>
        <w:rPr>
          <w:rFonts w:eastAsiaTheme="minorEastAsia"/>
        </w:rPr>
        <w:t xml:space="preserve">Генератор Фибоначчи </w:t>
      </w:r>
      <w:r>
        <w:rPr>
          <w:rFonts w:eastAsiaTheme="minorEastAsia"/>
        </w:rPr>
        <w:t xml:space="preserve">при </w:t>
      </w:r>
      <w:r>
        <w:rPr>
          <w:rFonts w:eastAsiaTheme="minorEastAsia"/>
          <w:lang w:val="en-US"/>
        </w:rPr>
        <w:t>N</w:t>
      </w:r>
      <w:r w:rsidRPr="0049768F">
        <w:rPr>
          <w:rFonts w:eastAsiaTheme="minorEastAsia"/>
        </w:rPr>
        <w:t xml:space="preserve"> = 1000</w:t>
      </w:r>
    </w:p>
    <w:p w14:paraId="205E08AE" w14:textId="191E6263" w:rsidR="0049768F" w:rsidRDefault="00746880" w:rsidP="0049768F">
      <w:pPr>
        <w:rPr>
          <w:rFonts w:eastAsiaTheme="minorEastAsia"/>
        </w:rPr>
      </w:pPr>
      <w:r>
        <w:rPr>
          <w:rFonts w:eastAsiaTheme="minorEastAsia"/>
          <w:noProof/>
        </w:rPr>
        <w:drawing>
          <wp:inline distT="0" distB="0" distL="0" distR="0" wp14:anchorId="7243B9A2" wp14:editId="41BD0DF2">
            <wp:extent cx="5928360" cy="1645920"/>
            <wp:effectExtent l="0" t="0" r="0" b="0"/>
            <wp:docPr id="2026251888" name="Рисунок 22" descr="Изображение выглядит как График, линия, снимок экрана,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1888" name="Рисунок 22" descr="Изображение выглядит как График, линия, снимок экрана, диаграмма&#10;&#10;Контент, сгенерированный ИИ, может содержать ошибки."/>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6BB9DECC" w14:textId="7FC36998" w:rsidR="005D7D63" w:rsidRDefault="0049768F" w:rsidP="00746880">
      <w:pPr>
        <w:jc w:val="center"/>
        <w:rPr>
          <w:rFonts w:eastAsiaTheme="minorEastAsia"/>
        </w:rPr>
      </w:pPr>
      <w:r>
        <w:rPr>
          <w:rFonts w:eastAsiaTheme="minorEastAsia"/>
        </w:rPr>
        <w:t xml:space="preserve">Рисунок </w:t>
      </w:r>
      <w:r>
        <w:rPr>
          <w:rFonts w:eastAsiaTheme="minorEastAsia"/>
        </w:rPr>
        <w:t>6</w:t>
      </w:r>
      <w:r>
        <w:rPr>
          <w:rFonts w:eastAsiaTheme="minorEastAsia"/>
        </w:rPr>
        <w:t xml:space="preserve"> – Генератор Фибоначчи при </w:t>
      </w:r>
      <w:r>
        <w:rPr>
          <w:rFonts w:eastAsiaTheme="minorEastAsia"/>
          <w:lang w:val="en-US"/>
        </w:rPr>
        <w:t>N</w:t>
      </w:r>
      <w:r w:rsidRPr="0049768F">
        <w:rPr>
          <w:rFonts w:eastAsiaTheme="minorEastAsia"/>
        </w:rPr>
        <w:t xml:space="preserve"> = </w:t>
      </w:r>
      <w:r>
        <w:rPr>
          <w:rFonts w:eastAsiaTheme="minorEastAsia"/>
        </w:rPr>
        <w:t>5</w:t>
      </w:r>
      <w:r w:rsidRPr="0049768F">
        <w:rPr>
          <w:rFonts w:eastAsiaTheme="minorEastAsia"/>
        </w:rPr>
        <w:t>000</w:t>
      </w:r>
      <w:r w:rsidRPr="0049768F">
        <w:rPr>
          <w:rFonts w:eastAsiaTheme="minorEastAsia"/>
        </w:rPr>
        <w:t xml:space="preserve"> </w:t>
      </w:r>
      <w:r w:rsidR="00746880">
        <w:rPr>
          <w:rFonts w:eastAsiaTheme="minorEastAsia"/>
          <w:noProof/>
        </w:rPr>
        <w:drawing>
          <wp:inline distT="0" distB="0" distL="0" distR="0" wp14:anchorId="5EA07C1E" wp14:editId="12B19565">
            <wp:extent cx="5928360" cy="1645920"/>
            <wp:effectExtent l="0" t="0" r="0" b="0"/>
            <wp:docPr id="651550026" name="Рисунок 24" descr="Изображение выглядит как снимок экрана, линия,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50026" name="Рисунок 24" descr="Изображение выглядит как снимок экрана, линия, График, диаграмма&#10;&#10;Контент, сгенерированный ИИ, может содержать ошибки."/>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r>
        <w:rPr>
          <w:rFonts w:eastAsiaTheme="minorEastAsia"/>
        </w:rPr>
        <w:t xml:space="preserve">Рисунок </w:t>
      </w:r>
      <w:r>
        <w:rPr>
          <w:rFonts w:eastAsiaTheme="minorEastAsia"/>
        </w:rPr>
        <w:t>7</w:t>
      </w:r>
      <w:r>
        <w:rPr>
          <w:rFonts w:eastAsiaTheme="minorEastAsia"/>
        </w:rPr>
        <w:t xml:space="preserve"> – Генератор Фибоначчи при </w:t>
      </w:r>
      <w:r>
        <w:rPr>
          <w:rFonts w:eastAsiaTheme="minorEastAsia"/>
          <w:lang w:val="en-US"/>
        </w:rPr>
        <w:t>N</w:t>
      </w:r>
      <w:r w:rsidRPr="0049768F">
        <w:rPr>
          <w:rFonts w:eastAsiaTheme="minorEastAsia"/>
        </w:rPr>
        <w:t xml:space="preserve"> = </w:t>
      </w:r>
      <w:r>
        <w:rPr>
          <w:rFonts w:eastAsiaTheme="minorEastAsia"/>
        </w:rPr>
        <w:t>10</w:t>
      </w:r>
      <w:r w:rsidRPr="0049768F">
        <w:rPr>
          <w:rFonts w:eastAsiaTheme="minorEastAsia"/>
        </w:rPr>
        <w:t>000</w:t>
      </w:r>
    </w:p>
    <w:p w14:paraId="7951AAEE" w14:textId="49180845" w:rsidR="001F4663" w:rsidRDefault="005D7D63" w:rsidP="001F4663">
      <w:pPr>
        <w:ind w:firstLine="708"/>
        <w:jc w:val="left"/>
        <w:rPr>
          <w:rFonts w:eastAsiaTheme="minorEastAsia"/>
        </w:rPr>
      </w:pPr>
      <w:r>
        <w:rPr>
          <w:rFonts w:eastAsiaTheme="minorEastAsia"/>
        </w:rPr>
        <w:lastRenderedPageBreak/>
        <w:t xml:space="preserve">После реализуется </w:t>
      </w:r>
      <w:r w:rsidRPr="005D7D63">
        <w:rPr>
          <w:rFonts w:eastAsiaTheme="minorEastAsia"/>
        </w:rPr>
        <w:t xml:space="preserve">Вихрь </w:t>
      </w:r>
      <w:proofErr w:type="spellStart"/>
      <w:r w:rsidRPr="005D7D63">
        <w:rPr>
          <w:rFonts w:eastAsiaTheme="minorEastAsia"/>
        </w:rPr>
        <w:t>Мерсенна</w:t>
      </w:r>
      <w:proofErr w:type="spellEnd"/>
      <w:r w:rsidR="001F4663" w:rsidRPr="001F4663">
        <w:rPr>
          <w:rFonts w:eastAsiaTheme="minorEastAsia"/>
        </w:rPr>
        <w:t>,</w:t>
      </w:r>
      <w:r w:rsidR="001F4663">
        <w:rPr>
          <w:rFonts w:eastAsiaTheme="minorEastAsia"/>
        </w:rPr>
        <w:t xml:space="preserve"> </w:t>
      </w:r>
      <w:r w:rsidR="001F4663" w:rsidRPr="001F4663">
        <w:rPr>
          <w:rFonts w:eastAsiaTheme="minorEastAsia"/>
        </w:rPr>
        <w:t xml:space="preserve">в нем генерируются две различные независимые последовательности </w:t>
      </w:r>
      <w:r w:rsidR="001F4663" w:rsidRPr="001F4663">
        <w:rPr>
          <w:rFonts w:eastAsiaTheme="minorEastAsia"/>
        </w:rPr>
        <w:t>32-битовых</w:t>
      </w:r>
      <w:r w:rsidR="001F4663" w:rsidRPr="001F4663">
        <w:rPr>
          <w:rFonts w:eastAsiaTheme="minorEastAsia"/>
        </w:rPr>
        <w:t xml:space="preserve"> целых чисел, из которых составляется одно 64-битовое число</w:t>
      </w:r>
      <w:r w:rsidR="001F4663">
        <w:rPr>
          <w:rFonts w:eastAsiaTheme="minorEastAsia"/>
        </w:rPr>
        <w:t xml:space="preserve">. </w:t>
      </w:r>
      <w:r w:rsidR="001F4663">
        <w:rPr>
          <w:rFonts w:eastAsiaTheme="minorEastAsia"/>
        </w:rPr>
        <w:t xml:space="preserve">На рисунках </w:t>
      </w:r>
      <w:r w:rsidR="001F4663">
        <w:rPr>
          <w:rFonts w:eastAsiaTheme="minorEastAsia"/>
        </w:rPr>
        <w:t>8</w:t>
      </w:r>
      <w:r w:rsidR="001F4663">
        <w:rPr>
          <w:rFonts w:eastAsiaTheme="minorEastAsia"/>
        </w:rPr>
        <w:t>–</w:t>
      </w:r>
      <w:r w:rsidR="001F4663">
        <w:rPr>
          <w:rFonts w:eastAsiaTheme="minorEastAsia"/>
        </w:rPr>
        <w:t>10</w:t>
      </w:r>
      <w:r w:rsidR="001F4663">
        <w:rPr>
          <w:rFonts w:eastAsiaTheme="minorEastAsia"/>
        </w:rPr>
        <w:t xml:space="preserve"> показаны гистограмма</w:t>
      </w:r>
      <w:r w:rsidR="001F4663" w:rsidRPr="00167E1E">
        <w:rPr>
          <w:rFonts w:eastAsiaTheme="minorEastAsia"/>
        </w:rPr>
        <w:t>,</w:t>
      </w:r>
      <w:r w:rsidR="001F4663">
        <w:rPr>
          <w:rFonts w:eastAsiaTheme="minorEastAsia"/>
        </w:rPr>
        <w:t xml:space="preserve"> эмпирическая функция распределения и точечный график для разных </w:t>
      </w:r>
      <w:r w:rsidR="001F4663">
        <w:rPr>
          <w:rFonts w:eastAsiaTheme="minorEastAsia"/>
          <w:lang w:val="en-US"/>
        </w:rPr>
        <w:t>N</w:t>
      </w:r>
      <w:r w:rsidR="001F4663">
        <w:rPr>
          <w:rFonts w:eastAsiaTheme="minorEastAsia"/>
        </w:rPr>
        <w:t>.</w:t>
      </w:r>
    </w:p>
    <w:p w14:paraId="5525953A" w14:textId="04F98471" w:rsidR="001F4663" w:rsidRDefault="00746880" w:rsidP="001F4663">
      <w:pPr>
        <w:jc w:val="left"/>
        <w:rPr>
          <w:rFonts w:eastAsiaTheme="minorEastAsia"/>
        </w:rPr>
      </w:pPr>
      <w:r>
        <w:rPr>
          <w:rFonts w:eastAsiaTheme="minorEastAsia"/>
          <w:noProof/>
        </w:rPr>
        <w:drawing>
          <wp:inline distT="0" distB="0" distL="0" distR="0" wp14:anchorId="76D2E088" wp14:editId="7F26E87A">
            <wp:extent cx="5928360" cy="1645920"/>
            <wp:effectExtent l="0" t="0" r="0" b="0"/>
            <wp:docPr id="22952607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26078" name="Рисунок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1DDABE7E" w14:textId="09CC06BE" w:rsidR="001F4663" w:rsidRPr="0049768F" w:rsidRDefault="001F4663" w:rsidP="001F4663">
      <w:pPr>
        <w:jc w:val="center"/>
        <w:rPr>
          <w:rFonts w:eastAsiaTheme="minorEastAsia"/>
        </w:rPr>
      </w:pPr>
      <w:r>
        <w:rPr>
          <w:rFonts w:eastAsiaTheme="minorEastAsia"/>
        </w:rPr>
        <w:t xml:space="preserve">Рисунок </w:t>
      </w:r>
      <w:r>
        <w:rPr>
          <w:rFonts w:eastAsiaTheme="minorEastAsia"/>
        </w:rPr>
        <w:t>8</w:t>
      </w:r>
      <w:r>
        <w:rPr>
          <w:rFonts w:eastAsiaTheme="minorEastAsia"/>
        </w:rPr>
        <w:t xml:space="preserve"> – </w:t>
      </w:r>
      <w:r w:rsidRPr="005D7D63">
        <w:rPr>
          <w:rFonts w:eastAsiaTheme="minorEastAsia"/>
        </w:rPr>
        <w:t xml:space="preserve">Вихрь </w:t>
      </w:r>
      <w:proofErr w:type="spellStart"/>
      <w:r w:rsidRPr="005D7D63">
        <w:rPr>
          <w:rFonts w:eastAsiaTheme="minorEastAsia"/>
        </w:rPr>
        <w:t>Мерсенна</w:t>
      </w:r>
      <w:proofErr w:type="spellEnd"/>
      <w:r>
        <w:rPr>
          <w:rFonts w:eastAsiaTheme="minorEastAsia"/>
        </w:rPr>
        <w:t xml:space="preserve"> </w:t>
      </w:r>
      <w:r>
        <w:rPr>
          <w:rFonts w:eastAsiaTheme="minorEastAsia"/>
        </w:rPr>
        <w:t xml:space="preserve">при </w:t>
      </w:r>
      <w:r>
        <w:rPr>
          <w:rFonts w:eastAsiaTheme="minorEastAsia"/>
          <w:lang w:val="en-US"/>
        </w:rPr>
        <w:t>N</w:t>
      </w:r>
      <w:r w:rsidRPr="0049768F">
        <w:rPr>
          <w:rFonts w:eastAsiaTheme="minorEastAsia"/>
        </w:rPr>
        <w:t xml:space="preserve"> = 1000</w:t>
      </w:r>
    </w:p>
    <w:p w14:paraId="6A38A729" w14:textId="56E0B516" w:rsidR="001F4663" w:rsidRDefault="00746880" w:rsidP="001F4663">
      <w:pPr>
        <w:jc w:val="left"/>
        <w:rPr>
          <w:rFonts w:eastAsiaTheme="minorEastAsia"/>
        </w:rPr>
      </w:pPr>
      <w:r>
        <w:rPr>
          <w:rFonts w:eastAsiaTheme="minorEastAsia"/>
          <w:noProof/>
        </w:rPr>
        <w:drawing>
          <wp:inline distT="0" distB="0" distL="0" distR="0" wp14:anchorId="058FE290" wp14:editId="3C395962">
            <wp:extent cx="5928360" cy="1645920"/>
            <wp:effectExtent l="0" t="0" r="0" b="0"/>
            <wp:docPr id="234806164" name="Рисунок 25" descr="Изображение выглядит как линия, диаграмма, Графи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06164" name="Рисунок 25" descr="Изображение выглядит как линия, диаграмма, График, снимок экрана&#10;&#10;Контент, сгенерированный ИИ, может содержать ошибки."/>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1A71D1D3" w14:textId="39E3B3C9" w:rsidR="001F4663" w:rsidRPr="0049768F" w:rsidRDefault="001F4663" w:rsidP="001F4663">
      <w:pPr>
        <w:jc w:val="center"/>
        <w:rPr>
          <w:rFonts w:eastAsiaTheme="minorEastAsia"/>
        </w:rPr>
      </w:pPr>
      <w:r>
        <w:rPr>
          <w:rFonts w:eastAsiaTheme="minorEastAsia"/>
        </w:rPr>
        <w:t xml:space="preserve">Рисунок </w:t>
      </w:r>
      <w:r>
        <w:rPr>
          <w:rFonts w:eastAsiaTheme="minorEastAsia"/>
        </w:rPr>
        <w:t>9</w:t>
      </w:r>
      <w:r>
        <w:rPr>
          <w:rFonts w:eastAsiaTheme="minorEastAsia"/>
        </w:rPr>
        <w:t xml:space="preserve"> – </w:t>
      </w:r>
      <w:r w:rsidRPr="005D7D63">
        <w:rPr>
          <w:rFonts w:eastAsiaTheme="minorEastAsia"/>
        </w:rPr>
        <w:t xml:space="preserve">Вихрь </w:t>
      </w:r>
      <w:proofErr w:type="spellStart"/>
      <w:r w:rsidRPr="005D7D63">
        <w:rPr>
          <w:rFonts w:eastAsiaTheme="minorEastAsia"/>
        </w:rPr>
        <w:t>Мерсенна</w:t>
      </w:r>
      <w:proofErr w:type="spellEnd"/>
      <w:r>
        <w:rPr>
          <w:rFonts w:eastAsiaTheme="minorEastAsia"/>
        </w:rPr>
        <w:t xml:space="preserve"> при </w:t>
      </w:r>
      <w:r>
        <w:rPr>
          <w:rFonts w:eastAsiaTheme="minorEastAsia"/>
          <w:lang w:val="en-US"/>
        </w:rPr>
        <w:t>N</w:t>
      </w:r>
      <w:r w:rsidRPr="0049768F">
        <w:rPr>
          <w:rFonts w:eastAsiaTheme="minorEastAsia"/>
        </w:rPr>
        <w:t xml:space="preserve"> = </w:t>
      </w:r>
      <w:r>
        <w:rPr>
          <w:rFonts w:eastAsiaTheme="minorEastAsia"/>
        </w:rPr>
        <w:t>5</w:t>
      </w:r>
      <w:r w:rsidRPr="0049768F">
        <w:rPr>
          <w:rFonts w:eastAsiaTheme="minorEastAsia"/>
        </w:rPr>
        <w:t>000</w:t>
      </w:r>
    </w:p>
    <w:p w14:paraId="7F317A8D" w14:textId="3199895B" w:rsidR="001F4663" w:rsidRDefault="00746880" w:rsidP="001F4663">
      <w:pPr>
        <w:jc w:val="left"/>
        <w:rPr>
          <w:rFonts w:eastAsiaTheme="minorEastAsia"/>
        </w:rPr>
      </w:pPr>
      <w:r>
        <w:rPr>
          <w:rFonts w:eastAsiaTheme="minorEastAsia"/>
          <w:noProof/>
        </w:rPr>
        <w:drawing>
          <wp:inline distT="0" distB="0" distL="0" distR="0" wp14:anchorId="6A373083" wp14:editId="34ABC1DF">
            <wp:extent cx="5928360" cy="1645920"/>
            <wp:effectExtent l="0" t="0" r="0" b="0"/>
            <wp:docPr id="432816746" name="Рисунок 27" descr="Изображение выглядит как снимок экрана, линия,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16746" name="Рисунок 27" descr="Изображение выглядит как снимок экрана, линия, График, диаграмма&#10;&#10;Контент, сгенерированный ИИ, может содержать ошибки."/>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184C0EC2" w14:textId="048C4CE3" w:rsidR="001F4663" w:rsidRDefault="001F4663" w:rsidP="001F4663">
      <w:pPr>
        <w:jc w:val="center"/>
        <w:rPr>
          <w:rFonts w:eastAsiaTheme="minorEastAsia"/>
        </w:rPr>
      </w:pPr>
      <w:r>
        <w:rPr>
          <w:rFonts w:eastAsiaTheme="minorEastAsia"/>
        </w:rPr>
        <w:t xml:space="preserve">Рисунок </w:t>
      </w:r>
      <w:r>
        <w:rPr>
          <w:rFonts w:eastAsiaTheme="minorEastAsia"/>
        </w:rPr>
        <w:t>10</w:t>
      </w:r>
      <w:r>
        <w:rPr>
          <w:rFonts w:eastAsiaTheme="minorEastAsia"/>
        </w:rPr>
        <w:t xml:space="preserve"> – </w:t>
      </w:r>
      <w:r w:rsidRPr="005D7D63">
        <w:rPr>
          <w:rFonts w:eastAsiaTheme="minorEastAsia"/>
        </w:rPr>
        <w:t xml:space="preserve">Вихрь </w:t>
      </w:r>
      <w:proofErr w:type="spellStart"/>
      <w:r w:rsidRPr="005D7D63">
        <w:rPr>
          <w:rFonts w:eastAsiaTheme="minorEastAsia"/>
        </w:rPr>
        <w:t>Мерсенна</w:t>
      </w:r>
      <w:proofErr w:type="spellEnd"/>
      <w:r>
        <w:rPr>
          <w:rFonts w:eastAsiaTheme="minorEastAsia"/>
        </w:rPr>
        <w:t xml:space="preserve"> при </w:t>
      </w:r>
      <w:r>
        <w:rPr>
          <w:rFonts w:eastAsiaTheme="minorEastAsia"/>
          <w:lang w:val="en-US"/>
        </w:rPr>
        <w:t>N</w:t>
      </w:r>
      <w:r w:rsidRPr="0049768F">
        <w:rPr>
          <w:rFonts w:eastAsiaTheme="minorEastAsia"/>
        </w:rPr>
        <w:t xml:space="preserve"> = 1</w:t>
      </w:r>
      <w:r>
        <w:rPr>
          <w:rFonts w:eastAsiaTheme="minorEastAsia"/>
        </w:rPr>
        <w:t>0</w:t>
      </w:r>
      <w:r w:rsidRPr="0049768F">
        <w:rPr>
          <w:rFonts w:eastAsiaTheme="minorEastAsia"/>
        </w:rPr>
        <w:t>000</w:t>
      </w:r>
    </w:p>
    <w:p w14:paraId="0B83DFFD" w14:textId="77777777" w:rsidR="001F4663" w:rsidRPr="001F4663" w:rsidRDefault="001F4663" w:rsidP="001F4663">
      <w:pPr>
        <w:ind w:firstLine="708"/>
      </w:pPr>
      <w:r w:rsidRPr="001F4663">
        <w:t xml:space="preserve">Можно сделать вывод, что на основе гистограмм все три генератора эффективно генерируют равномерные псевдослучайные числа. Однако, на основании данных диаграмм невозможно однозначно определить, какой из генераторов дает более стабильные результаты, поскольку графики всех трех </w:t>
      </w:r>
      <w:r w:rsidRPr="001F4663">
        <w:lastRenderedPageBreak/>
        <w:t>методов выглядят схожими. На малых значениях наблюдаются небольшие колебания, в то время как на больших значениях они практически отсутствуют.</w:t>
      </w:r>
    </w:p>
    <w:p w14:paraId="5D349AB1" w14:textId="77777777" w:rsidR="001F4663" w:rsidRPr="001F4663" w:rsidRDefault="001F4663" w:rsidP="001F4663">
      <w:pPr>
        <w:ind w:firstLine="708"/>
      </w:pPr>
      <w:r w:rsidRPr="001F4663">
        <w:t>Графики эмпирических функций распределения демонстрируют линейное поведение для всех трех генераторов, что свидетельствует о высоком качестве генерации равномерных псевдослучайных чисел.</w:t>
      </w:r>
    </w:p>
    <w:p w14:paraId="461F5177" w14:textId="77777777" w:rsidR="001F4663" w:rsidRPr="001F4663" w:rsidRDefault="001F4663" w:rsidP="001F4663">
      <w:pPr>
        <w:ind w:firstLine="708"/>
      </w:pPr>
      <w:r w:rsidRPr="001F4663">
        <w:t>Диаграммы рассеяния подтверждают, что все три генератора успешно обеспечивают равномерное распределение чисел, не показывая явных закономерностей.</w:t>
      </w:r>
    </w:p>
    <w:p w14:paraId="74E1DF9A" w14:textId="48B37A01" w:rsidR="001F4663" w:rsidRDefault="001F4663" w:rsidP="001F4663">
      <w:pPr>
        <w:jc w:val="left"/>
        <w:rPr>
          <w:rFonts w:eastAsiaTheme="minorEastAsia"/>
        </w:rPr>
      </w:pPr>
      <w:r>
        <w:rPr>
          <w:rFonts w:eastAsiaTheme="minorEastAsia"/>
        </w:rPr>
        <w:tab/>
      </w:r>
    </w:p>
    <w:p w14:paraId="4C2693A8" w14:textId="7EAC0302" w:rsidR="00437F74" w:rsidRPr="001F4663" w:rsidRDefault="001F4663" w:rsidP="001F4663">
      <w:r>
        <w:rPr>
          <w:rFonts w:eastAsiaTheme="minorEastAsia"/>
        </w:rPr>
        <w:tab/>
        <w:t xml:space="preserve">После вычисляются </w:t>
      </w:r>
      <w:r w:rsidRPr="008B08B4">
        <w:t>оценки математического ожидания, дисперсии и</w:t>
      </w:r>
      <w:r>
        <w:t xml:space="preserve"> </w:t>
      </w:r>
      <w:r w:rsidRPr="008B08B4">
        <w:t>среднеквадратического отклонения (СКО) для каждой выборки</w:t>
      </w:r>
      <w:r>
        <w:t xml:space="preserve"> (рис. </w:t>
      </w:r>
      <w:r>
        <w:t>11</w:t>
      </w:r>
      <w:r>
        <w:t>).</w:t>
      </w:r>
    </w:p>
    <w:p w14:paraId="1686DD0E" w14:textId="242380C1" w:rsidR="001A7C73" w:rsidRDefault="00437F74" w:rsidP="001F4663">
      <w:pPr>
        <w:jc w:val="center"/>
        <w:rPr>
          <w:b/>
          <w:bCs/>
        </w:rPr>
      </w:pPr>
      <w:r w:rsidRPr="00437F74">
        <w:rPr>
          <w:b/>
          <w:bCs/>
        </w:rPr>
        <w:drawing>
          <wp:inline distT="0" distB="0" distL="0" distR="0" wp14:anchorId="010F279C" wp14:editId="1B9C71DE">
            <wp:extent cx="5940425" cy="1963420"/>
            <wp:effectExtent l="0" t="0" r="3175" b="0"/>
            <wp:docPr id="1327275533"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75533" name="Рисунок 1" descr="Изображение выглядит как текст, снимок экрана, Шрифт&#10;&#10;Контент, сгенерированный ИИ, может содержать ошибки."/>
                    <pic:cNvPicPr/>
                  </pic:nvPicPr>
                  <pic:blipFill>
                    <a:blip r:embed="rId18"/>
                    <a:stretch>
                      <a:fillRect/>
                    </a:stretch>
                  </pic:blipFill>
                  <pic:spPr>
                    <a:xfrm>
                      <a:off x="0" y="0"/>
                      <a:ext cx="5940425" cy="1963420"/>
                    </a:xfrm>
                    <a:prstGeom prst="rect">
                      <a:avLst/>
                    </a:prstGeom>
                  </pic:spPr>
                </pic:pic>
              </a:graphicData>
            </a:graphic>
          </wp:inline>
        </w:drawing>
      </w:r>
    </w:p>
    <w:p w14:paraId="15E931F0" w14:textId="1ECB7550" w:rsidR="001F4663" w:rsidRDefault="001F4663" w:rsidP="001F4663">
      <w:pPr>
        <w:jc w:val="center"/>
        <w:rPr>
          <w:color w:val="000000" w:themeColor="text1"/>
          <w:szCs w:val="28"/>
        </w:rPr>
      </w:pPr>
      <w:r>
        <w:t xml:space="preserve">Рисунок 11 - </w:t>
      </w:r>
      <w:r>
        <w:rPr>
          <w:color w:val="000000" w:themeColor="text1"/>
          <w:szCs w:val="28"/>
        </w:rPr>
        <w:t xml:space="preserve">Сравнение </w:t>
      </w:r>
      <w:r>
        <w:rPr>
          <w:color w:val="000000" w:themeColor="text1"/>
          <w:szCs w:val="28"/>
        </w:rPr>
        <w:t>показателей по каждому методу</w:t>
      </w:r>
    </w:p>
    <w:p w14:paraId="087E9352" w14:textId="77777777" w:rsidR="00A23886" w:rsidRDefault="001F4663" w:rsidP="001F4663">
      <w:pPr>
        <w:ind w:firstLine="708"/>
      </w:pPr>
      <w:r w:rsidRPr="001F4663">
        <w:t>Существенных отличий между методами нет, все они хорошо подходят для генерации равномерных случайных чисел.</w:t>
      </w:r>
    </w:p>
    <w:p w14:paraId="4E5E8D10" w14:textId="4BD36961" w:rsidR="001F4663" w:rsidRDefault="001F4663" w:rsidP="001F4663">
      <w:pPr>
        <w:ind w:firstLine="708"/>
      </w:pPr>
      <w:r w:rsidRPr="001F4663">
        <w:t xml:space="preserve"> </w:t>
      </w:r>
    </w:p>
    <w:p w14:paraId="3DB781B3" w14:textId="6E8051EA" w:rsidR="001F4663" w:rsidRPr="008B08B4" w:rsidRDefault="00A23886" w:rsidP="001F4663">
      <w:pPr>
        <w:pStyle w:val="af1"/>
        <w:spacing w:before="0" w:beforeAutospacing="0" w:after="0" w:afterAutospacing="0" w:line="360" w:lineRule="auto"/>
        <w:ind w:firstLine="708"/>
        <w:jc w:val="both"/>
        <w:rPr>
          <w:color w:val="000000" w:themeColor="text1"/>
          <w:sz w:val="28"/>
          <w:szCs w:val="28"/>
        </w:rPr>
      </w:pPr>
      <w:r>
        <w:rPr>
          <w:color w:val="000000" w:themeColor="text1"/>
          <w:sz w:val="28"/>
          <w:szCs w:val="28"/>
        </w:rPr>
        <w:t xml:space="preserve">После </w:t>
      </w:r>
      <w:r w:rsidR="001F4663" w:rsidRPr="008B08B4">
        <w:rPr>
          <w:color w:val="000000" w:themeColor="text1"/>
          <w:sz w:val="28"/>
          <w:szCs w:val="28"/>
        </w:rPr>
        <w:t xml:space="preserve">аналитически </w:t>
      </w:r>
      <w:r>
        <w:rPr>
          <w:color w:val="000000" w:themeColor="text1"/>
          <w:sz w:val="28"/>
          <w:szCs w:val="28"/>
        </w:rPr>
        <w:t xml:space="preserve">вычисляются </w:t>
      </w:r>
      <w:r w:rsidR="001F4663" w:rsidRPr="008B08B4">
        <w:rPr>
          <w:color w:val="000000" w:themeColor="text1"/>
          <w:sz w:val="28"/>
          <w:szCs w:val="28"/>
        </w:rPr>
        <w:t>значения математического ожидания, дисперсии и среднеквадратического</w:t>
      </w:r>
      <w:r w:rsidR="001F4663">
        <w:rPr>
          <w:color w:val="000000" w:themeColor="text1"/>
          <w:sz w:val="28"/>
          <w:szCs w:val="28"/>
        </w:rPr>
        <w:t xml:space="preserve"> </w:t>
      </w:r>
      <w:r w:rsidR="001F4663" w:rsidRPr="008B08B4">
        <w:rPr>
          <w:color w:val="000000" w:themeColor="text1"/>
          <w:sz w:val="28"/>
          <w:szCs w:val="28"/>
        </w:rPr>
        <w:t>отклонения для равномерного распределения с параметрами (0,</w:t>
      </w:r>
      <w:r w:rsidR="001F4663">
        <w:rPr>
          <w:color w:val="000000" w:themeColor="text1"/>
          <w:sz w:val="28"/>
          <w:szCs w:val="28"/>
        </w:rPr>
        <w:t xml:space="preserve"> </w:t>
      </w:r>
      <w:r w:rsidR="001F4663" w:rsidRPr="008B08B4">
        <w:rPr>
          <w:color w:val="000000" w:themeColor="text1"/>
          <w:sz w:val="28"/>
          <w:szCs w:val="28"/>
        </w:rPr>
        <w:t>1), также</w:t>
      </w:r>
      <w:r w:rsidR="001F4663">
        <w:rPr>
          <w:color w:val="000000" w:themeColor="text1"/>
          <w:sz w:val="28"/>
          <w:szCs w:val="28"/>
        </w:rPr>
        <w:t xml:space="preserve"> </w:t>
      </w:r>
      <w:r w:rsidR="001F4663" w:rsidRPr="008B08B4">
        <w:rPr>
          <w:color w:val="000000" w:themeColor="text1"/>
          <w:sz w:val="28"/>
          <w:szCs w:val="28"/>
        </w:rPr>
        <w:t>построить графики плотности распределения f(x) и функции распределения</w:t>
      </w:r>
      <w:r w:rsidR="001F4663">
        <w:rPr>
          <w:color w:val="000000" w:themeColor="text1"/>
          <w:sz w:val="28"/>
          <w:szCs w:val="28"/>
        </w:rPr>
        <w:t xml:space="preserve"> </w:t>
      </w:r>
      <w:r w:rsidR="001F4663" w:rsidRPr="008B08B4">
        <w:rPr>
          <w:color w:val="000000" w:themeColor="text1"/>
          <w:sz w:val="28"/>
          <w:szCs w:val="28"/>
        </w:rPr>
        <w:t>F(x) равномерного закона распределения</w:t>
      </w:r>
      <w:r w:rsidR="001F4663">
        <w:rPr>
          <w:color w:val="000000" w:themeColor="text1"/>
          <w:sz w:val="28"/>
          <w:szCs w:val="28"/>
        </w:rPr>
        <w:t xml:space="preserve"> (рис. 6)</w:t>
      </w:r>
      <w:r w:rsidR="001F4663" w:rsidRPr="008B08B4">
        <w:rPr>
          <w:color w:val="000000" w:themeColor="text1"/>
          <w:sz w:val="28"/>
          <w:szCs w:val="28"/>
        </w:rPr>
        <w:t>.</w:t>
      </w:r>
    </w:p>
    <w:p w14:paraId="43F776AF" w14:textId="47228452" w:rsidR="001F4663" w:rsidRDefault="00A23886" w:rsidP="001F4663">
      <w:pPr>
        <w:pStyle w:val="af1"/>
        <w:spacing w:before="0" w:beforeAutospacing="0" w:after="0" w:afterAutospacing="0" w:line="360" w:lineRule="auto"/>
        <w:ind w:firstLine="708"/>
        <w:jc w:val="both"/>
        <w:rPr>
          <w:color w:val="000000" w:themeColor="text1"/>
          <w:sz w:val="28"/>
          <w:szCs w:val="28"/>
        </w:rPr>
      </w:pPr>
      <w:r w:rsidRPr="008065A0">
        <w:rPr>
          <w:color w:val="000000" w:themeColor="text1"/>
          <w:sz w:val="28"/>
          <w:szCs w:val="28"/>
        </w:rPr>
        <w:t>Для равномерного распределения (a,</w:t>
      </w:r>
      <w:r>
        <w:rPr>
          <w:color w:val="000000" w:themeColor="text1"/>
          <w:sz w:val="28"/>
          <w:szCs w:val="28"/>
        </w:rPr>
        <w:t xml:space="preserve"> </w:t>
      </w:r>
      <w:r w:rsidRPr="008065A0">
        <w:rPr>
          <w:color w:val="000000" w:themeColor="text1"/>
          <w:sz w:val="28"/>
          <w:szCs w:val="28"/>
        </w:rPr>
        <w:t>b)</w:t>
      </w:r>
      <w:r w:rsidR="001F4663" w:rsidRPr="008065A0">
        <w:rPr>
          <w:color w:val="000000" w:themeColor="text1"/>
          <w:sz w:val="28"/>
          <w:szCs w:val="28"/>
        </w:rPr>
        <w:t xml:space="preserve"> математическое</w:t>
      </w:r>
      <w:r w:rsidR="001F4663">
        <w:rPr>
          <w:color w:val="000000" w:themeColor="text1"/>
          <w:sz w:val="28"/>
          <w:szCs w:val="28"/>
        </w:rPr>
        <w:t xml:space="preserve"> </w:t>
      </w:r>
      <w:r w:rsidR="001F4663" w:rsidRPr="008065A0">
        <w:rPr>
          <w:color w:val="000000" w:themeColor="text1"/>
          <w:sz w:val="28"/>
          <w:szCs w:val="28"/>
        </w:rPr>
        <w:t>ожидание</w:t>
      </w:r>
      <w:r w:rsidR="001F4663">
        <w:rPr>
          <w:color w:val="000000" w:themeColor="text1"/>
          <w:sz w:val="28"/>
          <w:szCs w:val="28"/>
        </w:rPr>
        <w:t xml:space="preserve"> рассчитывается по формуле:</w:t>
      </w:r>
    </w:p>
    <w:p w14:paraId="0790FC6E" w14:textId="77777777" w:rsidR="001F4663" w:rsidRPr="008065A0" w:rsidRDefault="001F4663" w:rsidP="001F4663">
      <w:pPr>
        <w:pStyle w:val="af1"/>
        <w:spacing w:before="0" w:beforeAutospacing="0" w:after="0" w:afterAutospacing="0" w:line="360" w:lineRule="auto"/>
        <w:jc w:val="center"/>
        <w:rPr>
          <w:i/>
          <w:color w:val="000000" w:themeColor="text1"/>
          <w:sz w:val="28"/>
          <w:szCs w:val="28"/>
          <w:lang w:val="en-US"/>
        </w:rPr>
      </w:pPr>
      <m:oMathPara>
        <m:oMath>
          <m:r>
            <w:rPr>
              <w:rFonts w:ascii="Cambria Math" w:hAnsi="Cambria Math"/>
              <w:color w:val="000000" w:themeColor="text1"/>
              <w:sz w:val="28"/>
              <w:szCs w:val="28"/>
              <w:lang w:val="en-US"/>
            </w:rPr>
            <w:lastRenderedPageBreak/>
            <m:t>M=</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a+b</m:t>
              </m:r>
            </m:num>
            <m:den>
              <m:r>
                <w:rPr>
                  <w:rFonts w:ascii="Cambria Math" w:hAnsi="Cambria Math"/>
                  <w:color w:val="000000" w:themeColor="text1"/>
                  <w:sz w:val="28"/>
                  <w:szCs w:val="28"/>
                  <w:lang w:val="en-US"/>
                </w:rPr>
                <m:t>2</m:t>
              </m:r>
            </m:den>
          </m:f>
        </m:oMath>
      </m:oMathPara>
    </w:p>
    <w:p w14:paraId="6030CE2B" w14:textId="123B1D40" w:rsidR="001F4663" w:rsidRDefault="001F4663" w:rsidP="001F4663">
      <w:pPr>
        <w:pStyle w:val="af1"/>
        <w:spacing w:before="0" w:beforeAutospacing="0" w:after="0" w:afterAutospacing="0" w:line="360" w:lineRule="auto"/>
        <w:jc w:val="both"/>
        <w:rPr>
          <w:color w:val="000000" w:themeColor="text1"/>
          <w:sz w:val="28"/>
          <w:szCs w:val="28"/>
        </w:rPr>
      </w:pPr>
      <w:r>
        <w:rPr>
          <w:color w:val="000000" w:themeColor="text1"/>
          <w:sz w:val="28"/>
          <w:szCs w:val="28"/>
        </w:rPr>
        <w:t>Д</w:t>
      </w:r>
      <w:r w:rsidRPr="008065A0">
        <w:rPr>
          <w:color w:val="000000" w:themeColor="text1"/>
          <w:sz w:val="28"/>
          <w:szCs w:val="28"/>
        </w:rPr>
        <w:t>исперсия</w:t>
      </w:r>
      <w:r>
        <w:rPr>
          <w:color w:val="000000" w:themeColor="text1"/>
          <w:sz w:val="28"/>
          <w:szCs w:val="28"/>
        </w:rPr>
        <w:t>:</w:t>
      </w:r>
    </w:p>
    <w:p w14:paraId="4B622907" w14:textId="77777777" w:rsidR="001F4663" w:rsidRDefault="001F4663" w:rsidP="001F4663">
      <w:pPr>
        <w:pStyle w:val="af1"/>
        <w:spacing w:before="0" w:beforeAutospacing="0" w:after="0" w:afterAutospacing="0" w:line="360" w:lineRule="auto"/>
        <w:jc w:val="center"/>
        <w:rPr>
          <w:color w:val="000000" w:themeColor="text1"/>
          <w:sz w:val="28"/>
          <w:szCs w:val="28"/>
        </w:rPr>
      </w:pPr>
      <m:oMathPara>
        <m:oMath>
          <m:r>
            <w:rPr>
              <w:rFonts w:ascii="Cambria Math" w:hAnsi="Cambria Math"/>
              <w:color w:val="000000" w:themeColor="text1"/>
              <w:sz w:val="28"/>
              <w:szCs w:val="28"/>
              <w:lang w:val="en-US"/>
            </w:rPr>
            <m:t>D=</m:t>
          </m:r>
          <m:f>
            <m:fPr>
              <m:ctrlPr>
                <w:rPr>
                  <w:rFonts w:ascii="Cambria Math" w:hAnsi="Cambria Math"/>
                  <w:i/>
                  <w:color w:val="000000" w:themeColor="text1"/>
                  <w:sz w:val="28"/>
                  <w:szCs w:val="28"/>
                  <w:lang w:val="en-US"/>
                </w:rPr>
              </m:ctrlPr>
            </m:fPr>
            <m:num>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(b-a)</m:t>
                  </m:r>
                </m:e>
                <m:sup>
                  <m:r>
                    <w:rPr>
                      <w:rFonts w:ascii="Cambria Math" w:hAnsi="Cambria Math"/>
                      <w:color w:val="000000" w:themeColor="text1"/>
                      <w:sz w:val="28"/>
                      <w:szCs w:val="28"/>
                      <w:lang w:val="en-US"/>
                    </w:rPr>
                    <m:t>2</m:t>
                  </m:r>
                </m:sup>
              </m:sSup>
            </m:num>
            <m:den>
              <m:r>
                <w:rPr>
                  <w:rFonts w:ascii="Cambria Math" w:hAnsi="Cambria Math"/>
                  <w:color w:val="000000" w:themeColor="text1"/>
                  <w:sz w:val="28"/>
                  <w:szCs w:val="28"/>
                  <w:lang w:val="en-US"/>
                </w:rPr>
                <m:t>12</m:t>
              </m:r>
            </m:den>
          </m:f>
        </m:oMath>
      </m:oMathPara>
    </w:p>
    <w:p w14:paraId="0FCCD07B" w14:textId="4B867740" w:rsidR="001F4663" w:rsidRDefault="00A23886" w:rsidP="001F4663">
      <w:pPr>
        <w:pStyle w:val="af1"/>
        <w:spacing w:before="0" w:beforeAutospacing="0" w:after="0" w:afterAutospacing="0" w:line="360" w:lineRule="auto"/>
        <w:jc w:val="both"/>
        <w:rPr>
          <w:color w:val="000000" w:themeColor="text1"/>
          <w:sz w:val="28"/>
          <w:szCs w:val="28"/>
        </w:rPr>
      </w:pPr>
      <w:r>
        <w:rPr>
          <w:color w:val="000000" w:themeColor="text1"/>
          <w:sz w:val="28"/>
          <w:szCs w:val="28"/>
        </w:rPr>
        <w:t>С</w:t>
      </w:r>
      <w:r w:rsidR="001F4663" w:rsidRPr="008065A0">
        <w:rPr>
          <w:color w:val="000000" w:themeColor="text1"/>
          <w:sz w:val="28"/>
          <w:szCs w:val="28"/>
        </w:rPr>
        <w:t>реднеквадратическое отклонение:</w:t>
      </w:r>
    </w:p>
    <w:p w14:paraId="3F66B77B" w14:textId="77777777" w:rsidR="001F4663" w:rsidRDefault="001F4663" w:rsidP="001F4663">
      <w:pPr>
        <w:pStyle w:val="af1"/>
        <w:spacing w:before="0" w:beforeAutospacing="0" w:after="0" w:afterAutospacing="0" w:line="360" w:lineRule="auto"/>
        <w:jc w:val="center"/>
        <w:rPr>
          <w:color w:val="000000" w:themeColor="text1"/>
          <w:sz w:val="28"/>
          <w:szCs w:val="28"/>
        </w:rPr>
      </w:pPr>
      <m:oMathPara>
        <m:oMath>
          <m:r>
            <w:rPr>
              <w:rFonts w:ascii="Cambria Math" w:hAnsi="Cambria Math"/>
              <w:color w:val="000000" w:themeColor="text1"/>
              <w:sz w:val="28"/>
              <w:szCs w:val="28"/>
              <w:lang w:val="en-US"/>
            </w:rPr>
            <m:t>σ=</m:t>
          </m:r>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lang w:val="en-US"/>
                </w:rPr>
                <m:t>D</m:t>
              </m:r>
            </m:e>
          </m:rad>
        </m:oMath>
      </m:oMathPara>
    </w:p>
    <w:p w14:paraId="6299B762" w14:textId="77777777" w:rsidR="001F4663" w:rsidRDefault="001F4663" w:rsidP="001F4663">
      <w:pPr>
        <w:pStyle w:val="af1"/>
        <w:spacing w:before="0" w:beforeAutospacing="0" w:after="0" w:afterAutospacing="0" w:line="360" w:lineRule="auto"/>
        <w:jc w:val="both"/>
        <w:rPr>
          <w:color w:val="000000" w:themeColor="text1"/>
          <w:sz w:val="28"/>
          <w:szCs w:val="28"/>
        </w:rPr>
      </w:pPr>
      <w:r>
        <w:rPr>
          <w:color w:val="000000" w:themeColor="text1"/>
          <w:sz w:val="28"/>
          <w:szCs w:val="28"/>
        </w:rPr>
        <w:t xml:space="preserve">Данные значения вычисляются для </w:t>
      </w:r>
      <w:r w:rsidRPr="008B08B4">
        <w:rPr>
          <w:color w:val="000000" w:themeColor="text1"/>
          <w:sz w:val="28"/>
          <w:szCs w:val="28"/>
        </w:rPr>
        <w:t>равномерного распределения с параметрами (0,</w:t>
      </w:r>
      <w:r>
        <w:rPr>
          <w:color w:val="000000" w:themeColor="text1"/>
          <w:sz w:val="28"/>
          <w:szCs w:val="28"/>
        </w:rPr>
        <w:t xml:space="preserve"> </w:t>
      </w:r>
      <w:r w:rsidRPr="008B08B4">
        <w:rPr>
          <w:color w:val="000000" w:themeColor="text1"/>
          <w:sz w:val="28"/>
          <w:szCs w:val="28"/>
        </w:rPr>
        <w:t>1)</w:t>
      </w:r>
      <w:r>
        <w:rPr>
          <w:color w:val="000000" w:themeColor="text1"/>
          <w:sz w:val="28"/>
          <w:szCs w:val="28"/>
        </w:rPr>
        <w:t>:</w:t>
      </w:r>
    </w:p>
    <w:p w14:paraId="3E1D124E" w14:textId="77777777" w:rsidR="001F4663" w:rsidRPr="008065A0" w:rsidRDefault="001F4663" w:rsidP="001F4663">
      <w:pPr>
        <w:pStyle w:val="af1"/>
        <w:spacing w:before="0" w:beforeAutospacing="0" w:after="0" w:afterAutospacing="0" w:line="360" w:lineRule="auto"/>
        <w:jc w:val="center"/>
        <w:rPr>
          <w:color w:val="000000" w:themeColor="text1"/>
          <w:sz w:val="28"/>
          <w:szCs w:val="28"/>
          <w:lang w:val="en-US"/>
        </w:rPr>
      </w:pPr>
      <m:oMathPara>
        <m:oMath>
          <m:r>
            <w:rPr>
              <w:rFonts w:ascii="Cambria Math" w:hAnsi="Cambria Math"/>
              <w:color w:val="000000" w:themeColor="text1"/>
              <w:sz w:val="28"/>
              <w:szCs w:val="28"/>
              <w:lang w:val="en-US"/>
            </w:rPr>
            <m:t>M=</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0+1</m:t>
              </m:r>
            </m:num>
            <m:den>
              <m:r>
                <w:rPr>
                  <w:rFonts w:ascii="Cambria Math" w:hAnsi="Cambria Math"/>
                  <w:color w:val="000000" w:themeColor="text1"/>
                  <w:sz w:val="28"/>
                  <w:szCs w:val="28"/>
                  <w:lang w:val="en-US"/>
                </w:rPr>
                <m:t>2</m:t>
              </m:r>
            </m:den>
          </m:f>
          <m:r>
            <w:rPr>
              <w:rFonts w:ascii="Cambria Math" w:hAnsi="Cambria Math"/>
              <w:color w:val="000000" w:themeColor="text1"/>
              <w:sz w:val="28"/>
              <w:szCs w:val="28"/>
              <w:lang w:val="en-US"/>
            </w:rPr>
            <m:t>=0,5</m:t>
          </m:r>
        </m:oMath>
      </m:oMathPara>
    </w:p>
    <w:p w14:paraId="7C53FCCB" w14:textId="20C48152" w:rsidR="001F4663" w:rsidRPr="00A23886" w:rsidRDefault="001F4663" w:rsidP="001F4663">
      <w:pPr>
        <w:pStyle w:val="af1"/>
        <w:spacing w:before="0" w:beforeAutospacing="0" w:after="0" w:afterAutospacing="0" w:line="360" w:lineRule="auto"/>
        <w:jc w:val="center"/>
        <w:rPr>
          <w:i/>
          <w:color w:val="000000" w:themeColor="text1"/>
          <w:sz w:val="28"/>
          <w:szCs w:val="28"/>
        </w:rPr>
      </w:pPr>
      <m:oMathPara>
        <m:oMath>
          <m:r>
            <w:rPr>
              <w:rFonts w:ascii="Cambria Math" w:hAnsi="Cambria Math"/>
              <w:color w:val="000000" w:themeColor="text1"/>
              <w:sz w:val="28"/>
              <w:szCs w:val="28"/>
              <w:lang w:val="en-US"/>
            </w:rPr>
            <m:t>D=</m:t>
          </m:r>
          <m:f>
            <m:fPr>
              <m:ctrlPr>
                <w:rPr>
                  <w:rFonts w:ascii="Cambria Math" w:hAnsi="Cambria Math"/>
                  <w:i/>
                  <w:color w:val="000000" w:themeColor="text1"/>
                  <w:sz w:val="28"/>
                  <w:szCs w:val="28"/>
                  <w:lang w:val="en-US"/>
                </w:rPr>
              </m:ctrlPr>
            </m:fPr>
            <m:num>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(1-0)</m:t>
                  </m:r>
                </m:e>
                <m:sup>
                  <m:r>
                    <w:rPr>
                      <w:rFonts w:ascii="Cambria Math" w:hAnsi="Cambria Math"/>
                      <w:color w:val="000000" w:themeColor="text1"/>
                      <w:sz w:val="28"/>
                      <w:szCs w:val="28"/>
                      <w:lang w:val="en-US"/>
                    </w:rPr>
                    <m:t>2</m:t>
                  </m:r>
                </m:sup>
              </m:sSup>
            </m:num>
            <m:den>
              <m:r>
                <w:rPr>
                  <w:rFonts w:ascii="Cambria Math" w:hAnsi="Cambria Math"/>
                  <w:color w:val="000000" w:themeColor="text1"/>
                  <w:sz w:val="28"/>
                  <w:szCs w:val="28"/>
                  <w:lang w:val="en-US"/>
                </w:rPr>
                <m:t>12</m:t>
              </m:r>
            </m:den>
          </m:f>
          <m:r>
            <w:rPr>
              <w:rFonts w:ascii="Cambria Math" w:hAnsi="Cambria Math"/>
              <w:color w:val="000000" w:themeColor="text1"/>
              <w:sz w:val="28"/>
              <w:szCs w:val="28"/>
              <w:lang w:val="en-US"/>
            </w:rPr>
            <m:t>=0,08</m:t>
          </m:r>
          <m:r>
            <w:rPr>
              <w:rFonts w:ascii="Cambria Math" w:hAnsi="Cambria Math"/>
              <w:color w:val="000000" w:themeColor="text1"/>
              <w:sz w:val="28"/>
              <w:szCs w:val="28"/>
              <w:lang w:val="en-US"/>
            </w:rPr>
            <m:t>3</m:t>
          </m:r>
          <m:r>
            <w:rPr>
              <w:rFonts w:ascii="Cambria Math" w:hAnsi="Cambria Math"/>
              <w:color w:val="000000" w:themeColor="text1"/>
              <w:sz w:val="28"/>
              <w:szCs w:val="28"/>
            </w:rPr>
            <m:t>3333333333…</m:t>
          </m:r>
        </m:oMath>
      </m:oMathPara>
    </w:p>
    <w:p w14:paraId="3D15FC5F" w14:textId="77777777" w:rsidR="001F4663" w:rsidRPr="008065A0" w:rsidRDefault="001F4663" w:rsidP="001F4663">
      <w:pPr>
        <w:pStyle w:val="af1"/>
        <w:spacing w:before="0" w:beforeAutospacing="0" w:after="0" w:afterAutospacing="0" w:line="360" w:lineRule="auto"/>
        <w:jc w:val="center"/>
        <w:rPr>
          <w:i/>
          <w:color w:val="000000" w:themeColor="text1"/>
          <w:sz w:val="28"/>
          <w:szCs w:val="28"/>
        </w:rPr>
      </w:pPr>
      <m:oMathPara>
        <m:oMath>
          <m:r>
            <w:rPr>
              <w:rFonts w:ascii="Cambria Math" w:hAnsi="Cambria Math"/>
              <w:color w:val="000000" w:themeColor="text1"/>
              <w:sz w:val="28"/>
              <w:szCs w:val="28"/>
              <w:lang w:val="en-US"/>
            </w:rPr>
            <m:t>σ=</m:t>
          </m:r>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lang w:val="en-US"/>
                </w:rPr>
                <m:t>0,083</m:t>
              </m:r>
            </m:e>
          </m:rad>
          <m:r>
            <w:rPr>
              <w:rFonts w:ascii="Cambria Math" w:hAnsi="Cambria Math"/>
              <w:color w:val="000000" w:themeColor="text1"/>
              <w:sz w:val="28"/>
              <w:szCs w:val="28"/>
              <w:lang w:val="en-US"/>
            </w:rPr>
            <m:t>=0,288</m:t>
          </m:r>
        </m:oMath>
      </m:oMathPara>
    </w:p>
    <w:p w14:paraId="0F7F8F79" w14:textId="77777777" w:rsidR="001F4663" w:rsidRDefault="001F4663" w:rsidP="001F4663">
      <w:pPr>
        <w:pStyle w:val="af1"/>
        <w:spacing w:before="0" w:beforeAutospacing="0" w:after="0" w:afterAutospacing="0" w:line="360" w:lineRule="auto"/>
        <w:jc w:val="both"/>
        <w:rPr>
          <w:color w:val="000000" w:themeColor="text1"/>
          <w:sz w:val="28"/>
          <w:szCs w:val="28"/>
        </w:rPr>
      </w:pPr>
      <w:r w:rsidRPr="006672CC">
        <w:rPr>
          <w:color w:val="000000" w:themeColor="text1"/>
          <w:sz w:val="28"/>
          <w:szCs w:val="28"/>
        </w:rPr>
        <w:t>Плотность вероятности для равномерного распределения (0, 1) описывается следующей функцией:</w:t>
      </w:r>
    </w:p>
    <w:p w14:paraId="2BAFC8F5" w14:textId="77777777" w:rsidR="001F4663" w:rsidRPr="006672CC" w:rsidRDefault="001F4663" w:rsidP="001F4663">
      <w:pPr>
        <w:pStyle w:val="af1"/>
        <w:spacing w:before="0" w:beforeAutospacing="0" w:after="0" w:afterAutospacing="0" w:line="360" w:lineRule="auto"/>
        <w:jc w:val="center"/>
        <w:rPr>
          <w:color w:val="000000" w:themeColor="text1"/>
          <w:sz w:val="28"/>
          <w:szCs w:val="28"/>
        </w:rPr>
      </w:pPr>
      <m:oMathPara>
        <m:oMathParaPr>
          <m:jc m:val="center"/>
        </m:oMathParaPr>
        <m:oMath>
          <m:r>
            <w:rPr>
              <w:rFonts w:ascii="Cambria Math" w:hAnsi="Cambria Math"/>
              <w:color w:val="000000" w:themeColor="text1"/>
              <w:sz w:val="28"/>
              <w:szCs w:val="28"/>
            </w:rPr>
            <m:t>f</m:t>
          </m:r>
          <m:d>
            <m:dPr>
              <m:ctrlPr>
                <w:rPr>
                  <w:rFonts w:ascii="Cambria Math" w:hAnsi="Cambria Math"/>
                  <w:i/>
                  <w:color w:val="000000" w:themeColor="text1"/>
                  <w:sz w:val="28"/>
                  <w:szCs w:val="28"/>
                </w:rPr>
              </m:ctrlPr>
            </m:dPr>
            <m:e>
              <m:r>
                <w:rPr>
                  <w:rFonts w:ascii="Cambria Math" w:hAnsi="Cambria Math"/>
                  <w:color w:val="000000" w:themeColor="text1"/>
                  <w:sz w:val="28"/>
                  <w:szCs w:val="28"/>
                </w:rPr>
                <m:t>x</m:t>
              </m:r>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1, если 0</m:t>
                  </m:r>
                  <m:r>
                    <w:rPr>
                      <w:rFonts w:ascii="Cambria Math" w:hAnsi="Cambria Math"/>
                      <w:color w:val="000000" w:themeColor="text1"/>
                      <w:sz w:val="28"/>
                      <w:szCs w:val="28"/>
                      <w:lang w:val="en-US"/>
                    </w:rPr>
                    <m:t>≤x≤1</m:t>
                  </m:r>
                </m:e>
                <m:e>
                  <m:r>
                    <w:rPr>
                      <w:rFonts w:ascii="Cambria Math" w:hAnsi="Cambria Math"/>
                      <w:color w:val="000000" w:themeColor="text1"/>
                      <w:sz w:val="28"/>
                      <w:szCs w:val="28"/>
                    </w:rPr>
                    <m:t>0, иначе</m:t>
                  </m:r>
                </m:e>
              </m:eqArr>
            </m:e>
          </m:d>
        </m:oMath>
      </m:oMathPara>
    </w:p>
    <w:p w14:paraId="11BD3B18" w14:textId="77777777" w:rsidR="001F4663" w:rsidRDefault="001F4663" w:rsidP="001F4663">
      <w:pPr>
        <w:pStyle w:val="af1"/>
        <w:spacing w:before="0" w:beforeAutospacing="0" w:after="0" w:afterAutospacing="0" w:line="360" w:lineRule="auto"/>
        <w:jc w:val="both"/>
        <w:rPr>
          <w:color w:val="000000" w:themeColor="text1"/>
          <w:sz w:val="28"/>
          <w:szCs w:val="28"/>
        </w:rPr>
      </w:pPr>
      <w:r w:rsidRPr="006672CC">
        <w:rPr>
          <w:color w:val="000000" w:themeColor="text1"/>
          <w:sz w:val="28"/>
          <w:szCs w:val="28"/>
        </w:rPr>
        <w:t>Функция распределения для равномерного распределения:</w:t>
      </w:r>
    </w:p>
    <w:p w14:paraId="2390C443" w14:textId="77777777" w:rsidR="001F4663" w:rsidRDefault="001F4663" w:rsidP="001F4663">
      <w:pPr>
        <w:pStyle w:val="af1"/>
        <w:spacing w:before="0" w:beforeAutospacing="0" w:after="0" w:afterAutospacing="0" w:line="360" w:lineRule="auto"/>
        <w:jc w:val="center"/>
        <w:rPr>
          <w:color w:val="000000" w:themeColor="text1"/>
          <w:sz w:val="28"/>
          <w:szCs w:val="28"/>
        </w:rPr>
      </w:pPr>
      <m:oMathPara>
        <m:oMath>
          <m:r>
            <w:rPr>
              <w:rFonts w:ascii="Cambria Math" w:hAnsi="Cambria Math"/>
              <w:color w:val="000000" w:themeColor="text1"/>
              <w:sz w:val="28"/>
              <w:szCs w:val="28"/>
            </w:rPr>
            <m:t>F(x)</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0, если x</m:t>
                  </m:r>
                  <m:r>
                    <w:rPr>
                      <w:rFonts w:ascii="Cambria Math" w:hAnsi="Cambria Math"/>
                      <w:color w:val="000000" w:themeColor="text1"/>
                      <w:sz w:val="28"/>
                      <w:szCs w:val="28"/>
                      <w:lang w:val="en-US"/>
                    </w:rPr>
                    <m:t>&lt;0</m:t>
                  </m:r>
                </m:e>
                <m:e>
                  <m:r>
                    <w:rPr>
                      <w:rFonts w:ascii="Cambria Math" w:hAnsi="Cambria Math"/>
                      <w:color w:val="000000" w:themeColor="text1"/>
                      <w:sz w:val="28"/>
                      <w:szCs w:val="28"/>
                    </w:rPr>
                    <m:t>x, если 0≤x≤1</m:t>
                  </m:r>
                </m:e>
                <m:e>
                  <m:r>
                    <w:rPr>
                      <w:rFonts w:ascii="Cambria Math" w:hAnsi="Cambria Math"/>
                      <w:color w:val="000000" w:themeColor="text1"/>
                      <w:sz w:val="28"/>
                      <w:szCs w:val="28"/>
                    </w:rPr>
                    <m:t>1, если x&gt;1</m:t>
                  </m:r>
                </m:e>
              </m:eqArr>
            </m:e>
          </m:d>
        </m:oMath>
      </m:oMathPara>
    </w:p>
    <w:p w14:paraId="047BCD3F" w14:textId="054E9C03" w:rsidR="001F4663" w:rsidRPr="00A23886" w:rsidRDefault="00A23886" w:rsidP="00A23886">
      <w:pPr>
        <w:pStyle w:val="af1"/>
        <w:spacing w:before="0" w:beforeAutospacing="0" w:after="0" w:afterAutospacing="0" w:line="360" w:lineRule="auto"/>
        <w:ind w:firstLine="708"/>
        <w:jc w:val="both"/>
        <w:rPr>
          <w:color w:val="000000" w:themeColor="text1"/>
          <w:sz w:val="28"/>
          <w:szCs w:val="28"/>
        </w:rPr>
      </w:pPr>
      <w:r>
        <w:rPr>
          <w:color w:val="000000" w:themeColor="text1"/>
          <w:sz w:val="28"/>
          <w:szCs w:val="28"/>
        </w:rPr>
        <w:t xml:space="preserve">После визуализируются </w:t>
      </w:r>
      <w:r w:rsidR="001F4663" w:rsidRPr="006672CC">
        <w:rPr>
          <w:color w:val="000000" w:themeColor="text1"/>
          <w:sz w:val="28"/>
          <w:szCs w:val="28"/>
        </w:rPr>
        <w:t>графики плотности распределения f(x) и функции распределения F(x) равномерного закона распределения</w:t>
      </w:r>
      <w:r w:rsidR="001F4663">
        <w:rPr>
          <w:color w:val="000000" w:themeColor="text1"/>
          <w:sz w:val="28"/>
          <w:szCs w:val="28"/>
        </w:rPr>
        <w:t xml:space="preserve"> (рис. </w:t>
      </w:r>
      <w:r>
        <w:rPr>
          <w:color w:val="000000" w:themeColor="text1"/>
          <w:sz w:val="28"/>
          <w:szCs w:val="28"/>
        </w:rPr>
        <w:t>12</w:t>
      </w:r>
      <w:r w:rsidR="001F4663">
        <w:rPr>
          <w:color w:val="000000" w:themeColor="text1"/>
          <w:sz w:val="28"/>
          <w:szCs w:val="28"/>
        </w:rPr>
        <w:t>).</w:t>
      </w:r>
    </w:p>
    <w:p w14:paraId="45D67018" w14:textId="191CCB34" w:rsidR="00437F74" w:rsidRDefault="00437F74" w:rsidP="00184FAD">
      <w:pPr>
        <w:jc w:val="center"/>
        <w:rPr>
          <w:b/>
          <w:bCs/>
        </w:rPr>
      </w:pPr>
      <w:r w:rsidRPr="00437F74">
        <w:rPr>
          <w:b/>
          <w:bCs/>
          <w:lang w:val="en-US"/>
        </w:rPr>
        <w:drawing>
          <wp:inline distT="0" distB="0" distL="0" distR="0" wp14:anchorId="00AC5A85" wp14:editId="0352BA4F">
            <wp:extent cx="4491275" cy="1968384"/>
            <wp:effectExtent l="0" t="0" r="5080" b="0"/>
            <wp:docPr id="978766333" name="Рисунок 1" descr="Изображение выглядит как текст, линия,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6333" name="Рисунок 1" descr="Изображение выглядит как текст, линия, График, диаграмма&#10;&#10;Контент, сгенерированный ИИ, может содержать ошибки."/>
                    <pic:cNvPicPr/>
                  </pic:nvPicPr>
                  <pic:blipFill>
                    <a:blip r:embed="rId19"/>
                    <a:stretch>
                      <a:fillRect/>
                    </a:stretch>
                  </pic:blipFill>
                  <pic:spPr>
                    <a:xfrm>
                      <a:off x="0" y="0"/>
                      <a:ext cx="4498220" cy="1971428"/>
                    </a:xfrm>
                    <a:prstGeom prst="rect">
                      <a:avLst/>
                    </a:prstGeom>
                  </pic:spPr>
                </pic:pic>
              </a:graphicData>
            </a:graphic>
          </wp:inline>
        </w:drawing>
      </w:r>
    </w:p>
    <w:p w14:paraId="7B3838EB" w14:textId="32AA72E1" w:rsidR="00A23886" w:rsidRDefault="00A23886" w:rsidP="00A23886">
      <w:pPr>
        <w:jc w:val="center"/>
      </w:pPr>
      <w:r w:rsidRPr="00A23886">
        <w:t xml:space="preserve">Рисунок 12 </w:t>
      </w:r>
      <w:r>
        <w:t>– График плотности вероятности и функции распределения</w:t>
      </w:r>
    </w:p>
    <w:p w14:paraId="791499DC" w14:textId="77777777" w:rsidR="00A23886" w:rsidRDefault="00A23886" w:rsidP="00A23886">
      <w:pPr>
        <w:ind w:firstLine="708"/>
        <w:rPr>
          <w:b/>
          <w:bCs/>
        </w:rPr>
      </w:pPr>
      <w:r w:rsidRPr="00A23886">
        <w:rPr>
          <w:b/>
          <w:bCs/>
        </w:rPr>
        <w:lastRenderedPageBreak/>
        <w:t>Вывод</w:t>
      </w:r>
    </w:p>
    <w:p w14:paraId="252380BB" w14:textId="77777777" w:rsidR="00A23886" w:rsidRPr="00A23886" w:rsidRDefault="00A23886" w:rsidP="00A23886">
      <w:pPr>
        <w:ind w:firstLine="708"/>
      </w:pPr>
      <w:r w:rsidRPr="00A23886">
        <w:t>В ходе лабораторной работы были освоены методы моделирования наиболее известных генераторов равномерно распределённых псевдослучайных чисел в среде Python, а также проведена их первичная оценка.</w:t>
      </w:r>
    </w:p>
    <w:p w14:paraId="5E0E520F" w14:textId="77777777" w:rsidR="00A23886" w:rsidRPr="00A23886" w:rsidRDefault="00A23886" w:rsidP="00A23886">
      <w:pPr>
        <w:ind w:firstLine="708"/>
      </w:pPr>
      <w:r w:rsidRPr="00A23886">
        <w:t xml:space="preserve">Анализ математических характеристик, таких как математическое ожидание, дисперсия и стандартное отклонение, показал, что генератор Вихрь </w:t>
      </w:r>
      <w:proofErr w:type="spellStart"/>
      <w:r w:rsidRPr="00A23886">
        <w:t>Мерсенна</w:t>
      </w:r>
      <w:proofErr w:type="spellEnd"/>
      <w:r w:rsidRPr="00A23886">
        <w:t xml:space="preserve"> демонстрирует несколько более высокое качество генерации по сравнению с мультипликативным конгруэнтным генератором и генератором Фибоначчи с запаздыванием.</w:t>
      </w:r>
    </w:p>
    <w:p w14:paraId="111B283C" w14:textId="31648A26" w:rsidR="00A23886" w:rsidRPr="00A23886" w:rsidRDefault="00A23886" w:rsidP="00A23886">
      <w:pPr>
        <w:ind w:firstLine="708"/>
        <w:rPr>
          <w:b/>
          <w:bCs/>
        </w:rPr>
      </w:pPr>
      <w:r w:rsidRPr="00A23886">
        <w:rPr>
          <w:b/>
          <w:bCs/>
        </w:rPr>
        <w:tab/>
      </w:r>
    </w:p>
    <w:sectPr w:rsidR="00A23886" w:rsidRPr="00A23886" w:rsidSect="001A7C73">
      <w:footerReference w:type="default" r:id="rId20"/>
      <w:footerReference w:type="firs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4F4E0" w14:textId="77777777" w:rsidR="00EA3E2F" w:rsidRDefault="00EA3E2F" w:rsidP="001A7C73">
      <w:pPr>
        <w:spacing w:line="240" w:lineRule="auto"/>
      </w:pPr>
      <w:r>
        <w:separator/>
      </w:r>
    </w:p>
  </w:endnote>
  <w:endnote w:type="continuationSeparator" w:id="0">
    <w:p w14:paraId="1387445A" w14:textId="77777777" w:rsidR="00EA3E2F" w:rsidRDefault="00EA3E2F" w:rsidP="001A7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6699499"/>
      <w:docPartObj>
        <w:docPartGallery w:val="Page Numbers (Bottom of Page)"/>
        <w:docPartUnique/>
      </w:docPartObj>
    </w:sdtPr>
    <w:sdtContent>
      <w:p w14:paraId="3CDABB1F" w14:textId="511D581C" w:rsidR="001A7C73" w:rsidRDefault="001A7C73">
        <w:pPr>
          <w:pStyle w:val="ae"/>
          <w:jc w:val="center"/>
        </w:pPr>
        <w:r>
          <w:fldChar w:fldCharType="begin"/>
        </w:r>
        <w:r>
          <w:instrText>PAGE   \* MERGEFORMAT</w:instrText>
        </w:r>
        <w:r>
          <w:fldChar w:fldCharType="separate"/>
        </w:r>
        <w:r>
          <w:t>2</w:t>
        </w:r>
        <w:r>
          <w:fldChar w:fldCharType="end"/>
        </w:r>
      </w:p>
    </w:sdtContent>
  </w:sdt>
  <w:p w14:paraId="11D23B08" w14:textId="77777777" w:rsidR="001A7C73" w:rsidRDefault="001A7C7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4F4F8" w14:textId="64A2ED95" w:rsidR="001A7C73" w:rsidRDefault="001A7C73" w:rsidP="001A7C73">
    <w:pPr>
      <w:pStyle w:val="ae"/>
      <w:jc w:val="center"/>
    </w:pPr>
    <w:r>
      <w:t>Санкт-Петербург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773E4" w14:textId="77777777" w:rsidR="00EA3E2F" w:rsidRDefault="00EA3E2F" w:rsidP="001A7C73">
      <w:pPr>
        <w:spacing w:line="240" w:lineRule="auto"/>
      </w:pPr>
      <w:r>
        <w:separator/>
      </w:r>
    </w:p>
  </w:footnote>
  <w:footnote w:type="continuationSeparator" w:id="0">
    <w:p w14:paraId="53DB17F6" w14:textId="77777777" w:rsidR="00EA3E2F" w:rsidRDefault="00EA3E2F" w:rsidP="001A7C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734C0"/>
    <w:multiLevelType w:val="hybridMultilevel"/>
    <w:tmpl w:val="A65E020A"/>
    <w:lvl w:ilvl="0" w:tplc="A38CD1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6885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73"/>
    <w:rsid w:val="00112B45"/>
    <w:rsid w:val="00167E1E"/>
    <w:rsid w:val="00184FAD"/>
    <w:rsid w:val="001A7C73"/>
    <w:rsid w:val="001F4663"/>
    <w:rsid w:val="0025466F"/>
    <w:rsid w:val="00316E31"/>
    <w:rsid w:val="003621F3"/>
    <w:rsid w:val="003E0B90"/>
    <w:rsid w:val="00437F74"/>
    <w:rsid w:val="0049768F"/>
    <w:rsid w:val="005D7D63"/>
    <w:rsid w:val="00600C2C"/>
    <w:rsid w:val="00693CBE"/>
    <w:rsid w:val="00710C25"/>
    <w:rsid w:val="00746880"/>
    <w:rsid w:val="00860814"/>
    <w:rsid w:val="008C47D8"/>
    <w:rsid w:val="008D1A80"/>
    <w:rsid w:val="00A23886"/>
    <w:rsid w:val="00BB1563"/>
    <w:rsid w:val="00BB3E48"/>
    <w:rsid w:val="00EA3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5175"/>
  <w15:chartTrackingRefBased/>
  <w15:docId w15:val="{8FF2F5DA-C6C6-42FF-82E4-AB7283F9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663"/>
    <w:pPr>
      <w:spacing w:after="0" w:line="360" w:lineRule="auto"/>
      <w:jc w:val="both"/>
    </w:pPr>
    <w:rPr>
      <w:rFonts w:ascii="Times New Roman" w:hAnsi="Times New Roman"/>
      <w:sz w:val="28"/>
    </w:rPr>
  </w:style>
  <w:style w:type="paragraph" w:styleId="1">
    <w:name w:val="heading 1"/>
    <w:basedOn w:val="a"/>
    <w:next w:val="a"/>
    <w:link w:val="10"/>
    <w:uiPriority w:val="9"/>
    <w:qFormat/>
    <w:rsid w:val="001A7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A7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A7C7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1A7C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A7C7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A7C7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A7C7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A7C7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A7C7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7C7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A7C7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A7C7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A7C73"/>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1A7C73"/>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1A7C7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1A7C7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1A7C7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1A7C73"/>
    <w:rPr>
      <w:rFonts w:eastAsiaTheme="majorEastAsia" w:cstheme="majorBidi"/>
      <w:color w:val="272727" w:themeColor="text1" w:themeTint="D8"/>
      <w:sz w:val="28"/>
    </w:rPr>
  </w:style>
  <w:style w:type="paragraph" w:styleId="a3">
    <w:name w:val="Title"/>
    <w:basedOn w:val="a"/>
    <w:next w:val="a"/>
    <w:link w:val="a4"/>
    <w:uiPriority w:val="10"/>
    <w:qFormat/>
    <w:rsid w:val="001A7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A7C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7C7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A7C7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A7C73"/>
    <w:pPr>
      <w:spacing w:before="160" w:after="160"/>
      <w:jc w:val="center"/>
    </w:pPr>
    <w:rPr>
      <w:i/>
      <w:iCs/>
      <w:color w:val="404040" w:themeColor="text1" w:themeTint="BF"/>
    </w:rPr>
  </w:style>
  <w:style w:type="character" w:customStyle="1" w:styleId="22">
    <w:name w:val="Цитата 2 Знак"/>
    <w:basedOn w:val="a0"/>
    <w:link w:val="21"/>
    <w:uiPriority w:val="29"/>
    <w:rsid w:val="001A7C73"/>
    <w:rPr>
      <w:rFonts w:ascii="Times New Roman" w:hAnsi="Times New Roman"/>
      <w:i/>
      <w:iCs/>
      <w:color w:val="404040" w:themeColor="text1" w:themeTint="BF"/>
      <w:sz w:val="28"/>
    </w:rPr>
  </w:style>
  <w:style w:type="paragraph" w:styleId="a7">
    <w:name w:val="List Paragraph"/>
    <w:basedOn w:val="a"/>
    <w:uiPriority w:val="34"/>
    <w:qFormat/>
    <w:rsid w:val="001A7C73"/>
    <w:pPr>
      <w:ind w:left="720"/>
      <w:contextualSpacing/>
    </w:pPr>
  </w:style>
  <w:style w:type="character" w:styleId="a8">
    <w:name w:val="Intense Emphasis"/>
    <w:basedOn w:val="a0"/>
    <w:uiPriority w:val="21"/>
    <w:qFormat/>
    <w:rsid w:val="001A7C73"/>
    <w:rPr>
      <w:i/>
      <w:iCs/>
      <w:color w:val="0F4761" w:themeColor="accent1" w:themeShade="BF"/>
    </w:rPr>
  </w:style>
  <w:style w:type="paragraph" w:styleId="a9">
    <w:name w:val="Intense Quote"/>
    <w:basedOn w:val="a"/>
    <w:next w:val="a"/>
    <w:link w:val="aa"/>
    <w:uiPriority w:val="30"/>
    <w:qFormat/>
    <w:rsid w:val="001A7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A7C73"/>
    <w:rPr>
      <w:rFonts w:ascii="Times New Roman" w:hAnsi="Times New Roman"/>
      <w:i/>
      <w:iCs/>
      <w:color w:val="0F4761" w:themeColor="accent1" w:themeShade="BF"/>
      <w:sz w:val="28"/>
    </w:rPr>
  </w:style>
  <w:style w:type="character" w:styleId="ab">
    <w:name w:val="Intense Reference"/>
    <w:basedOn w:val="a0"/>
    <w:uiPriority w:val="32"/>
    <w:qFormat/>
    <w:rsid w:val="001A7C73"/>
    <w:rPr>
      <w:b/>
      <w:bCs/>
      <w:smallCaps/>
      <w:color w:val="0F4761" w:themeColor="accent1" w:themeShade="BF"/>
      <w:spacing w:val="5"/>
    </w:rPr>
  </w:style>
  <w:style w:type="paragraph" w:styleId="ac">
    <w:name w:val="header"/>
    <w:basedOn w:val="a"/>
    <w:link w:val="ad"/>
    <w:uiPriority w:val="99"/>
    <w:unhideWhenUsed/>
    <w:rsid w:val="001A7C73"/>
    <w:pPr>
      <w:tabs>
        <w:tab w:val="center" w:pos="4677"/>
        <w:tab w:val="right" w:pos="9355"/>
      </w:tabs>
      <w:spacing w:line="240" w:lineRule="auto"/>
    </w:pPr>
  </w:style>
  <w:style w:type="character" w:customStyle="1" w:styleId="ad">
    <w:name w:val="Верхний колонтитул Знак"/>
    <w:basedOn w:val="a0"/>
    <w:link w:val="ac"/>
    <w:uiPriority w:val="99"/>
    <w:rsid w:val="001A7C73"/>
    <w:rPr>
      <w:rFonts w:ascii="Times New Roman" w:hAnsi="Times New Roman"/>
      <w:sz w:val="28"/>
    </w:rPr>
  </w:style>
  <w:style w:type="paragraph" w:styleId="ae">
    <w:name w:val="footer"/>
    <w:basedOn w:val="a"/>
    <w:link w:val="af"/>
    <w:uiPriority w:val="99"/>
    <w:unhideWhenUsed/>
    <w:rsid w:val="001A7C73"/>
    <w:pPr>
      <w:tabs>
        <w:tab w:val="center" w:pos="4677"/>
        <w:tab w:val="right" w:pos="9355"/>
      </w:tabs>
      <w:spacing w:line="240" w:lineRule="auto"/>
    </w:pPr>
  </w:style>
  <w:style w:type="character" w:customStyle="1" w:styleId="af">
    <w:name w:val="Нижний колонтитул Знак"/>
    <w:basedOn w:val="a0"/>
    <w:link w:val="ae"/>
    <w:uiPriority w:val="99"/>
    <w:rsid w:val="001A7C73"/>
    <w:rPr>
      <w:rFonts w:ascii="Times New Roman" w:hAnsi="Times New Roman"/>
      <w:sz w:val="28"/>
    </w:rPr>
  </w:style>
  <w:style w:type="character" w:styleId="af0">
    <w:name w:val="Placeholder Text"/>
    <w:basedOn w:val="a0"/>
    <w:uiPriority w:val="99"/>
    <w:semiHidden/>
    <w:rsid w:val="00693CBE"/>
    <w:rPr>
      <w:color w:val="666666"/>
    </w:rPr>
  </w:style>
  <w:style w:type="paragraph" w:styleId="af1">
    <w:name w:val="Normal (Web)"/>
    <w:basedOn w:val="a"/>
    <w:uiPriority w:val="99"/>
    <w:unhideWhenUsed/>
    <w:rsid w:val="001F4663"/>
    <w:pPr>
      <w:spacing w:before="100" w:beforeAutospacing="1" w:after="100" w:afterAutospacing="1" w:line="240" w:lineRule="auto"/>
      <w:jc w:val="left"/>
    </w:pPr>
    <w:rPr>
      <w:rFonts w:eastAsia="Times New Roman" w:cs="Times New Roman"/>
      <w:kern w:val="0"/>
      <w:sz w:val="24"/>
      <w:lang w:eastAsia="ru-RU"/>
      <w14:ligatures w14:val="none"/>
    </w:rPr>
  </w:style>
  <w:style w:type="character" w:styleId="af2">
    <w:name w:val="Hyperlink"/>
    <w:basedOn w:val="a0"/>
    <w:uiPriority w:val="99"/>
    <w:unhideWhenUsed/>
    <w:rsid w:val="0025466F"/>
    <w:rPr>
      <w:color w:val="467886" w:themeColor="hyperlink"/>
      <w:u w:val="single"/>
    </w:rPr>
  </w:style>
  <w:style w:type="character" w:styleId="af3">
    <w:name w:val="Unresolved Mention"/>
    <w:basedOn w:val="a0"/>
    <w:uiPriority w:val="99"/>
    <w:semiHidden/>
    <w:unhideWhenUsed/>
    <w:rsid w:val="00254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840859">
      <w:bodyDiv w:val="1"/>
      <w:marLeft w:val="0"/>
      <w:marRight w:val="0"/>
      <w:marTop w:val="0"/>
      <w:marBottom w:val="0"/>
      <w:divBdr>
        <w:top w:val="none" w:sz="0" w:space="0" w:color="auto"/>
        <w:left w:val="none" w:sz="0" w:space="0" w:color="auto"/>
        <w:bottom w:val="none" w:sz="0" w:space="0" w:color="auto"/>
        <w:right w:val="none" w:sz="0" w:space="0" w:color="auto"/>
      </w:divBdr>
    </w:div>
    <w:div w:id="525025445">
      <w:bodyDiv w:val="1"/>
      <w:marLeft w:val="0"/>
      <w:marRight w:val="0"/>
      <w:marTop w:val="0"/>
      <w:marBottom w:val="0"/>
      <w:divBdr>
        <w:top w:val="none" w:sz="0" w:space="0" w:color="auto"/>
        <w:left w:val="none" w:sz="0" w:space="0" w:color="auto"/>
        <w:bottom w:val="none" w:sz="0" w:space="0" w:color="auto"/>
        <w:right w:val="none" w:sz="0" w:space="0" w:color="auto"/>
      </w:divBdr>
    </w:div>
    <w:div w:id="720832084">
      <w:bodyDiv w:val="1"/>
      <w:marLeft w:val="0"/>
      <w:marRight w:val="0"/>
      <w:marTop w:val="0"/>
      <w:marBottom w:val="0"/>
      <w:divBdr>
        <w:top w:val="none" w:sz="0" w:space="0" w:color="auto"/>
        <w:left w:val="none" w:sz="0" w:space="0" w:color="auto"/>
        <w:bottom w:val="none" w:sz="0" w:space="0" w:color="auto"/>
        <w:right w:val="none" w:sz="0" w:space="0" w:color="auto"/>
      </w:divBdr>
    </w:div>
    <w:div w:id="935136097">
      <w:bodyDiv w:val="1"/>
      <w:marLeft w:val="0"/>
      <w:marRight w:val="0"/>
      <w:marTop w:val="0"/>
      <w:marBottom w:val="0"/>
      <w:divBdr>
        <w:top w:val="none" w:sz="0" w:space="0" w:color="auto"/>
        <w:left w:val="none" w:sz="0" w:space="0" w:color="auto"/>
        <w:bottom w:val="none" w:sz="0" w:space="0" w:color="auto"/>
        <w:right w:val="none" w:sz="0" w:space="0" w:color="auto"/>
      </w:divBdr>
    </w:div>
    <w:div w:id="1106845923">
      <w:bodyDiv w:val="1"/>
      <w:marLeft w:val="0"/>
      <w:marRight w:val="0"/>
      <w:marTop w:val="0"/>
      <w:marBottom w:val="0"/>
      <w:divBdr>
        <w:top w:val="none" w:sz="0" w:space="0" w:color="auto"/>
        <w:left w:val="none" w:sz="0" w:space="0" w:color="auto"/>
        <w:bottom w:val="none" w:sz="0" w:space="0" w:color="auto"/>
        <w:right w:val="none" w:sz="0" w:space="0" w:color="auto"/>
      </w:divBdr>
    </w:div>
    <w:div w:id="1170411332">
      <w:bodyDiv w:val="1"/>
      <w:marLeft w:val="0"/>
      <w:marRight w:val="0"/>
      <w:marTop w:val="0"/>
      <w:marBottom w:val="0"/>
      <w:divBdr>
        <w:top w:val="none" w:sz="0" w:space="0" w:color="auto"/>
        <w:left w:val="none" w:sz="0" w:space="0" w:color="auto"/>
        <w:bottom w:val="none" w:sz="0" w:space="0" w:color="auto"/>
        <w:right w:val="none" w:sz="0" w:space="0" w:color="auto"/>
      </w:divBdr>
    </w:div>
    <w:div w:id="1742946490">
      <w:bodyDiv w:val="1"/>
      <w:marLeft w:val="0"/>
      <w:marRight w:val="0"/>
      <w:marTop w:val="0"/>
      <w:marBottom w:val="0"/>
      <w:divBdr>
        <w:top w:val="none" w:sz="0" w:space="0" w:color="auto"/>
        <w:left w:val="none" w:sz="0" w:space="0" w:color="auto"/>
        <w:bottom w:val="none" w:sz="0" w:space="0" w:color="auto"/>
        <w:right w:val="none" w:sz="0" w:space="0" w:color="auto"/>
      </w:divBdr>
    </w:div>
    <w:div w:id="1802190223">
      <w:bodyDiv w:val="1"/>
      <w:marLeft w:val="0"/>
      <w:marRight w:val="0"/>
      <w:marTop w:val="0"/>
      <w:marBottom w:val="0"/>
      <w:divBdr>
        <w:top w:val="none" w:sz="0" w:space="0" w:color="auto"/>
        <w:left w:val="none" w:sz="0" w:space="0" w:color="auto"/>
        <w:bottom w:val="none" w:sz="0" w:space="0" w:color="auto"/>
        <w:right w:val="none" w:sz="0" w:space="0" w:color="auto"/>
      </w:divBdr>
    </w:div>
    <w:div w:id="1899973222">
      <w:bodyDiv w:val="1"/>
      <w:marLeft w:val="0"/>
      <w:marRight w:val="0"/>
      <w:marTop w:val="0"/>
      <w:marBottom w:val="0"/>
      <w:divBdr>
        <w:top w:val="none" w:sz="0" w:space="0" w:color="auto"/>
        <w:left w:val="none" w:sz="0" w:space="0" w:color="auto"/>
        <w:bottom w:val="none" w:sz="0" w:space="0" w:color="auto"/>
        <w:right w:val="none" w:sz="0" w:space="0" w:color="auto"/>
      </w:divBdr>
    </w:div>
    <w:div w:id="1905600298">
      <w:bodyDiv w:val="1"/>
      <w:marLeft w:val="0"/>
      <w:marRight w:val="0"/>
      <w:marTop w:val="0"/>
      <w:marBottom w:val="0"/>
      <w:divBdr>
        <w:top w:val="none" w:sz="0" w:space="0" w:color="auto"/>
        <w:left w:val="none" w:sz="0" w:space="0" w:color="auto"/>
        <w:bottom w:val="none" w:sz="0" w:space="0" w:color="auto"/>
        <w:right w:val="none" w:sz="0" w:space="0" w:color="auto"/>
      </w:divBdr>
    </w:div>
    <w:div w:id="192869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Mrx112426/Modelirovanie/tree/ma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807</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Умар Мазориев</dc:creator>
  <cp:keywords/>
  <dc:description/>
  <cp:lastModifiedBy>Умар Мазориев</cp:lastModifiedBy>
  <cp:revision>9</cp:revision>
  <cp:lastPrinted>2025-03-22T10:39:00Z</cp:lastPrinted>
  <dcterms:created xsi:type="dcterms:W3CDTF">2025-03-22T07:53:00Z</dcterms:created>
  <dcterms:modified xsi:type="dcterms:W3CDTF">2025-03-22T11:03:00Z</dcterms:modified>
</cp:coreProperties>
</file>