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FB848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sz w:val="30"/>
          <w:szCs w:val="30"/>
        </w:rPr>
      </w:pPr>
    </w:p>
    <w:p w14:paraId="0FCD4D78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sz w:val="30"/>
          <w:szCs w:val="30"/>
        </w:rPr>
      </w:pPr>
    </w:p>
    <w:p w14:paraId="5221A79E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重庆邮电大学本科毕业设计（论文）中期检查表</w:t>
      </w:r>
    </w:p>
    <w:tbl>
      <w:tblPr>
        <w:tblStyle w:val="11"/>
        <w:tblW w:w="86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883"/>
        <w:gridCol w:w="3130"/>
        <w:gridCol w:w="459"/>
        <w:gridCol w:w="1277"/>
        <w:gridCol w:w="2290"/>
      </w:tblGrid>
      <w:tr w14:paraId="072F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5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84CFC">
            <w:pPr>
              <w:spacing w:before="100" w:beforeAutospacing="1" w:after="100" w:afterAutospacing="1"/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题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目</w:t>
            </w:r>
          </w:p>
        </w:tc>
        <w:tc>
          <w:tcPr>
            <w:tcW w:w="71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E51A9">
            <w:pPr>
              <w:widowControl/>
              <w:jc w:val="center"/>
              <w:rPr>
                <w:rFonts w:ascii="宋体" w:hAnsi="宋体"/>
                <w:kern w:val="0"/>
                <w:sz w:val="24"/>
              </w:rPr>
            </w:pPr>
            <w:bookmarkStart w:id="19" w:name="_GoBack"/>
            <w:r>
              <w:rPr>
                <w:rFonts w:hint="eastAsia" w:ascii="宋体"/>
                <w:kern w:val="0"/>
                <w:sz w:val="24"/>
              </w:rPr>
              <w:t>基于SpringBoot和Vue的车险理赔预测系统</w:t>
            </w:r>
            <w:bookmarkEnd w:id="19"/>
            <w:r>
              <w:rPr>
                <w:rFonts w:hint="eastAsia" w:ascii="宋体"/>
                <w:kern w:val="0"/>
                <w:sz w:val="24"/>
              </w:rPr>
              <w:t>设计与实现</w:t>
            </w:r>
          </w:p>
        </w:tc>
      </w:tr>
      <w:tr w14:paraId="4D7F8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5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B970D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学生姓名</w:t>
            </w:r>
          </w:p>
        </w:tc>
        <w:tc>
          <w:tcPr>
            <w:tcW w:w="35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0E9E1F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钱信宇</w:t>
            </w:r>
          </w:p>
        </w:tc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4E147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号</w:t>
            </w:r>
          </w:p>
        </w:tc>
        <w:tc>
          <w:tcPr>
            <w:tcW w:w="2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34EB7">
            <w:pPr>
              <w:jc w:val="center"/>
              <w:rPr>
                <w:rFonts w:ascii="宋体" w:hAnsi="宋体"/>
                <w:sz w:val="24"/>
              </w:rPr>
            </w:pPr>
            <w:bookmarkStart w:id="0" w:name="zqjc_zyname"/>
            <w:bookmarkEnd w:id="0"/>
            <w:r>
              <w:rPr>
                <w:rFonts w:hint="eastAsia" w:ascii="宋体"/>
                <w:sz w:val="24"/>
              </w:rPr>
              <w:t>2022211756</w:t>
            </w:r>
          </w:p>
        </w:tc>
      </w:tr>
      <w:tr w14:paraId="2FFA8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51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C0AC5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</w:t>
            </w:r>
          </w:p>
        </w:tc>
        <w:tc>
          <w:tcPr>
            <w:tcW w:w="35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5E71C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丁晓宇</w:t>
            </w:r>
          </w:p>
        </w:tc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FFD1D9">
            <w:pPr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所在单位</w:t>
            </w:r>
          </w:p>
        </w:tc>
        <w:tc>
          <w:tcPr>
            <w:tcW w:w="2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23FE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/>
                <w:sz w:val="24"/>
              </w:rPr>
              <w:t>人工智能学院</w:t>
            </w:r>
          </w:p>
        </w:tc>
      </w:tr>
      <w:tr w14:paraId="4808A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5" w:hRule="atLeast"/>
          <w:jc w:val="center"/>
        </w:trPr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50216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学生填写</w:t>
            </w:r>
          </w:p>
        </w:tc>
        <w:tc>
          <w:tcPr>
            <w:tcW w:w="803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A6FBE">
            <w:pPr>
              <w:rPr>
                <w:rFonts w:ascii="宋体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目前已完成任务概述</w:t>
            </w:r>
            <w:r>
              <w:rPr>
                <w:rFonts w:hint="eastAsia" w:ascii="宋体" w:hAnsi="宋体"/>
                <w:bCs/>
                <w:sz w:val="24"/>
              </w:rPr>
              <w:t>：</w:t>
            </w:r>
          </w:p>
          <w:p w14:paraId="7FD5FA45">
            <w:pPr>
              <w:rPr>
                <w:rFonts w:asci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1</w:t>
            </w:r>
            <w:r>
              <w:rPr>
                <w:rFonts w:hint="eastAsia" w:ascii="宋体" w:hAnsi="宋体"/>
                <w:bCs/>
                <w:sz w:val="24"/>
              </w:rPr>
              <w:t>主要内容</w:t>
            </w:r>
            <w:r>
              <w:rPr>
                <w:rFonts w:ascii="宋体" w:hAnsi="宋体"/>
                <w:bCs/>
                <w:sz w:val="24"/>
              </w:rPr>
              <w:t xml:space="preserve">: </w:t>
            </w:r>
          </w:p>
          <w:p w14:paraId="537C0B06">
            <w:pPr>
              <w:spacing w:line="360" w:lineRule="auto"/>
              <w:ind w:firstLine="480" w:firstLineChars="200"/>
              <w:jc w:val="left"/>
              <w:rPr>
                <w:rStyle w:val="15"/>
                <w:rFonts w:hint="eastAsia" w:asciiTheme="minorEastAsia" w:hAnsiTheme="minorEastAsia" w:eastAsiaTheme="minorEastAsia"/>
                <w:i w:val="0"/>
                <w:iCs w:val="0"/>
                <w:sz w:val="24"/>
              </w:rPr>
            </w:pPr>
            <w:r>
              <w:rPr>
                <w:rStyle w:val="15"/>
                <w:rFonts w:asciiTheme="minorEastAsia" w:hAnsiTheme="minorEastAsia" w:eastAsiaTheme="minorEastAsia"/>
                <w:i w:val="0"/>
                <w:iCs w:val="0"/>
                <w:sz w:val="24"/>
              </w:rPr>
              <w:t>本课题围绕</w:t>
            </w:r>
            <w:r>
              <w:rPr>
                <w:rStyle w:val="15"/>
                <w:rFonts w:hint="eastAsia" w:asciiTheme="minorEastAsia" w:hAnsiTheme="minorEastAsia" w:eastAsiaTheme="minorEastAsia"/>
                <w:i w:val="0"/>
                <w:iCs w:val="0"/>
                <w:sz w:val="24"/>
                <w:lang w:eastAsia="zh-CN"/>
              </w:rPr>
              <w:t>基于SpringBoot和Vue的车险理赔预测系统</w:t>
            </w:r>
            <w:r>
              <w:rPr>
                <w:rStyle w:val="15"/>
                <w:rFonts w:asciiTheme="minorEastAsia" w:hAnsiTheme="minorEastAsia" w:eastAsiaTheme="minorEastAsia"/>
                <w:i w:val="0"/>
                <w:iCs w:val="0"/>
                <w:sz w:val="24"/>
              </w:rPr>
              <w:t>的设计与实现开展研究，严格按照毕业设计任务书的规划推进开发工作，截至中期检查节点，已完成系统核心框架搭建、核心业务模块开发、深度学习模型训练与预测服务接入等核心工作，整体开发进度符合中期节点要求，为后续系统优化与论文撰写奠定了坚实基础。</w:t>
            </w:r>
          </w:p>
          <w:p w14:paraId="50D64FF3">
            <w:pPr>
              <w:spacing w:line="360" w:lineRule="auto"/>
              <w:ind w:firstLine="480" w:firstLineChars="200"/>
              <w:jc w:val="left"/>
              <w:rPr>
                <w:rStyle w:val="15"/>
                <w:rFonts w:hint="eastAsia" w:asciiTheme="minorEastAsia" w:hAnsiTheme="minorEastAsia" w:eastAsiaTheme="minorEastAsia"/>
                <w:i w:val="0"/>
                <w:iCs w:val="0"/>
                <w:sz w:val="24"/>
              </w:rPr>
            </w:pPr>
            <w:r>
              <w:rPr>
                <w:rStyle w:val="15"/>
                <w:rFonts w:asciiTheme="minorEastAsia" w:hAnsiTheme="minorEastAsia" w:eastAsiaTheme="minorEastAsia"/>
                <w:i w:val="0"/>
                <w:iCs w:val="0"/>
                <w:sz w:val="24"/>
              </w:rPr>
              <w:t>在系统基础设计与架构搭建方面，已完成全流程业务需求分析，明确了系统以车险业务管理为主体、理赔率预测为辅助的核心定位，划分了车辆信息管理、保单信息管理、理赔记录管理、理赔率预测与统计可视化四大核心模块，确定了 Spring Boot+MySQL 业务后端、Vue3 前端交互、FastAPI 预测服务的前后端分离总体架构。同时完成了 MySQL 数据库的设计与落地，搭建了车辆、保单、理赔三大核心业务的数据表，完成了字段定义、主外键关联与索引优化，同步完成了前后端工程的基础框架搭建，配置了跨域处理、请求参数校验等基础能力，保障了系统开发的规范性。</w:t>
            </w:r>
          </w:p>
          <w:p w14:paraId="4FDCFFD0">
            <w:pPr>
              <w:spacing w:line="360" w:lineRule="auto"/>
              <w:ind w:firstLine="480" w:firstLineChars="200"/>
              <w:jc w:val="left"/>
              <w:rPr>
                <w:rStyle w:val="15"/>
                <w:rFonts w:hint="eastAsia" w:asciiTheme="minorEastAsia" w:hAnsiTheme="minorEastAsia" w:eastAsiaTheme="minorEastAsia"/>
                <w:i w:val="0"/>
                <w:iCs w:val="0"/>
                <w:sz w:val="24"/>
              </w:rPr>
            </w:pPr>
            <w:r>
              <w:rPr>
                <w:rStyle w:val="15"/>
                <w:rFonts w:asciiTheme="minorEastAsia" w:hAnsiTheme="minorEastAsia" w:eastAsiaTheme="minorEastAsia"/>
                <w:i w:val="0"/>
                <w:iCs w:val="0"/>
                <w:sz w:val="24"/>
              </w:rPr>
              <w:t>在核心业务系统开发方面，基于 Spring Boot+MyBatis 完成了三大业务模块的后端接口全量开发，实现了业务数据的增删改查、多条件组合筛选、分页查询、基础统计分析等核心功能，完成了单接口单元测试，验证了接口功能的完整性与数据读写的准确性；基于 Vue3+Element Plus 完成了前端基础交互界面开发，实现了业务数据的列表展示、表单操作、条件查询等核心交互功能，完成了前后端接口联调，打通了业务数据双向传输链路，目前系统已可稳定支撑车险业务数据的全流程基础管理操作。</w:t>
            </w:r>
          </w:p>
          <w:p w14:paraId="012AA781">
            <w:pPr>
              <w:spacing w:line="360" w:lineRule="auto"/>
              <w:ind w:firstLine="480" w:firstLineChars="200"/>
              <w:jc w:val="left"/>
              <w:rPr>
                <w:rFonts w:hint="eastAsia" w:cs="宋体" w:asciiTheme="minorEastAsia" w:hAnsiTheme="minorEastAsia" w:eastAsiaTheme="minorEastAsia"/>
                <w:sz w:val="24"/>
              </w:rPr>
            </w:pPr>
            <w:r>
              <w:rPr>
                <w:rStyle w:val="15"/>
                <w:rFonts w:asciiTheme="minorEastAsia" w:hAnsiTheme="minorEastAsia" w:eastAsiaTheme="minorEastAsia"/>
                <w:i w:val="0"/>
                <w:iCs w:val="0"/>
                <w:sz w:val="24"/>
              </w:rPr>
              <w:t>在深度学习预测模块开发方面，已完成公开车险数据集的全流程预处理，包括缺失值填充、异常值剔除、类别特征编码、数值特征标准化等操作，保障了训练数据质量；完成了 MLP 多层感知机模型的网络结构设计、构建与全量训练，实现了车险理赔率的基础预测能力；基于 FastAPI 完成了预测模型的服务化封装，成功将预测服务接入现有业务系统，打通了从前端提交预测特征到结果返回展示的全流程链路，完成了基础功能测试，验证了预测功能的可用性</w:t>
            </w:r>
          </w:p>
          <w:p w14:paraId="3DC7720E">
            <w:pPr>
              <w:spacing w:line="360" w:lineRule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2.</w:t>
            </w:r>
            <w:r>
              <w:rPr>
                <w:rFonts w:hint="eastAsia" w:asciiTheme="minorEastAsia" w:hAnsiTheme="minorEastAsia" w:eastAsiaTheme="minorEastAsia"/>
                <w:sz w:val="24"/>
              </w:rPr>
              <w:t>尚存在的问题及采取的措施：</w:t>
            </w:r>
          </w:p>
          <w:p w14:paraId="218F0ACF">
            <w:pPr>
              <w:spacing w:line="360" w:lineRule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存在的问题：</w:t>
            </w:r>
          </w:p>
          <w:p w14:paraId="403A0C53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MLP 模型尚未成熟，仅完成基础训练，预测精度、泛化能力不足，未完成全面性能评估；</w:t>
            </w:r>
          </w:p>
          <w:p w14:paraId="65D73983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系统测试覆盖不全，仅完成基础功能测试，稳定性与接口性能未验证；</w:t>
            </w:r>
          </w:p>
          <w:p w14:paraId="714B312D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前端界面简陋，交互体验待优化，数据可视化功能尚未落地；</w:t>
            </w:r>
          </w:p>
          <w:p w14:paraId="39E7A052">
            <w:pPr>
              <w:pStyle w:val="17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业务进阶功能有缺失，系统实用性有待提升。</w:t>
            </w:r>
          </w:p>
          <w:p w14:paraId="5B1EA77B">
            <w:pPr>
              <w:spacing w:line="360" w:lineRule="auto"/>
              <w:rPr>
                <w:rFonts w:hint="eastAsia" w:asciiTheme="minorEastAsia" w:hAnsiTheme="minorEastAsia" w:eastAsiaTheme="minorEastAsia"/>
                <w:sz w:val="24"/>
              </w:rPr>
            </w:pPr>
          </w:p>
          <w:p w14:paraId="3E83D826">
            <w:pPr>
              <w:spacing w:line="360" w:lineRule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解决措施：</w:t>
            </w:r>
          </w:p>
          <w:p w14:paraId="39639757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优化模型超参数与特征工程，完成多维度性能评估，提升预测精度；</w:t>
            </w:r>
          </w:p>
          <w:p w14:paraId="6C4D9D4A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完善全量测试用例，开展多场景测试，修复问题提升系统稳定性；</w:t>
            </w:r>
          </w:p>
          <w:p w14:paraId="51D6ED5F">
            <w:pPr>
              <w:pStyle w:val="17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优化前端界面与交互，完成可视化模块开发；</w:t>
            </w:r>
          </w:p>
          <w:p w14:paraId="752F1130">
            <w:pPr>
              <w:pStyle w:val="17"/>
              <w:numPr>
                <w:ilvl w:val="0"/>
                <w:numId w:val="2"/>
              </w:numPr>
              <w:spacing w:line="360" w:lineRule="auto"/>
              <w:ind w:left="360" w:leftChars="0" w:hanging="360" w:firstLineChars="0"/>
              <w:rPr>
                <w:rFonts w:ascii="宋体" w:hAnsi="宋体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补齐业务进阶功能，对照任务书打磨细节，确保满足考核要求。</w:t>
            </w:r>
          </w:p>
        </w:tc>
      </w:tr>
      <w:tr w14:paraId="7C64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12FB1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</w:t>
            </w:r>
          </w:p>
          <w:p w14:paraId="6CFF5C95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导</w:t>
            </w:r>
          </w:p>
          <w:p w14:paraId="1B8FC4AE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</w:t>
            </w:r>
          </w:p>
          <w:p w14:paraId="7579071F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师</w:t>
            </w:r>
          </w:p>
          <w:p w14:paraId="3F132E2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填</w:t>
            </w:r>
          </w:p>
          <w:p w14:paraId="5DDDFAE9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写</w:t>
            </w:r>
          </w:p>
        </w:tc>
        <w:tc>
          <w:tcPr>
            <w:tcW w:w="4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A2B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学生调研及查阅文献情况</w:t>
            </w:r>
          </w:p>
        </w:tc>
        <w:tc>
          <w:tcPr>
            <w:tcW w:w="4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16FA4">
            <w:pPr>
              <w:rPr>
                <w:rFonts w:ascii="宋体" w:hAnsi="宋体"/>
                <w:sz w:val="24"/>
              </w:rPr>
            </w:pPr>
            <w:bookmarkStart w:id="1" w:name="zqjc_wxqk1"/>
            <w:bookmarkEnd w:id="1"/>
            <w:r>
              <w:rPr>
                <w:rFonts w:hint="eastAsia" w:ascii="宋体" w:hAnsi="宋体"/>
                <w:sz w:val="24"/>
              </w:rPr>
              <w:t>□优□</w:t>
            </w:r>
            <w:bookmarkStart w:id="2" w:name="zqjc_wxqk2"/>
            <w:bookmarkEnd w:id="2"/>
            <w:r>
              <w:rPr>
                <w:rFonts w:hint="eastAsia" w:ascii="宋体" w:hAnsi="宋体"/>
                <w:sz w:val="24"/>
              </w:rPr>
              <w:t>良</w:t>
            </w:r>
            <w:bookmarkStart w:id="3" w:name="zqjc_wxqk3"/>
            <w:bookmarkEnd w:id="3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合格□</w:t>
            </w:r>
            <w:bookmarkStart w:id="4" w:name="zqjc_wxqk4"/>
            <w:bookmarkEnd w:id="4"/>
            <w:r>
              <w:rPr>
                <w:rFonts w:hint="eastAsia" w:ascii="宋体" w:hAnsi="宋体"/>
                <w:sz w:val="24"/>
              </w:rPr>
              <w:t>不合格</w:t>
            </w:r>
          </w:p>
        </w:tc>
      </w:tr>
      <w:tr w14:paraId="07663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71D13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4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32F28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毕业设计（论文）原计划是否调整</w:t>
            </w:r>
          </w:p>
        </w:tc>
        <w:tc>
          <w:tcPr>
            <w:tcW w:w="4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14CF6D">
            <w:pPr>
              <w:rPr>
                <w:sz w:val="24"/>
              </w:rPr>
            </w:pPr>
            <w:bookmarkStart w:id="5" w:name="zqjc_jftz1"/>
            <w:bookmarkEnd w:id="5"/>
            <w:r>
              <w:rPr>
                <w:rFonts w:hint="eastAsia" w:ascii="宋体" w:hAnsi="宋体"/>
                <w:sz w:val="24"/>
              </w:rPr>
              <w:t>□是</w:t>
            </w:r>
            <w:bookmarkStart w:id="6" w:name="zqjc_jftz2"/>
            <w:bookmarkEnd w:id="6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否</w:t>
            </w:r>
          </w:p>
        </w:tc>
      </w:tr>
      <w:tr w14:paraId="18290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F343E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4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430D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学生是否按计划执行工作进度</w:t>
            </w:r>
          </w:p>
        </w:tc>
        <w:tc>
          <w:tcPr>
            <w:tcW w:w="4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21E3B1">
            <w:pPr>
              <w:rPr>
                <w:sz w:val="24"/>
              </w:rPr>
            </w:pPr>
            <w:bookmarkStart w:id="7" w:name="zqjc_gzjd1"/>
            <w:bookmarkEnd w:id="7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是</w:t>
            </w:r>
            <w:bookmarkStart w:id="8" w:name="zqjc_gzjd2"/>
            <w:bookmarkEnd w:id="8"/>
            <w:r>
              <w:rPr>
                <w:rFonts w:hint="eastAsia" w:ascii="宋体" w:hAnsi="宋体"/>
                <w:sz w:val="24"/>
              </w:rPr>
              <w:t>□否</w:t>
            </w:r>
          </w:p>
        </w:tc>
      </w:tr>
      <w:tr w14:paraId="0D2E5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80A4F3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4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44E8D2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学生是否能独立完成工作任务</w:t>
            </w:r>
          </w:p>
        </w:tc>
        <w:tc>
          <w:tcPr>
            <w:tcW w:w="4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4CBE1">
            <w:pPr>
              <w:rPr>
                <w:sz w:val="24"/>
              </w:rPr>
            </w:pPr>
            <w:bookmarkStart w:id="9" w:name="zqjc_gzrw1"/>
            <w:bookmarkEnd w:id="9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是</w:t>
            </w:r>
            <w:bookmarkStart w:id="10" w:name="zqjc_gzrw2"/>
            <w:bookmarkEnd w:id="10"/>
            <w:r>
              <w:rPr>
                <w:rFonts w:hint="eastAsia" w:ascii="宋体" w:hAnsi="宋体"/>
                <w:sz w:val="24"/>
              </w:rPr>
              <w:t>□否</w:t>
            </w:r>
          </w:p>
        </w:tc>
      </w:tr>
      <w:tr w14:paraId="0A3B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0750E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4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3776C6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学生的英文翻译是否按</w:t>
            </w:r>
            <w:r>
              <w:rPr>
                <w:rFonts w:ascii="宋体" w:hAnsi="宋体"/>
                <w:sz w:val="24"/>
              </w:rPr>
              <w:t>进度进行</w:t>
            </w:r>
          </w:p>
        </w:tc>
        <w:tc>
          <w:tcPr>
            <w:tcW w:w="4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D457DB">
            <w:pPr>
              <w:rPr>
                <w:sz w:val="24"/>
              </w:rPr>
            </w:pPr>
            <w:bookmarkStart w:id="11" w:name="zqjc_ywfy1"/>
            <w:bookmarkEnd w:id="11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是</w:t>
            </w:r>
            <w:bookmarkStart w:id="12" w:name="zqjc_ywfy2"/>
            <w:bookmarkEnd w:id="12"/>
            <w:r>
              <w:rPr>
                <w:rFonts w:hint="eastAsia" w:ascii="宋体" w:hAnsi="宋体"/>
                <w:sz w:val="24"/>
              </w:rPr>
              <w:t>□否</w:t>
            </w:r>
          </w:p>
        </w:tc>
      </w:tr>
      <w:tr w14:paraId="25A37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E8EF0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40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E463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学生的工作态度</w:t>
            </w:r>
          </w:p>
        </w:tc>
        <w:tc>
          <w:tcPr>
            <w:tcW w:w="4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841DD">
            <w:pPr>
              <w:rPr>
                <w:rFonts w:ascii="宋体" w:hAnsi="宋体"/>
                <w:sz w:val="24"/>
              </w:rPr>
            </w:pPr>
            <w:bookmarkStart w:id="13" w:name="zqjc_gztd1"/>
            <w:bookmarkEnd w:id="13"/>
            <w:r>
              <w:rPr>
                <w:rFonts w:hint="eastAsia" w:ascii="宋体" w:hAnsi="宋体"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sz w:val="24"/>
              </w:rPr>
              <w:t>认真</w:t>
            </w:r>
            <w:bookmarkStart w:id="14" w:name="zqjc_gztd2"/>
            <w:bookmarkEnd w:id="14"/>
            <w:r>
              <w:rPr>
                <w:rFonts w:hint="eastAsia" w:ascii="宋体" w:hAnsi="宋体"/>
                <w:sz w:val="24"/>
              </w:rPr>
              <w:t>□一般</w:t>
            </w:r>
            <w:bookmarkStart w:id="15" w:name="zqjc_gztd3"/>
            <w:bookmarkEnd w:id="15"/>
            <w:r>
              <w:rPr>
                <w:rFonts w:hint="eastAsia" w:ascii="宋体" w:hAnsi="宋体"/>
                <w:sz w:val="24"/>
              </w:rPr>
              <w:t>□较差</w:t>
            </w:r>
          </w:p>
        </w:tc>
      </w:tr>
      <w:tr w14:paraId="2E87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67DEE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803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E9C0CC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对调整计划的意见（若计划有调整，说明原因）</w:t>
            </w:r>
          </w:p>
          <w:p w14:paraId="71960176">
            <w:pPr>
              <w:ind w:firstLine="2160" w:firstLineChars="900"/>
              <w:rPr>
                <w:rFonts w:ascii="宋体" w:hAnsi="宋体"/>
                <w:sz w:val="24"/>
              </w:rPr>
            </w:pPr>
            <w:bookmarkStart w:id="16" w:name="zqjc_tzsm"/>
            <w:bookmarkEnd w:id="16"/>
            <w:bookmarkStart w:id="17" w:name="zqjc_tzyj1"/>
            <w:bookmarkEnd w:id="17"/>
          </w:p>
          <w:p w14:paraId="22C30447">
            <w:pPr>
              <w:ind w:firstLine="2160" w:firstLineChars="900"/>
              <w:rPr>
                <w:rFonts w:ascii="宋体" w:hAnsi="宋体"/>
                <w:sz w:val="24"/>
              </w:rPr>
            </w:pPr>
          </w:p>
        </w:tc>
      </w:tr>
      <w:tr w14:paraId="20D62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8" w:hRule="atLeast"/>
          <w:jc w:val="center"/>
        </w:trPr>
        <w:tc>
          <w:tcPr>
            <w:tcW w:w="6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82C40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803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65CC1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指导教师意见：</w:t>
            </w:r>
            <w:bookmarkStart w:id="18" w:name="zqjc_cqcs"/>
            <w:bookmarkEnd w:id="18"/>
          </w:p>
          <w:p w14:paraId="6D73D2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该生本科毕业设计《基于深度学习的车险理赔预测系统设计与实现》中期工作推进规范且高效，严格按照任务书规划完成各阶段核心工作，调研及文献查阅情况为良，工作态度认真严谨，能独立完成从系统架构设计、业务模块开发到模型训练部署的全流程工作，英文翻译等配套工作同步按进度落实，整体开发进度符合中期节点要求，为后续优化奠定了坚实基础。截至中期，该生已完成全流程业务需求分析，明确系统核心定位并划分四大业务模块，确定前后端分离的总体架构，完成 MySQL 数据库设计与落地及索引优化，搭建前后端基础工程并配置基础能力；基于 Spring Boot+MyBatis 完成三大业务模块后端接口全量开发与单元测试，基于 Vue3+Element Plus 完成前端基础界面开发，完成前后端联调，系统可稳定支撑车险业务数据基础管理；完成车险数据集全流程预处理，构建并训练 MLP 模型实现理赔率基础预测，通过 FastAPI 封装模型服务并接入业务系统，打通预测全流程链路并验证功能可用性。</w:t>
            </w:r>
          </w:p>
          <w:p w14:paraId="2B02E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该生清晰梳理出当前研究存在的 MLP 模型预测精度与泛化能力不足、系统测试覆盖不全、前端界面简陋且可视化未落地、业务进阶功能缺失等问题，并针对性制定了优化模型超参数与特征工程、完善测试用例开展多场景测试、优化前端交互并开发可视化模块、补齐业务进阶功能的解决措施，改进思路具体且贴合实际需求。后续需督促该生严格落实优化计划，重点完成模型性能提升与全面评估，完善系统测试以提升稳定性，完成前端可视化模块开发并优化交互体验，补齐业务进阶功能打磨细节，进一步提升系统的实用性与完整性，同步推进论文撰写工作，确保毕业设计高质量完成。</w:t>
            </w:r>
          </w:p>
          <w:p w14:paraId="6B8F0DFF">
            <w:pPr>
              <w:rPr>
                <w:rFonts w:ascii="宋体" w:hAnsi="宋体"/>
                <w:sz w:val="24"/>
              </w:rPr>
            </w:pPr>
          </w:p>
          <w:tbl>
            <w:tblPr>
              <w:tblStyle w:val="11"/>
              <w:tblW w:w="3686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2"/>
              <w:gridCol w:w="510"/>
              <w:gridCol w:w="510"/>
              <w:gridCol w:w="510"/>
              <w:gridCol w:w="510"/>
              <w:gridCol w:w="514"/>
            </w:tblGrid>
            <w:tr w14:paraId="4C603909">
              <w:trPr>
                <w:trHeight w:val="578" w:hRule="atLeast"/>
                <w:jc w:val="right"/>
              </w:trPr>
              <w:tc>
                <w:tcPr>
                  <w:tcW w:w="1642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C1D02C5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指导教师</w:t>
                  </w:r>
                  <w:r>
                    <w:rPr>
                      <w:rFonts w:hint="eastAsia" w:ascii="宋体" w:hAnsi="宋体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044" w:type="dxa"/>
                  <w:gridSpan w:val="4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700008D8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lang w:eastAsia="zh-CN"/>
                    </w:rPr>
                    <w:drawing>
                      <wp:inline distT="0" distB="0" distL="114300" distR="114300">
                        <wp:extent cx="913130" cy="526415"/>
                        <wp:effectExtent l="0" t="0" r="1270" b="6985"/>
                        <wp:docPr id="3" name="图片 3" descr="丁晓宇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丁晓宇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3130" cy="5264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3021B17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132" w:type="dxa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278DDC5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lang w:val="en-US" w:eastAsia="zh-CN"/>
                    </w:rPr>
                    <w:t>2026</w:t>
                  </w:r>
                </w:p>
              </w:tc>
              <w:tc>
                <w:tcPr>
                  <w:tcW w:w="5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1E09DB2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年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710E61F2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lang w:val="en-US" w:eastAsia="zh-CN"/>
                    </w:rPr>
                    <w:t>4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FD0682A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月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0938F8CA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14" w:type="dxa"/>
                  <w:tcBorders>
                    <w:top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69AD1594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日</w:t>
                  </w:r>
                </w:p>
              </w:tc>
            </w:tr>
          </w:tbl>
          <w:p w14:paraId="491060A6">
            <w:pPr>
              <w:wordWrap w:val="0"/>
              <w:spacing w:line="360" w:lineRule="auto"/>
              <w:ind w:right="480"/>
              <w:jc w:val="center"/>
              <w:rPr>
                <w:rFonts w:ascii="宋体" w:hAnsi="宋体"/>
                <w:sz w:val="24"/>
              </w:rPr>
            </w:pPr>
          </w:p>
        </w:tc>
      </w:tr>
      <w:tr w14:paraId="02A2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0" w:hRule="atLeast"/>
          <w:jc w:val="center"/>
        </w:trPr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C968E">
            <w:pPr>
              <w:jc w:val="center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检查小组审核</w:t>
            </w:r>
          </w:p>
        </w:tc>
        <w:tc>
          <w:tcPr>
            <w:tcW w:w="803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897C8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审核意见：</w:t>
            </w:r>
          </w:p>
          <w:p w14:paraId="77D3B775">
            <w:pPr>
              <w:rPr>
                <w:rFonts w:ascii="宋体" w:hAnsi="宋体"/>
                <w:sz w:val="24"/>
              </w:rPr>
            </w:pPr>
          </w:p>
          <w:p w14:paraId="1032019D">
            <w:pPr>
              <w:jc w:val="center"/>
              <w:textAlignment w:val="center"/>
              <w:rPr>
                <w:rFonts w:ascii="宋体" w:hAnsi="宋体"/>
                <w:sz w:val="24"/>
              </w:rPr>
            </w:pPr>
          </w:p>
          <w:tbl>
            <w:tblPr>
              <w:tblStyle w:val="11"/>
              <w:tblW w:w="3686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2"/>
              <w:gridCol w:w="510"/>
              <w:gridCol w:w="510"/>
              <w:gridCol w:w="510"/>
              <w:gridCol w:w="510"/>
              <w:gridCol w:w="514"/>
            </w:tblGrid>
            <w:tr w14:paraId="56295A5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642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69748C1F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负责人</w:t>
                  </w:r>
                  <w:r>
                    <w:rPr>
                      <w:rFonts w:hint="eastAsia" w:ascii="宋体" w:hAnsi="宋体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044" w:type="dxa"/>
                  <w:gridSpan w:val="4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73061EC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</w:p>
              </w:tc>
            </w:tr>
            <w:tr w14:paraId="6B61AF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132" w:type="dxa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0B7BEA57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</w:p>
              </w:tc>
              <w:tc>
                <w:tcPr>
                  <w:tcW w:w="5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BD9D590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年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5EE2B380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</w:p>
              </w:tc>
              <w:tc>
                <w:tcPr>
                  <w:tcW w:w="510" w:type="dxa"/>
                  <w:tcBorders>
                    <w:top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A0D2C90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月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6735BD8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</w:p>
              </w:tc>
              <w:tc>
                <w:tcPr>
                  <w:tcW w:w="514" w:type="dxa"/>
                  <w:tcBorders>
                    <w:top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297248B">
                  <w:pPr>
                    <w:jc w:val="center"/>
                    <w:rPr>
                      <w:rFonts w:asciiTheme="minorEastAsia" w:hAnsiTheme="minorEastAsia" w:eastAsiaTheme="minorEastAsia" w:cstheme="minorEastAsia"/>
                      <w:sz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4"/>
                    </w:rPr>
                    <w:t>日</w:t>
                  </w:r>
                </w:p>
              </w:tc>
            </w:tr>
          </w:tbl>
          <w:p w14:paraId="1D91EFA3">
            <w:pPr>
              <w:jc w:val="center"/>
              <w:textAlignment w:val="center"/>
              <w:rPr>
                <w:rFonts w:ascii="宋体" w:hAnsi="宋体"/>
                <w:sz w:val="24"/>
              </w:rPr>
            </w:pPr>
          </w:p>
        </w:tc>
      </w:tr>
    </w:tbl>
    <w:p w14:paraId="7AB9CA73">
      <w:pPr>
        <w:spacing w:line="20" w:lineRule="exact"/>
      </w:pPr>
    </w:p>
    <w:sectPr>
      <w:footerReference r:id="rId3" w:type="default"/>
      <w:footerReference r:id="rId4" w:type="even"/>
      <w:pgSz w:w="11906" w:h="16838"/>
      <w:pgMar w:top="777" w:right="1469" w:bottom="471" w:left="1701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5C410">
    <w:pPr>
      <w:pStyle w:val="6"/>
      <w:framePr w:wrap="around" w:vAnchor="text" w:hAnchor="margin" w:xAlign="right" w:y="1"/>
      <w:rPr>
        <w:rStyle w:val="14"/>
      </w:rPr>
    </w:pPr>
  </w:p>
  <w:p w14:paraId="537F4E69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0D24B">
    <w:pPr>
      <w:pStyle w:val="6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71F077DC">
    <w:pPr>
      <w:pStyle w:val="6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495ECA"/>
    <w:multiLevelType w:val="multilevel"/>
    <w:tmpl w:val="5A495EC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FD30F72"/>
    <w:multiLevelType w:val="multilevel"/>
    <w:tmpl w:val="7FD30F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mirrorMargin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RlZTE2Yzk3ZmRhMjVlZGUwNTE4OGI5N2IyYWMwMDUifQ=="/>
  </w:docVars>
  <w:rsids>
    <w:rsidRoot w:val="002C26FA"/>
    <w:rsid w:val="0000259B"/>
    <w:rsid w:val="0000299C"/>
    <w:rsid w:val="00002EF6"/>
    <w:rsid w:val="00006EE3"/>
    <w:rsid w:val="00007241"/>
    <w:rsid w:val="000072DC"/>
    <w:rsid w:val="0000737C"/>
    <w:rsid w:val="000117AF"/>
    <w:rsid w:val="00012323"/>
    <w:rsid w:val="000141B2"/>
    <w:rsid w:val="0001592F"/>
    <w:rsid w:val="00024219"/>
    <w:rsid w:val="00024C1E"/>
    <w:rsid w:val="00025A7E"/>
    <w:rsid w:val="000277B7"/>
    <w:rsid w:val="00034805"/>
    <w:rsid w:val="00040E2D"/>
    <w:rsid w:val="00041CFD"/>
    <w:rsid w:val="0004297A"/>
    <w:rsid w:val="00042FD3"/>
    <w:rsid w:val="000457A9"/>
    <w:rsid w:val="00045C19"/>
    <w:rsid w:val="000468DE"/>
    <w:rsid w:val="00046CB9"/>
    <w:rsid w:val="00050123"/>
    <w:rsid w:val="00052546"/>
    <w:rsid w:val="00066B29"/>
    <w:rsid w:val="00072D60"/>
    <w:rsid w:val="00073429"/>
    <w:rsid w:val="000754F4"/>
    <w:rsid w:val="00075723"/>
    <w:rsid w:val="00080B23"/>
    <w:rsid w:val="000816F8"/>
    <w:rsid w:val="000848F0"/>
    <w:rsid w:val="00086651"/>
    <w:rsid w:val="00086FCB"/>
    <w:rsid w:val="000871A1"/>
    <w:rsid w:val="00087964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4ED"/>
    <w:rsid w:val="000C7778"/>
    <w:rsid w:val="000D12EC"/>
    <w:rsid w:val="000D1E11"/>
    <w:rsid w:val="000D2E3A"/>
    <w:rsid w:val="000D33FC"/>
    <w:rsid w:val="000D50FC"/>
    <w:rsid w:val="000D5313"/>
    <w:rsid w:val="000E59C7"/>
    <w:rsid w:val="000E7908"/>
    <w:rsid w:val="000F5F16"/>
    <w:rsid w:val="000F712A"/>
    <w:rsid w:val="0010075F"/>
    <w:rsid w:val="00100BE8"/>
    <w:rsid w:val="001074F9"/>
    <w:rsid w:val="00115C10"/>
    <w:rsid w:val="00117105"/>
    <w:rsid w:val="001229B4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803"/>
    <w:rsid w:val="00155D45"/>
    <w:rsid w:val="00157FD4"/>
    <w:rsid w:val="00160F61"/>
    <w:rsid w:val="00162D59"/>
    <w:rsid w:val="00164928"/>
    <w:rsid w:val="001668A8"/>
    <w:rsid w:val="00167949"/>
    <w:rsid w:val="00170F34"/>
    <w:rsid w:val="00174956"/>
    <w:rsid w:val="00177280"/>
    <w:rsid w:val="0018093C"/>
    <w:rsid w:val="00192714"/>
    <w:rsid w:val="001A3218"/>
    <w:rsid w:val="001A4BA2"/>
    <w:rsid w:val="001A5107"/>
    <w:rsid w:val="001B04A0"/>
    <w:rsid w:val="001B7552"/>
    <w:rsid w:val="001B7812"/>
    <w:rsid w:val="001C5BF0"/>
    <w:rsid w:val="001C6AD9"/>
    <w:rsid w:val="001C6EF6"/>
    <w:rsid w:val="001D6303"/>
    <w:rsid w:val="001D7FB5"/>
    <w:rsid w:val="001E05A2"/>
    <w:rsid w:val="001F01DC"/>
    <w:rsid w:val="001F22CE"/>
    <w:rsid w:val="001F38E4"/>
    <w:rsid w:val="001F6D27"/>
    <w:rsid w:val="00200153"/>
    <w:rsid w:val="002074C8"/>
    <w:rsid w:val="00207BE0"/>
    <w:rsid w:val="00207C8E"/>
    <w:rsid w:val="00211044"/>
    <w:rsid w:val="00212E3B"/>
    <w:rsid w:val="002156E5"/>
    <w:rsid w:val="00220D6B"/>
    <w:rsid w:val="0022672F"/>
    <w:rsid w:val="0022728B"/>
    <w:rsid w:val="0022779E"/>
    <w:rsid w:val="00231246"/>
    <w:rsid w:val="0023326A"/>
    <w:rsid w:val="002355DA"/>
    <w:rsid w:val="00241347"/>
    <w:rsid w:val="002463CD"/>
    <w:rsid w:val="0025302B"/>
    <w:rsid w:val="0025603E"/>
    <w:rsid w:val="002576EA"/>
    <w:rsid w:val="0026649D"/>
    <w:rsid w:val="002664B0"/>
    <w:rsid w:val="0027023D"/>
    <w:rsid w:val="00271C57"/>
    <w:rsid w:val="00273D22"/>
    <w:rsid w:val="0028488B"/>
    <w:rsid w:val="002916D4"/>
    <w:rsid w:val="00292BC2"/>
    <w:rsid w:val="0029408D"/>
    <w:rsid w:val="002A19DD"/>
    <w:rsid w:val="002A3E52"/>
    <w:rsid w:val="002A45FE"/>
    <w:rsid w:val="002A60D2"/>
    <w:rsid w:val="002B0517"/>
    <w:rsid w:val="002B0B62"/>
    <w:rsid w:val="002B430A"/>
    <w:rsid w:val="002C208B"/>
    <w:rsid w:val="002C26FA"/>
    <w:rsid w:val="002C3B4E"/>
    <w:rsid w:val="002C48FC"/>
    <w:rsid w:val="002D7018"/>
    <w:rsid w:val="002E0198"/>
    <w:rsid w:val="002E08AC"/>
    <w:rsid w:val="002E122C"/>
    <w:rsid w:val="002E1230"/>
    <w:rsid w:val="002E1CEC"/>
    <w:rsid w:val="002E5251"/>
    <w:rsid w:val="002E535A"/>
    <w:rsid w:val="002F34A2"/>
    <w:rsid w:val="002F59A0"/>
    <w:rsid w:val="002F5FF8"/>
    <w:rsid w:val="002F699A"/>
    <w:rsid w:val="0030375F"/>
    <w:rsid w:val="003039D7"/>
    <w:rsid w:val="00306418"/>
    <w:rsid w:val="003078CA"/>
    <w:rsid w:val="00312208"/>
    <w:rsid w:val="003171BE"/>
    <w:rsid w:val="00324369"/>
    <w:rsid w:val="00327745"/>
    <w:rsid w:val="00331138"/>
    <w:rsid w:val="00334C36"/>
    <w:rsid w:val="0034280E"/>
    <w:rsid w:val="00344314"/>
    <w:rsid w:val="0035023C"/>
    <w:rsid w:val="00351AA6"/>
    <w:rsid w:val="00351FFA"/>
    <w:rsid w:val="00352461"/>
    <w:rsid w:val="003535D2"/>
    <w:rsid w:val="00361C31"/>
    <w:rsid w:val="00364A49"/>
    <w:rsid w:val="00371EEB"/>
    <w:rsid w:val="003730A5"/>
    <w:rsid w:val="00374B31"/>
    <w:rsid w:val="00381435"/>
    <w:rsid w:val="0038749B"/>
    <w:rsid w:val="0038774B"/>
    <w:rsid w:val="00390824"/>
    <w:rsid w:val="0039554F"/>
    <w:rsid w:val="003B131D"/>
    <w:rsid w:val="003B5002"/>
    <w:rsid w:val="003B6CC6"/>
    <w:rsid w:val="003C0428"/>
    <w:rsid w:val="003C24E2"/>
    <w:rsid w:val="003C2ECB"/>
    <w:rsid w:val="003C593F"/>
    <w:rsid w:val="003D2DB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5E2B"/>
    <w:rsid w:val="00407CAD"/>
    <w:rsid w:val="00410C3E"/>
    <w:rsid w:val="004111F9"/>
    <w:rsid w:val="00415B08"/>
    <w:rsid w:val="0041780F"/>
    <w:rsid w:val="00417C4E"/>
    <w:rsid w:val="004204CF"/>
    <w:rsid w:val="00420C54"/>
    <w:rsid w:val="00422F64"/>
    <w:rsid w:val="004309B8"/>
    <w:rsid w:val="004311BF"/>
    <w:rsid w:val="00440980"/>
    <w:rsid w:val="00446D47"/>
    <w:rsid w:val="00455E3D"/>
    <w:rsid w:val="004571CC"/>
    <w:rsid w:val="00457694"/>
    <w:rsid w:val="00457E03"/>
    <w:rsid w:val="00461D65"/>
    <w:rsid w:val="0046307C"/>
    <w:rsid w:val="004656E9"/>
    <w:rsid w:val="00466476"/>
    <w:rsid w:val="004702F9"/>
    <w:rsid w:val="004707D0"/>
    <w:rsid w:val="004711B1"/>
    <w:rsid w:val="00476E6B"/>
    <w:rsid w:val="0049004A"/>
    <w:rsid w:val="004933B8"/>
    <w:rsid w:val="004954C5"/>
    <w:rsid w:val="00496995"/>
    <w:rsid w:val="004A17A2"/>
    <w:rsid w:val="004A5B50"/>
    <w:rsid w:val="004B00FA"/>
    <w:rsid w:val="004B17DA"/>
    <w:rsid w:val="004B2050"/>
    <w:rsid w:val="004B26EE"/>
    <w:rsid w:val="004B4879"/>
    <w:rsid w:val="004B6A96"/>
    <w:rsid w:val="004C1863"/>
    <w:rsid w:val="004C6BD2"/>
    <w:rsid w:val="004D166A"/>
    <w:rsid w:val="004D4AB4"/>
    <w:rsid w:val="004D72A9"/>
    <w:rsid w:val="004E17DA"/>
    <w:rsid w:val="004E2907"/>
    <w:rsid w:val="004E6603"/>
    <w:rsid w:val="004F2D7F"/>
    <w:rsid w:val="004F6FCD"/>
    <w:rsid w:val="004F7DD2"/>
    <w:rsid w:val="00506EA7"/>
    <w:rsid w:val="00510972"/>
    <w:rsid w:val="005167D0"/>
    <w:rsid w:val="0053104D"/>
    <w:rsid w:val="00533017"/>
    <w:rsid w:val="005349A8"/>
    <w:rsid w:val="0053547F"/>
    <w:rsid w:val="005379FF"/>
    <w:rsid w:val="0054245E"/>
    <w:rsid w:val="00545FA6"/>
    <w:rsid w:val="005471F9"/>
    <w:rsid w:val="0054731A"/>
    <w:rsid w:val="005526D6"/>
    <w:rsid w:val="00554316"/>
    <w:rsid w:val="00554BF7"/>
    <w:rsid w:val="005551B3"/>
    <w:rsid w:val="0055762D"/>
    <w:rsid w:val="00560258"/>
    <w:rsid w:val="005617B3"/>
    <w:rsid w:val="00561D93"/>
    <w:rsid w:val="00561DB6"/>
    <w:rsid w:val="00562164"/>
    <w:rsid w:val="00564E5A"/>
    <w:rsid w:val="00565BBC"/>
    <w:rsid w:val="00567AC9"/>
    <w:rsid w:val="005712DE"/>
    <w:rsid w:val="0057426C"/>
    <w:rsid w:val="00587A8F"/>
    <w:rsid w:val="0059397A"/>
    <w:rsid w:val="00597C5F"/>
    <w:rsid w:val="005A03DC"/>
    <w:rsid w:val="005A393C"/>
    <w:rsid w:val="005A4BBB"/>
    <w:rsid w:val="005B04FC"/>
    <w:rsid w:val="005B3B15"/>
    <w:rsid w:val="005B5813"/>
    <w:rsid w:val="005B7BE4"/>
    <w:rsid w:val="005C0145"/>
    <w:rsid w:val="005C27FB"/>
    <w:rsid w:val="005C37B1"/>
    <w:rsid w:val="005C3C4F"/>
    <w:rsid w:val="005D57F3"/>
    <w:rsid w:val="005E59C0"/>
    <w:rsid w:val="005E61AE"/>
    <w:rsid w:val="005F1AD4"/>
    <w:rsid w:val="005F23D7"/>
    <w:rsid w:val="005F4128"/>
    <w:rsid w:val="005F6AAC"/>
    <w:rsid w:val="00602134"/>
    <w:rsid w:val="0060245A"/>
    <w:rsid w:val="00603065"/>
    <w:rsid w:val="00603940"/>
    <w:rsid w:val="00603B09"/>
    <w:rsid w:val="00604D1E"/>
    <w:rsid w:val="006073FF"/>
    <w:rsid w:val="00610879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F0F"/>
    <w:rsid w:val="00645973"/>
    <w:rsid w:val="00647966"/>
    <w:rsid w:val="00650F24"/>
    <w:rsid w:val="006602AA"/>
    <w:rsid w:val="00663FC8"/>
    <w:rsid w:val="006653FC"/>
    <w:rsid w:val="00673F90"/>
    <w:rsid w:val="00674079"/>
    <w:rsid w:val="0067451B"/>
    <w:rsid w:val="00674614"/>
    <w:rsid w:val="006835B4"/>
    <w:rsid w:val="00695490"/>
    <w:rsid w:val="006A0CFA"/>
    <w:rsid w:val="006A30B1"/>
    <w:rsid w:val="006A793C"/>
    <w:rsid w:val="006B0CE4"/>
    <w:rsid w:val="006B1524"/>
    <w:rsid w:val="006B38F1"/>
    <w:rsid w:val="006B50BA"/>
    <w:rsid w:val="006B5B64"/>
    <w:rsid w:val="006C218E"/>
    <w:rsid w:val="006C2F92"/>
    <w:rsid w:val="006C3783"/>
    <w:rsid w:val="006C55AD"/>
    <w:rsid w:val="006C5D31"/>
    <w:rsid w:val="006D35D1"/>
    <w:rsid w:val="006D4895"/>
    <w:rsid w:val="006D54CF"/>
    <w:rsid w:val="006D5CCB"/>
    <w:rsid w:val="006D7AD4"/>
    <w:rsid w:val="006E4647"/>
    <w:rsid w:val="006E63AA"/>
    <w:rsid w:val="006E6460"/>
    <w:rsid w:val="006E64A1"/>
    <w:rsid w:val="006F3C5F"/>
    <w:rsid w:val="006F469A"/>
    <w:rsid w:val="006F59C4"/>
    <w:rsid w:val="006F5E6A"/>
    <w:rsid w:val="006F6FD9"/>
    <w:rsid w:val="0070538E"/>
    <w:rsid w:val="00711E15"/>
    <w:rsid w:val="007178AD"/>
    <w:rsid w:val="0072235E"/>
    <w:rsid w:val="007232FF"/>
    <w:rsid w:val="00725696"/>
    <w:rsid w:val="007259A8"/>
    <w:rsid w:val="00725E0E"/>
    <w:rsid w:val="00727D08"/>
    <w:rsid w:val="00727D44"/>
    <w:rsid w:val="00730ED0"/>
    <w:rsid w:val="007319EB"/>
    <w:rsid w:val="007330B0"/>
    <w:rsid w:val="0074187C"/>
    <w:rsid w:val="00754F14"/>
    <w:rsid w:val="0075536E"/>
    <w:rsid w:val="00755CDE"/>
    <w:rsid w:val="00756B28"/>
    <w:rsid w:val="00760971"/>
    <w:rsid w:val="00761391"/>
    <w:rsid w:val="00764C72"/>
    <w:rsid w:val="00764E08"/>
    <w:rsid w:val="007711BF"/>
    <w:rsid w:val="00771522"/>
    <w:rsid w:val="00772305"/>
    <w:rsid w:val="007740D9"/>
    <w:rsid w:val="00774497"/>
    <w:rsid w:val="00775116"/>
    <w:rsid w:val="00775EE5"/>
    <w:rsid w:val="00777C14"/>
    <w:rsid w:val="00783600"/>
    <w:rsid w:val="00783D7A"/>
    <w:rsid w:val="0079296E"/>
    <w:rsid w:val="00794493"/>
    <w:rsid w:val="007957D4"/>
    <w:rsid w:val="007A3EEF"/>
    <w:rsid w:val="007B0BA1"/>
    <w:rsid w:val="007B62D6"/>
    <w:rsid w:val="007B78C7"/>
    <w:rsid w:val="007C032D"/>
    <w:rsid w:val="007C1BC4"/>
    <w:rsid w:val="007C5F13"/>
    <w:rsid w:val="007D25EE"/>
    <w:rsid w:val="007D514C"/>
    <w:rsid w:val="007D5205"/>
    <w:rsid w:val="007D77BD"/>
    <w:rsid w:val="007E1474"/>
    <w:rsid w:val="007E17E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5D67"/>
    <w:rsid w:val="00817C42"/>
    <w:rsid w:val="00833289"/>
    <w:rsid w:val="0083394B"/>
    <w:rsid w:val="0084065B"/>
    <w:rsid w:val="0084091B"/>
    <w:rsid w:val="00845E74"/>
    <w:rsid w:val="008507EE"/>
    <w:rsid w:val="00850863"/>
    <w:rsid w:val="00856AC0"/>
    <w:rsid w:val="008576C6"/>
    <w:rsid w:val="00857CE7"/>
    <w:rsid w:val="0086430F"/>
    <w:rsid w:val="00865C3A"/>
    <w:rsid w:val="008669EB"/>
    <w:rsid w:val="00870E5E"/>
    <w:rsid w:val="008711FC"/>
    <w:rsid w:val="0087323F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92C69"/>
    <w:rsid w:val="00893D44"/>
    <w:rsid w:val="00895A78"/>
    <w:rsid w:val="00896928"/>
    <w:rsid w:val="008978B5"/>
    <w:rsid w:val="008A042B"/>
    <w:rsid w:val="008A4F43"/>
    <w:rsid w:val="008A5FC3"/>
    <w:rsid w:val="008A73A2"/>
    <w:rsid w:val="008B0BAC"/>
    <w:rsid w:val="008B2FB2"/>
    <w:rsid w:val="008B3150"/>
    <w:rsid w:val="008B4134"/>
    <w:rsid w:val="008B717E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E1A51"/>
    <w:rsid w:val="008E4482"/>
    <w:rsid w:val="008E604C"/>
    <w:rsid w:val="008F046F"/>
    <w:rsid w:val="008F210D"/>
    <w:rsid w:val="009039D8"/>
    <w:rsid w:val="00907220"/>
    <w:rsid w:val="0091141A"/>
    <w:rsid w:val="009134D1"/>
    <w:rsid w:val="00914C2E"/>
    <w:rsid w:val="00916626"/>
    <w:rsid w:val="009232ED"/>
    <w:rsid w:val="0092454D"/>
    <w:rsid w:val="00927BF6"/>
    <w:rsid w:val="00937D12"/>
    <w:rsid w:val="009401D1"/>
    <w:rsid w:val="00940414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81347"/>
    <w:rsid w:val="009813D3"/>
    <w:rsid w:val="00981562"/>
    <w:rsid w:val="00983F55"/>
    <w:rsid w:val="009860E8"/>
    <w:rsid w:val="00991D28"/>
    <w:rsid w:val="009942A6"/>
    <w:rsid w:val="009973B8"/>
    <w:rsid w:val="009A0672"/>
    <w:rsid w:val="009A11A9"/>
    <w:rsid w:val="009A58C6"/>
    <w:rsid w:val="009A5BA2"/>
    <w:rsid w:val="009B1E1E"/>
    <w:rsid w:val="009B4342"/>
    <w:rsid w:val="009B5E72"/>
    <w:rsid w:val="009B6A8A"/>
    <w:rsid w:val="009C040B"/>
    <w:rsid w:val="009C0CA9"/>
    <w:rsid w:val="009C10E5"/>
    <w:rsid w:val="009C4DA5"/>
    <w:rsid w:val="009C66C1"/>
    <w:rsid w:val="009D5C44"/>
    <w:rsid w:val="009E2C3D"/>
    <w:rsid w:val="009E472B"/>
    <w:rsid w:val="009E5182"/>
    <w:rsid w:val="009F3886"/>
    <w:rsid w:val="009F4986"/>
    <w:rsid w:val="00A02864"/>
    <w:rsid w:val="00A05CD9"/>
    <w:rsid w:val="00A10F63"/>
    <w:rsid w:val="00A12A2F"/>
    <w:rsid w:val="00A13DD2"/>
    <w:rsid w:val="00A15128"/>
    <w:rsid w:val="00A2459F"/>
    <w:rsid w:val="00A301A4"/>
    <w:rsid w:val="00A316AA"/>
    <w:rsid w:val="00A41C7A"/>
    <w:rsid w:val="00A43B59"/>
    <w:rsid w:val="00A5161C"/>
    <w:rsid w:val="00A531AC"/>
    <w:rsid w:val="00A54C8B"/>
    <w:rsid w:val="00A5754B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410A"/>
    <w:rsid w:val="00AB7C1A"/>
    <w:rsid w:val="00AC3E0D"/>
    <w:rsid w:val="00AC42D9"/>
    <w:rsid w:val="00AD5AB5"/>
    <w:rsid w:val="00AD74EF"/>
    <w:rsid w:val="00AE1026"/>
    <w:rsid w:val="00AE1551"/>
    <w:rsid w:val="00AE555A"/>
    <w:rsid w:val="00AE5FBB"/>
    <w:rsid w:val="00AF2EB4"/>
    <w:rsid w:val="00AF6FD7"/>
    <w:rsid w:val="00B046CF"/>
    <w:rsid w:val="00B22477"/>
    <w:rsid w:val="00B269FD"/>
    <w:rsid w:val="00B31EFF"/>
    <w:rsid w:val="00B35685"/>
    <w:rsid w:val="00B46B60"/>
    <w:rsid w:val="00B532BF"/>
    <w:rsid w:val="00B61952"/>
    <w:rsid w:val="00B62D38"/>
    <w:rsid w:val="00B6770B"/>
    <w:rsid w:val="00B729D9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B6DAB"/>
    <w:rsid w:val="00BB7A75"/>
    <w:rsid w:val="00BD12E7"/>
    <w:rsid w:val="00BD2ADD"/>
    <w:rsid w:val="00BD584D"/>
    <w:rsid w:val="00BE2DD9"/>
    <w:rsid w:val="00BE34AF"/>
    <w:rsid w:val="00BE6271"/>
    <w:rsid w:val="00BF58CA"/>
    <w:rsid w:val="00BF6A12"/>
    <w:rsid w:val="00BF77E6"/>
    <w:rsid w:val="00C0046E"/>
    <w:rsid w:val="00C00C69"/>
    <w:rsid w:val="00C03FA6"/>
    <w:rsid w:val="00C11E0B"/>
    <w:rsid w:val="00C14B70"/>
    <w:rsid w:val="00C162B2"/>
    <w:rsid w:val="00C17753"/>
    <w:rsid w:val="00C21E8C"/>
    <w:rsid w:val="00C22749"/>
    <w:rsid w:val="00C23440"/>
    <w:rsid w:val="00C26EF9"/>
    <w:rsid w:val="00C31ADD"/>
    <w:rsid w:val="00C3289F"/>
    <w:rsid w:val="00C331A3"/>
    <w:rsid w:val="00C33390"/>
    <w:rsid w:val="00C3512B"/>
    <w:rsid w:val="00C3538F"/>
    <w:rsid w:val="00C3676C"/>
    <w:rsid w:val="00C40073"/>
    <w:rsid w:val="00C43540"/>
    <w:rsid w:val="00C45C07"/>
    <w:rsid w:val="00C45E54"/>
    <w:rsid w:val="00C51468"/>
    <w:rsid w:val="00C5568B"/>
    <w:rsid w:val="00C605D7"/>
    <w:rsid w:val="00C605E4"/>
    <w:rsid w:val="00C61BBE"/>
    <w:rsid w:val="00C67986"/>
    <w:rsid w:val="00C72672"/>
    <w:rsid w:val="00C73D5A"/>
    <w:rsid w:val="00C756D5"/>
    <w:rsid w:val="00C81618"/>
    <w:rsid w:val="00C855D4"/>
    <w:rsid w:val="00C85EA9"/>
    <w:rsid w:val="00C91BF6"/>
    <w:rsid w:val="00C924EA"/>
    <w:rsid w:val="00C937F4"/>
    <w:rsid w:val="00C9424C"/>
    <w:rsid w:val="00C96F3B"/>
    <w:rsid w:val="00CA04C2"/>
    <w:rsid w:val="00CA1333"/>
    <w:rsid w:val="00CA3569"/>
    <w:rsid w:val="00CB2911"/>
    <w:rsid w:val="00CB373E"/>
    <w:rsid w:val="00CB395C"/>
    <w:rsid w:val="00CC49F2"/>
    <w:rsid w:val="00CD63CC"/>
    <w:rsid w:val="00CE6B19"/>
    <w:rsid w:val="00CE6B50"/>
    <w:rsid w:val="00CF02D2"/>
    <w:rsid w:val="00CF51E4"/>
    <w:rsid w:val="00CF596A"/>
    <w:rsid w:val="00CF625E"/>
    <w:rsid w:val="00D02D17"/>
    <w:rsid w:val="00D112B3"/>
    <w:rsid w:val="00D21F68"/>
    <w:rsid w:val="00D2395A"/>
    <w:rsid w:val="00D27D8F"/>
    <w:rsid w:val="00D31C5F"/>
    <w:rsid w:val="00D34B49"/>
    <w:rsid w:val="00D41C5C"/>
    <w:rsid w:val="00D43A0F"/>
    <w:rsid w:val="00D5477E"/>
    <w:rsid w:val="00D55031"/>
    <w:rsid w:val="00D55929"/>
    <w:rsid w:val="00D56475"/>
    <w:rsid w:val="00D6326A"/>
    <w:rsid w:val="00D701B2"/>
    <w:rsid w:val="00D75136"/>
    <w:rsid w:val="00D775CA"/>
    <w:rsid w:val="00D77E70"/>
    <w:rsid w:val="00D805DF"/>
    <w:rsid w:val="00D90076"/>
    <w:rsid w:val="00D945C0"/>
    <w:rsid w:val="00D9730F"/>
    <w:rsid w:val="00DA361B"/>
    <w:rsid w:val="00DA4EEE"/>
    <w:rsid w:val="00DA602A"/>
    <w:rsid w:val="00DA7815"/>
    <w:rsid w:val="00DB07B0"/>
    <w:rsid w:val="00DB6D80"/>
    <w:rsid w:val="00DC1E6A"/>
    <w:rsid w:val="00DC7775"/>
    <w:rsid w:val="00DC7FB9"/>
    <w:rsid w:val="00DD17A7"/>
    <w:rsid w:val="00DD2187"/>
    <w:rsid w:val="00DD574C"/>
    <w:rsid w:val="00DE3735"/>
    <w:rsid w:val="00DF16B6"/>
    <w:rsid w:val="00DF42FE"/>
    <w:rsid w:val="00DF5D52"/>
    <w:rsid w:val="00DF7AE5"/>
    <w:rsid w:val="00E06714"/>
    <w:rsid w:val="00E10A38"/>
    <w:rsid w:val="00E12B75"/>
    <w:rsid w:val="00E1322F"/>
    <w:rsid w:val="00E20184"/>
    <w:rsid w:val="00E21B91"/>
    <w:rsid w:val="00E24151"/>
    <w:rsid w:val="00E354A6"/>
    <w:rsid w:val="00E36154"/>
    <w:rsid w:val="00E421A7"/>
    <w:rsid w:val="00E424E4"/>
    <w:rsid w:val="00E438C8"/>
    <w:rsid w:val="00E466A1"/>
    <w:rsid w:val="00E53C37"/>
    <w:rsid w:val="00E55EC1"/>
    <w:rsid w:val="00E601D5"/>
    <w:rsid w:val="00E74362"/>
    <w:rsid w:val="00E743FE"/>
    <w:rsid w:val="00E7471A"/>
    <w:rsid w:val="00E7510F"/>
    <w:rsid w:val="00E77554"/>
    <w:rsid w:val="00E82682"/>
    <w:rsid w:val="00E848DA"/>
    <w:rsid w:val="00E8645F"/>
    <w:rsid w:val="00E94CF6"/>
    <w:rsid w:val="00EA2454"/>
    <w:rsid w:val="00EB0B4B"/>
    <w:rsid w:val="00EB1763"/>
    <w:rsid w:val="00EB4764"/>
    <w:rsid w:val="00EB5408"/>
    <w:rsid w:val="00EB5701"/>
    <w:rsid w:val="00EC0DFE"/>
    <w:rsid w:val="00EC4B0A"/>
    <w:rsid w:val="00EC6B8C"/>
    <w:rsid w:val="00EC7CA4"/>
    <w:rsid w:val="00ED0740"/>
    <w:rsid w:val="00ED2BE0"/>
    <w:rsid w:val="00ED384E"/>
    <w:rsid w:val="00ED3F8A"/>
    <w:rsid w:val="00ED3FA2"/>
    <w:rsid w:val="00ED6B20"/>
    <w:rsid w:val="00EE10D1"/>
    <w:rsid w:val="00EE1DEB"/>
    <w:rsid w:val="00EE2A6B"/>
    <w:rsid w:val="00EE4575"/>
    <w:rsid w:val="00EF0ED6"/>
    <w:rsid w:val="00EF452D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21F6F"/>
    <w:rsid w:val="00F24796"/>
    <w:rsid w:val="00F26F03"/>
    <w:rsid w:val="00F26F2B"/>
    <w:rsid w:val="00F35B7B"/>
    <w:rsid w:val="00F40E42"/>
    <w:rsid w:val="00F427A0"/>
    <w:rsid w:val="00F45C9B"/>
    <w:rsid w:val="00F60553"/>
    <w:rsid w:val="00F638E1"/>
    <w:rsid w:val="00F63AA3"/>
    <w:rsid w:val="00F65577"/>
    <w:rsid w:val="00F71C9E"/>
    <w:rsid w:val="00F8400F"/>
    <w:rsid w:val="00F85B8E"/>
    <w:rsid w:val="00F87807"/>
    <w:rsid w:val="00F93739"/>
    <w:rsid w:val="00F9722A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5E90"/>
    <w:rsid w:val="00FD67DA"/>
    <w:rsid w:val="00FD7460"/>
    <w:rsid w:val="00FE1697"/>
    <w:rsid w:val="00FE467E"/>
    <w:rsid w:val="00FF168B"/>
    <w:rsid w:val="00FF3EC7"/>
    <w:rsid w:val="00FF3F82"/>
    <w:rsid w:val="00FF3FC6"/>
    <w:rsid w:val="00FF7A23"/>
    <w:rsid w:val="037D5ABB"/>
    <w:rsid w:val="0F57773A"/>
    <w:rsid w:val="13C17EE9"/>
    <w:rsid w:val="229A685C"/>
    <w:rsid w:val="22D45E73"/>
    <w:rsid w:val="25033726"/>
    <w:rsid w:val="25C27C83"/>
    <w:rsid w:val="2771293E"/>
    <w:rsid w:val="28C61F10"/>
    <w:rsid w:val="2A715576"/>
    <w:rsid w:val="383D53C9"/>
    <w:rsid w:val="39124F79"/>
    <w:rsid w:val="45604BC6"/>
    <w:rsid w:val="47351D89"/>
    <w:rsid w:val="48F1321F"/>
    <w:rsid w:val="4A585ED7"/>
    <w:rsid w:val="4E24449B"/>
    <w:rsid w:val="59B00468"/>
    <w:rsid w:val="619D7ED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Body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3"/>
    <w:next w:val="3"/>
    <w:semiHidden/>
    <w:qFormat/>
    <w:uiPriority w:val="0"/>
    <w:rPr>
      <w:b/>
      <w:bCs/>
    </w:rPr>
  </w:style>
  <w:style w:type="table" w:styleId="12">
    <w:name w:val="Table Grid"/>
    <w:basedOn w:val="11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qFormat/>
    <w:uiPriority w:val="0"/>
  </w:style>
  <w:style w:type="character" w:styleId="15">
    <w:name w:val="Emphasis"/>
    <w:basedOn w:val="13"/>
    <w:qFormat/>
    <w:uiPriority w:val="0"/>
    <w:rPr>
      <w:i/>
      <w:iCs/>
    </w:rPr>
  </w:style>
  <w:style w:type="character" w:styleId="16">
    <w:name w:val="annotation reference"/>
    <w:semiHidden/>
    <w:qFormat/>
    <w:uiPriority w:val="0"/>
    <w:rPr>
      <w:sz w:val="21"/>
      <w:szCs w:val="21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1 字符"/>
    <w:basedOn w:val="13"/>
    <w:link w:val="2"/>
    <w:qFormat/>
    <w:uiPriority w:val="0"/>
    <w:rPr>
      <w:rFonts w:eastAsia="黑体"/>
      <w:kern w:val="44"/>
      <w:sz w:val="3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9AE7E-A116-406F-9790-0CE2291578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Cqupt-ICST</Company>
  <Pages>3</Pages>
  <Words>1929</Words>
  <Characters>2064</Characters>
  <Lines>20</Lines>
  <Paragraphs>5</Paragraphs>
  <TotalTime>0</TotalTime>
  <ScaleCrop>false</ScaleCrop>
  <LinksUpToDate>false</LinksUpToDate>
  <CharactersWithSpaces>2105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2024-03-19T03:00:00Z</dcterms:created>
  <dc:creator>Windows 用户</dc:creator>
  <cp:lastModifiedBy>丁晓宇</cp:lastModifiedBy>
  <cp:lastPrinted>2018-12-04T07:58:00Z</cp:lastPrinted>
  <dcterms:modified xsi:type="dcterms:W3CDTF">2026-06-03T02:18:57Z</dcterms:modified>
  <dc:title>重庆邮电大学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83CF3C9007F340D0B114670633C54149</vt:lpwstr>
  </property>
  <property fmtid="{D5CDD505-2E9C-101B-9397-08002B2CF9AE}" pid="4" name="KSOTemplateDocerSaveRecord">
    <vt:lpwstr>eyJoZGlkIjoiZWI5OWVhY2U1MmU1YWQwZjAyZTMzYTk5M2RlNWQzNDYiLCJ1c2VySWQiOiIxMDAxMzM1MDc4In0=</vt:lpwstr>
  </property>
</Properties>
</file>