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FABF99">
      <w:pPr>
        <w:pStyle w:val="4"/>
        <w:keepNext w:val="0"/>
        <w:keepLines w:val="0"/>
        <w:pageBreakBefore w:val="0"/>
        <w:widowControl w:val="0"/>
        <w:tabs>
          <w:tab w:val="left" w:pos="1421"/>
          <w:tab w:val="left" w:pos="2471"/>
        </w:tabs>
        <w:kinsoku w:val="0"/>
        <w:wordWrap/>
        <w:overflowPunct w:val="0"/>
        <w:topLinePunct w:val="0"/>
        <w:autoSpaceDE w:val="0"/>
        <w:autoSpaceDN w:val="0"/>
        <w:bidi w:val="0"/>
        <w:adjustRightInd w:val="0"/>
        <w:snapToGrid/>
        <w:spacing w:before="22"/>
        <w:ind w:left="0"/>
        <w:jc w:val="center"/>
        <w:textAlignment w:val="auto"/>
        <w:rPr>
          <w:rFonts w:hint="default" w:ascii="微软雅黑" w:hAnsi="微软雅黑" w:eastAsia="微软雅黑"/>
          <w:b/>
          <w:color w:val="413D41"/>
          <w:sz w:val="32"/>
        </w:rPr>
      </w:pPr>
      <w:r>
        <w:rPr>
          <w:rFonts w:hint="eastAsia" w:ascii="微软雅黑" w:hAnsi="微软雅黑" w:eastAsia="微软雅黑"/>
          <w:b/>
          <w:color w:val="413D41"/>
          <w:sz w:val="32"/>
          <w:lang w:val="en-US" w:eastAsia="zh-CN"/>
        </w:rPr>
        <w:t>_人工智能_</w:t>
      </w:r>
      <w:r>
        <w:rPr>
          <w:rFonts w:ascii="微软雅黑" w:hAnsi="微软雅黑" w:eastAsia="微软雅黑"/>
          <w:b/>
          <w:color w:val="413D41"/>
          <w:sz w:val="32"/>
        </w:rPr>
        <w:t>学院本科学位论文自查表</w:t>
      </w:r>
    </w:p>
    <w:tbl>
      <w:tblPr>
        <w:tblStyle w:val="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
        <w:gridCol w:w="993"/>
        <w:gridCol w:w="1037"/>
        <w:gridCol w:w="809"/>
        <w:gridCol w:w="1817"/>
        <w:gridCol w:w="877"/>
        <w:gridCol w:w="1753"/>
      </w:tblGrid>
      <w:tr w14:paraId="1E6AFD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Pr>
          <w:p w14:paraId="75953BBA">
            <w:pPr>
              <w:pStyle w:val="4"/>
              <w:kinsoku w:val="0"/>
              <w:overflowPunct w:val="0"/>
              <w:spacing w:line="400" w:lineRule="exact"/>
              <w:rPr>
                <w:rFonts w:hint="default"/>
                <w:b/>
                <w:sz w:val="21"/>
                <w:szCs w:val="21"/>
              </w:rPr>
            </w:pPr>
            <w:r>
              <w:rPr>
                <w:b/>
                <w:sz w:val="21"/>
                <w:szCs w:val="21"/>
              </w:rPr>
              <w:t>姓名：</w:t>
            </w:r>
          </w:p>
        </w:tc>
        <w:tc>
          <w:tcPr>
            <w:tcW w:w="2030" w:type="dxa"/>
            <w:gridSpan w:val="2"/>
            <w:tcBorders>
              <w:bottom w:val="single" w:color="auto" w:sz="4" w:space="0"/>
            </w:tcBorders>
          </w:tcPr>
          <w:p w14:paraId="7921452E">
            <w:pPr>
              <w:pStyle w:val="4"/>
              <w:kinsoku w:val="0"/>
              <w:overflowPunct w:val="0"/>
              <w:spacing w:line="400" w:lineRule="exact"/>
              <w:rPr>
                <w:rFonts w:hint="default"/>
                <w:b/>
                <w:sz w:val="21"/>
                <w:szCs w:val="21"/>
              </w:rPr>
            </w:pPr>
          </w:p>
        </w:tc>
        <w:tc>
          <w:tcPr>
            <w:tcW w:w="809" w:type="dxa"/>
          </w:tcPr>
          <w:p w14:paraId="0C67E43C">
            <w:pPr>
              <w:pStyle w:val="4"/>
              <w:kinsoku w:val="0"/>
              <w:overflowPunct w:val="0"/>
              <w:spacing w:line="400" w:lineRule="exact"/>
              <w:rPr>
                <w:rFonts w:hint="default"/>
                <w:b/>
                <w:sz w:val="21"/>
                <w:szCs w:val="21"/>
              </w:rPr>
            </w:pPr>
            <w:r>
              <w:rPr>
                <w:b/>
                <w:sz w:val="21"/>
                <w:szCs w:val="21"/>
              </w:rPr>
              <w:t>学号</w:t>
            </w:r>
          </w:p>
        </w:tc>
        <w:tc>
          <w:tcPr>
            <w:tcW w:w="1817" w:type="dxa"/>
            <w:tcBorders>
              <w:bottom w:val="single" w:color="auto" w:sz="4" w:space="0"/>
            </w:tcBorders>
          </w:tcPr>
          <w:p w14:paraId="08AB8247">
            <w:pPr>
              <w:pStyle w:val="4"/>
              <w:kinsoku w:val="0"/>
              <w:overflowPunct w:val="0"/>
              <w:spacing w:line="400" w:lineRule="exact"/>
              <w:rPr>
                <w:rFonts w:hint="default"/>
                <w:b/>
                <w:sz w:val="21"/>
                <w:szCs w:val="21"/>
              </w:rPr>
            </w:pPr>
          </w:p>
        </w:tc>
        <w:tc>
          <w:tcPr>
            <w:tcW w:w="877" w:type="dxa"/>
          </w:tcPr>
          <w:p w14:paraId="36B1A547">
            <w:pPr>
              <w:pStyle w:val="4"/>
              <w:kinsoku w:val="0"/>
              <w:overflowPunct w:val="0"/>
              <w:spacing w:line="400" w:lineRule="exact"/>
              <w:rPr>
                <w:rFonts w:hint="default"/>
                <w:b/>
                <w:sz w:val="21"/>
                <w:szCs w:val="21"/>
              </w:rPr>
            </w:pPr>
            <w:r>
              <w:rPr>
                <w:b/>
                <w:sz w:val="21"/>
                <w:szCs w:val="21"/>
              </w:rPr>
              <w:t>导师：</w:t>
            </w:r>
          </w:p>
        </w:tc>
        <w:tc>
          <w:tcPr>
            <w:tcW w:w="1751" w:type="dxa"/>
            <w:tcBorders>
              <w:bottom w:val="single" w:color="auto" w:sz="4" w:space="0"/>
            </w:tcBorders>
          </w:tcPr>
          <w:p w14:paraId="581E5335">
            <w:pPr>
              <w:pStyle w:val="4"/>
              <w:kinsoku w:val="0"/>
              <w:overflowPunct w:val="0"/>
              <w:spacing w:line="400" w:lineRule="exact"/>
              <w:rPr>
                <w:rFonts w:hint="default"/>
                <w:b/>
                <w:sz w:val="21"/>
                <w:szCs w:val="21"/>
              </w:rPr>
            </w:pPr>
          </w:p>
        </w:tc>
      </w:tr>
      <w:tr w14:paraId="2AFBE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3" w:type="dxa"/>
            <w:gridSpan w:val="2"/>
          </w:tcPr>
          <w:p w14:paraId="0999A017">
            <w:pPr>
              <w:pStyle w:val="4"/>
              <w:kinsoku w:val="0"/>
              <w:overflowPunct w:val="0"/>
              <w:spacing w:line="400" w:lineRule="exact"/>
              <w:rPr>
                <w:rFonts w:hint="default"/>
                <w:b/>
                <w:sz w:val="21"/>
                <w:szCs w:val="21"/>
              </w:rPr>
            </w:pPr>
            <w:r>
              <w:rPr>
                <w:b/>
                <w:sz w:val="21"/>
                <w:szCs w:val="21"/>
              </w:rPr>
              <w:t>学位论文题目：</w:t>
            </w:r>
          </w:p>
        </w:tc>
        <w:tc>
          <w:tcPr>
            <w:tcW w:w="6293" w:type="dxa"/>
            <w:gridSpan w:val="5"/>
            <w:tcBorders>
              <w:bottom w:val="single" w:color="auto" w:sz="4" w:space="0"/>
            </w:tcBorders>
          </w:tcPr>
          <w:p w14:paraId="659F4A8D">
            <w:pPr>
              <w:pStyle w:val="4"/>
              <w:kinsoku w:val="0"/>
              <w:overflowPunct w:val="0"/>
              <w:spacing w:line="400" w:lineRule="exact"/>
              <w:rPr>
                <w:rFonts w:hint="default"/>
                <w:b/>
                <w:sz w:val="21"/>
                <w:szCs w:val="21"/>
              </w:rPr>
            </w:pPr>
          </w:p>
        </w:tc>
      </w:tr>
    </w:tbl>
    <w:tbl>
      <w:tblPr>
        <w:tblStyle w:val="8"/>
        <w:tblpPr w:leftFromText="180" w:rightFromText="180" w:vertAnchor="text" w:horzAnchor="page" w:tblpXSpec="center" w:tblpY="176"/>
        <w:tblOverlap w:val="never"/>
        <w:tblW w:w="10456"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108" w:type="dxa"/>
          <w:bottom w:w="0" w:type="dxa"/>
          <w:right w:w="108" w:type="dxa"/>
        </w:tblCellMar>
      </w:tblPr>
      <w:tblGrid>
        <w:gridCol w:w="959"/>
        <w:gridCol w:w="8080"/>
        <w:gridCol w:w="1417"/>
      </w:tblGrid>
      <w:tr w14:paraId="4EE233D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trHeight w:val="1461" w:hRule="atLeast"/>
          <w:jc w:val="center"/>
        </w:trPr>
        <w:tc>
          <w:tcPr>
            <w:tcW w:w="10456" w:type="dxa"/>
            <w:gridSpan w:val="3"/>
            <w:tcBorders>
              <w:tl2br w:val="nil"/>
              <w:tr2bl w:val="nil"/>
            </w:tcBorders>
          </w:tcPr>
          <w:p w14:paraId="1CAFB13A">
            <w:pPr>
              <w:jc w:val="center"/>
              <w:rPr>
                <w:rFonts w:hint="default" w:ascii="Times New Roman" w:hAnsi="Times New Roman" w:eastAsia="微软雅黑"/>
                <w:b/>
                <w:bCs/>
                <w:sz w:val="28"/>
                <w:szCs w:val="28"/>
              </w:rPr>
            </w:pPr>
            <w:r>
              <w:rPr>
                <w:rFonts w:hint="default" w:ascii="Times New Roman" w:hAnsi="Times New Roman" w:eastAsia="微软雅黑"/>
                <w:b/>
                <w:bCs/>
                <w:sz w:val="28"/>
                <w:szCs w:val="28"/>
              </w:rPr>
              <w:t>注意事项</w:t>
            </w:r>
          </w:p>
          <w:p w14:paraId="1B2EBD8A">
            <w:pPr>
              <w:pStyle w:val="16"/>
              <w:numPr>
                <w:ilvl w:val="0"/>
                <w:numId w:val="2"/>
              </w:numPr>
              <w:spacing w:line="340" w:lineRule="exact"/>
              <w:ind w:left="0" w:firstLine="0" w:firstLineChars="0"/>
              <w:rPr>
                <w:rFonts w:hint="default" w:ascii="Times New Roman" w:hAnsi="Times New Roman" w:eastAsia="微软雅黑"/>
                <w:b/>
                <w:bCs/>
                <w:sz w:val="24"/>
              </w:rPr>
            </w:pPr>
            <w:r>
              <w:rPr>
                <w:rFonts w:hint="default" w:ascii="Times New Roman" w:hAnsi="Times New Roman" w:eastAsia="微软雅黑"/>
                <w:b/>
                <w:bCs/>
                <w:sz w:val="24"/>
              </w:rPr>
              <w:t>本表所有内容自查合格后，由</w:t>
            </w:r>
            <w:r>
              <w:rPr>
                <w:rFonts w:ascii="Times New Roman" w:hAnsi="Times New Roman" w:eastAsia="微软雅黑"/>
                <w:b/>
                <w:bCs/>
                <w:sz w:val="24"/>
              </w:rPr>
              <w:t>学生</w:t>
            </w:r>
            <w:r>
              <w:rPr>
                <w:rFonts w:hint="default" w:ascii="Times New Roman" w:hAnsi="Times New Roman" w:eastAsia="微软雅黑"/>
                <w:b/>
                <w:bCs/>
                <w:sz w:val="24"/>
              </w:rPr>
              <w:t>交</w:t>
            </w:r>
            <w:r>
              <w:rPr>
                <w:rFonts w:ascii="Times New Roman" w:hAnsi="Times New Roman" w:eastAsia="微软雅黑"/>
                <w:b/>
                <w:bCs/>
                <w:sz w:val="24"/>
              </w:rPr>
              <w:t>指导老师</w:t>
            </w:r>
            <w:r>
              <w:rPr>
                <w:rFonts w:hint="default" w:ascii="Times New Roman" w:hAnsi="Times New Roman" w:eastAsia="微软雅黑"/>
                <w:b/>
                <w:bCs/>
                <w:sz w:val="24"/>
              </w:rPr>
              <w:t>审核并签字后再提交学院，</w:t>
            </w:r>
            <w:r>
              <w:rPr>
                <w:rFonts w:hint="default" w:ascii="Times New Roman" w:hAnsi="Times New Roman" w:eastAsia="微软雅黑"/>
                <w:b/>
                <w:bCs/>
                <w:sz w:val="24"/>
                <w:u w:val="single"/>
              </w:rPr>
              <w:t>请</w:t>
            </w:r>
            <w:r>
              <w:rPr>
                <w:rFonts w:ascii="Times New Roman" w:hAnsi="Times New Roman" w:eastAsia="微软雅黑"/>
                <w:b/>
                <w:bCs/>
                <w:sz w:val="24"/>
                <w:u w:val="single"/>
              </w:rPr>
              <w:t>指导老</w:t>
            </w:r>
            <w:r>
              <w:rPr>
                <w:rFonts w:hint="default" w:ascii="Times New Roman" w:hAnsi="Times New Roman" w:eastAsia="微软雅黑"/>
                <w:b/>
                <w:bCs/>
                <w:sz w:val="24"/>
                <w:u w:val="single"/>
              </w:rPr>
              <w:t>师严格把关</w:t>
            </w:r>
            <w:r>
              <w:rPr>
                <w:rFonts w:hint="default" w:ascii="Times New Roman" w:hAnsi="Times New Roman" w:eastAsia="微软雅黑"/>
                <w:b/>
                <w:bCs/>
                <w:sz w:val="24"/>
              </w:rPr>
              <w:t>；</w:t>
            </w:r>
          </w:p>
          <w:p w14:paraId="6B2A04D6">
            <w:pPr>
              <w:pStyle w:val="16"/>
              <w:numPr>
                <w:ilvl w:val="0"/>
                <w:numId w:val="2"/>
              </w:numPr>
              <w:spacing w:line="340" w:lineRule="exact"/>
              <w:ind w:left="0" w:firstLine="0" w:firstLineChars="0"/>
              <w:rPr>
                <w:rFonts w:hint="default" w:ascii="Times New Roman" w:hAnsi="Times New Roman" w:eastAsia="微软雅黑"/>
                <w:b/>
                <w:bCs/>
                <w:sz w:val="24"/>
              </w:rPr>
            </w:pPr>
            <w:r>
              <w:rPr>
                <w:rFonts w:hint="default" w:ascii="Times New Roman" w:hAnsi="Times New Roman" w:eastAsia="微软雅黑"/>
                <w:b/>
                <w:bCs/>
                <w:sz w:val="24"/>
              </w:rPr>
              <w:t>不提交此表或学院抽查查出任意三项与自查结果不符，</w:t>
            </w:r>
            <w:r>
              <w:rPr>
                <w:rFonts w:ascii="Times New Roman" w:hAnsi="Times New Roman" w:eastAsia="微软雅黑"/>
                <w:b/>
                <w:bCs/>
                <w:sz w:val="24"/>
              </w:rPr>
              <w:t>将不能参加正常答辩</w:t>
            </w:r>
            <w:r>
              <w:rPr>
                <w:rFonts w:hint="default" w:ascii="Times New Roman" w:hAnsi="Times New Roman" w:eastAsia="微软雅黑"/>
                <w:b/>
                <w:bCs/>
                <w:sz w:val="24"/>
              </w:rPr>
              <w:t>，责任由本人自负；</w:t>
            </w:r>
          </w:p>
          <w:p w14:paraId="46087E4D">
            <w:pPr>
              <w:pStyle w:val="16"/>
              <w:numPr>
                <w:ilvl w:val="0"/>
                <w:numId w:val="2"/>
              </w:numPr>
              <w:spacing w:line="340" w:lineRule="exact"/>
              <w:ind w:left="0" w:firstLine="0" w:firstLineChars="0"/>
              <w:rPr>
                <w:rFonts w:hint="default" w:ascii="Times New Roman" w:hAnsi="Times New Roman"/>
                <w:b/>
                <w:bCs/>
                <w:sz w:val="24"/>
              </w:rPr>
            </w:pPr>
            <w:r>
              <w:rPr>
                <w:rFonts w:hint="default" w:ascii="Times New Roman" w:hAnsi="Times New Roman" w:eastAsia="微软雅黑"/>
                <w:b/>
                <w:bCs/>
                <w:sz w:val="24"/>
              </w:rPr>
              <w:t>本表正反双面打印，各项内容手动填写。</w:t>
            </w:r>
          </w:p>
        </w:tc>
      </w:tr>
      <w:tr w14:paraId="1FFBDCF5">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jc w:val="center"/>
        </w:trPr>
        <w:tc>
          <w:tcPr>
            <w:tcW w:w="959" w:type="dxa"/>
            <w:tcBorders>
              <w:tl2br w:val="nil"/>
              <w:tr2bl w:val="nil"/>
            </w:tcBorders>
          </w:tcPr>
          <w:p w14:paraId="56EC10E7">
            <w:pPr>
              <w:pStyle w:val="12"/>
              <w:tabs>
                <w:tab w:val="left" w:pos="269"/>
              </w:tabs>
              <w:kinsoku w:val="0"/>
              <w:overflowPunct w:val="0"/>
              <w:spacing w:before="47"/>
              <w:ind w:left="33"/>
              <w:jc w:val="center"/>
              <w:rPr>
                <w:rFonts w:hint="default" w:ascii="Times New Roman" w:hAnsi="Times New Roman"/>
                <w:b/>
                <w:sz w:val="21"/>
                <w:szCs w:val="21"/>
              </w:rPr>
            </w:pPr>
            <w:r>
              <w:rPr>
                <w:rFonts w:hint="default" w:ascii="Times New Roman" w:hAnsi="Times New Roman"/>
                <w:b/>
                <w:sz w:val="21"/>
                <w:szCs w:val="21"/>
              </w:rPr>
              <w:t>自查点</w:t>
            </w:r>
          </w:p>
        </w:tc>
        <w:tc>
          <w:tcPr>
            <w:tcW w:w="8080" w:type="dxa"/>
            <w:tcBorders>
              <w:tl2br w:val="nil"/>
              <w:tr2bl w:val="nil"/>
            </w:tcBorders>
          </w:tcPr>
          <w:p w14:paraId="39515E89">
            <w:pPr>
              <w:pStyle w:val="12"/>
              <w:tabs>
                <w:tab w:val="left" w:pos="269"/>
              </w:tabs>
              <w:kinsoku w:val="0"/>
              <w:overflowPunct w:val="0"/>
              <w:spacing w:before="47"/>
              <w:ind w:left="33"/>
              <w:jc w:val="center"/>
              <w:rPr>
                <w:rFonts w:hint="default" w:ascii="Times New Roman" w:hAnsi="Times New Roman"/>
                <w:b/>
                <w:sz w:val="21"/>
                <w:szCs w:val="21"/>
              </w:rPr>
            </w:pPr>
            <w:r>
              <w:rPr>
                <w:rFonts w:hint="default" w:ascii="Times New Roman" w:hAnsi="Times New Roman"/>
                <w:b/>
                <w:sz w:val="21"/>
                <w:szCs w:val="21"/>
              </w:rPr>
              <w:t>自查内容</w:t>
            </w:r>
          </w:p>
        </w:tc>
        <w:tc>
          <w:tcPr>
            <w:tcW w:w="1417" w:type="dxa"/>
            <w:tcBorders>
              <w:tl2br w:val="nil"/>
              <w:tr2bl w:val="nil"/>
            </w:tcBorders>
          </w:tcPr>
          <w:p w14:paraId="01A487D6">
            <w:pPr>
              <w:pStyle w:val="12"/>
              <w:tabs>
                <w:tab w:val="left" w:pos="269"/>
              </w:tabs>
              <w:kinsoku w:val="0"/>
              <w:overflowPunct w:val="0"/>
              <w:spacing w:before="47"/>
              <w:ind w:left="33"/>
              <w:jc w:val="center"/>
              <w:rPr>
                <w:rFonts w:hint="default" w:ascii="Times New Roman" w:hAnsi="Times New Roman"/>
                <w:b/>
                <w:sz w:val="21"/>
                <w:szCs w:val="21"/>
              </w:rPr>
            </w:pPr>
            <w:r>
              <w:rPr>
                <w:rFonts w:hint="default" w:ascii="Times New Roman" w:hAnsi="Times New Roman"/>
                <w:b/>
                <w:sz w:val="21"/>
                <w:szCs w:val="21"/>
              </w:rPr>
              <w:t>自查结果</w:t>
            </w:r>
          </w:p>
        </w:tc>
      </w:tr>
      <w:tr w14:paraId="66E89B26">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jc w:val="center"/>
        </w:trPr>
        <w:tc>
          <w:tcPr>
            <w:tcW w:w="959" w:type="dxa"/>
            <w:vMerge w:val="restart"/>
            <w:tcBorders>
              <w:tl2br w:val="nil"/>
              <w:tr2bl w:val="nil"/>
            </w:tcBorders>
            <w:vAlign w:val="center"/>
          </w:tcPr>
          <w:p w14:paraId="1C587009">
            <w:pPr>
              <w:pStyle w:val="12"/>
              <w:tabs>
                <w:tab w:val="left" w:pos="269"/>
              </w:tabs>
              <w:kinsoku w:val="0"/>
              <w:overflowPunct w:val="0"/>
              <w:spacing w:before="0" w:line="240" w:lineRule="exact"/>
              <w:ind w:left="33"/>
              <w:rPr>
                <w:rFonts w:hint="default" w:ascii="Times New Roman" w:hAnsi="Times New Roman"/>
                <w:b/>
                <w:sz w:val="21"/>
                <w:szCs w:val="21"/>
              </w:rPr>
            </w:pPr>
            <w:r>
              <w:rPr>
                <w:rFonts w:hint="default" w:ascii="Times New Roman" w:hAnsi="Times New Roman"/>
                <w:b/>
                <w:sz w:val="21"/>
                <w:szCs w:val="21"/>
              </w:rPr>
              <w:t>1. 总体</w:t>
            </w:r>
          </w:p>
        </w:tc>
        <w:tc>
          <w:tcPr>
            <w:tcW w:w="8080" w:type="dxa"/>
            <w:tcBorders>
              <w:tl2br w:val="nil"/>
              <w:tr2bl w:val="nil"/>
            </w:tcBorders>
          </w:tcPr>
          <w:p w14:paraId="07CEBDC3">
            <w:pPr>
              <w:pStyle w:val="12"/>
              <w:tabs>
                <w:tab w:val="left" w:pos="269"/>
              </w:tabs>
              <w:kinsoku w:val="0"/>
              <w:overflowPunct w:val="0"/>
              <w:spacing w:before="0" w:line="240" w:lineRule="exact"/>
              <w:ind w:left="33"/>
              <w:rPr>
                <w:rFonts w:hint="default" w:ascii="Times New Roman" w:hAnsi="Times New Roman"/>
                <w:b/>
                <w:sz w:val="21"/>
                <w:szCs w:val="21"/>
              </w:rPr>
            </w:pPr>
            <w:r>
              <w:rPr>
                <w:rFonts w:hint="default" w:ascii="Times New Roman" w:hAnsi="Times New Roman"/>
                <w:b/>
                <w:sz w:val="21"/>
                <w:szCs w:val="21"/>
              </w:rPr>
              <w:t>1.1 政治立场、学术诚信</w:t>
            </w:r>
          </w:p>
          <w:p w14:paraId="21528B51">
            <w:pPr>
              <w:pStyle w:val="12"/>
              <w:numPr>
                <w:ilvl w:val="0"/>
                <w:numId w:val="3"/>
              </w:numPr>
              <w:tabs>
                <w:tab w:val="left" w:pos="269"/>
              </w:tabs>
              <w:kinsoku w:val="0"/>
              <w:overflowPunct w:val="0"/>
              <w:spacing w:before="0" w:line="240" w:lineRule="exact"/>
              <w:ind w:left="268" w:hanging="235"/>
              <w:rPr>
                <w:rFonts w:hint="default" w:ascii="Times New Roman" w:hAnsi="Times New Roman"/>
                <w:color w:val="828082"/>
                <w:w w:val="105"/>
                <w:sz w:val="21"/>
                <w:szCs w:val="21"/>
              </w:rPr>
            </w:pPr>
            <w:r>
              <w:rPr>
                <w:rFonts w:hint="default" w:ascii="Times New Roman" w:hAnsi="Times New Roman"/>
                <w:sz w:val="21"/>
                <w:szCs w:val="21"/>
              </w:rPr>
              <w:t>论文不含任何不当用语、措词和言论；论文内容无抄袭，查重结果符合学校要求。</w:t>
            </w:r>
          </w:p>
        </w:tc>
        <w:tc>
          <w:tcPr>
            <w:tcW w:w="1417" w:type="dxa"/>
            <w:tcBorders>
              <w:tl2br w:val="nil"/>
              <w:tr2bl w:val="nil"/>
            </w:tcBorders>
            <w:vAlign w:val="center"/>
          </w:tcPr>
          <w:p w14:paraId="5E180A37">
            <w:pPr>
              <w:pStyle w:val="12"/>
              <w:kinsoku w:val="0"/>
              <w:overflowPunct w:val="0"/>
              <w:spacing w:before="0" w:line="240" w:lineRule="exact"/>
              <w:ind w:left="0" w:right="241"/>
              <w:rPr>
                <w:rFonts w:hint="default" w:ascii="Times New Roman" w:hAnsi="Times New Roman"/>
                <w:b/>
                <w:color w:val="413D41"/>
                <w:sz w:val="21"/>
                <w:szCs w:val="21"/>
              </w:rPr>
            </w:pPr>
            <w:r>
              <w:rPr>
                <w:rFonts w:hint="eastAsia"/>
                <w:b/>
                <w:color w:val="413D41"/>
                <w:sz w:val="21"/>
                <w:szCs w:val="21"/>
                <w:lang w:eastAsia="zh-CN"/>
              </w:rPr>
              <w:t>□</w:t>
            </w:r>
            <w:r>
              <w:rPr>
                <w:rFonts w:hint="default" w:ascii="Times New Roman" w:hAnsi="Times New Roman"/>
                <w:b/>
                <w:color w:val="413D41"/>
                <w:sz w:val="21"/>
                <w:szCs w:val="21"/>
              </w:rPr>
              <w:t>不合格</w:t>
            </w:r>
          </w:p>
          <w:p w14:paraId="729F5E11">
            <w:pPr>
              <w:pStyle w:val="12"/>
              <w:kinsoku w:val="0"/>
              <w:overflowPunct w:val="0"/>
              <w:spacing w:before="0" w:line="240" w:lineRule="exact"/>
              <w:ind w:left="0" w:right="241"/>
              <w:rPr>
                <w:rFonts w:hint="default" w:ascii="Times New Roman" w:hAnsi="Times New Roman"/>
                <w:b/>
                <w:color w:val="413D41"/>
                <w:sz w:val="21"/>
                <w:szCs w:val="21"/>
              </w:rPr>
            </w:pPr>
            <w:r>
              <w:rPr>
                <w:b/>
                <w:color w:val="413D41"/>
                <w:sz w:val="21"/>
                <w:szCs w:val="21"/>
              </w:rPr>
              <w:t>□</w:t>
            </w:r>
            <w:r>
              <w:rPr>
                <w:rFonts w:hint="default" w:ascii="Times New Roman" w:hAnsi="Times New Roman"/>
                <w:b/>
                <w:color w:val="413D41"/>
                <w:sz w:val="21"/>
                <w:szCs w:val="21"/>
              </w:rPr>
              <w:t>合格</w:t>
            </w:r>
          </w:p>
        </w:tc>
      </w:tr>
      <w:tr w14:paraId="7F25D6BD">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jc w:val="center"/>
        </w:trPr>
        <w:tc>
          <w:tcPr>
            <w:tcW w:w="959" w:type="dxa"/>
            <w:vMerge w:val="continue"/>
            <w:tcBorders>
              <w:tl2br w:val="nil"/>
              <w:tr2bl w:val="nil"/>
            </w:tcBorders>
          </w:tcPr>
          <w:p w14:paraId="0494ED14">
            <w:pPr>
              <w:pStyle w:val="12"/>
              <w:tabs>
                <w:tab w:val="left" w:pos="269"/>
              </w:tabs>
              <w:kinsoku w:val="0"/>
              <w:overflowPunct w:val="0"/>
              <w:spacing w:before="0" w:line="240" w:lineRule="exact"/>
              <w:ind w:left="33"/>
              <w:rPr>
                <w:rFonts w:hint="default" w:ascii="Times New Roman" w:hAnsi="Times New Roman"/>
                <w:sz w:val="21"/>
                <w:szCs w:val="21"/>
              </w:rPr>
            </w:pPr>
          </w:p>
        </w:tc>
        <w:tc>
          <w:tcPr>
            <w:tcW w:w="8080" w:type="dxa"/>
            <w:tcBorders>
              <w:tl2br w:val="nil"/>
              <w:tr2bl w:val="nil"/>
            </w:tcBorders>
          </w:tcPr>
          <w:p w14:paraId="6057DDCC">
            <w:pPr>
              <w:pStyle w:val="12"/>
              <w:tabs>
                <w:tab w:val="left" w:pos="269"/>
              </w:tabs>
              <w:kinsoku w:val="0"/>
              <w:overflowPunct w:val="0"/>
              <w:spacing w:before="0" w:line="240" w:lineRule="exact"/>
              <w:ind w:left="33"/>
              <w:rPr>
                <w:rFonts w:hint="default" w:ascii="Times New Roman" w:hAnsi="Times New Roman"/>
                <w:b/>
                <w:sz w:val="21"/>
                <w:szCs w:val="21"/>
              </w:rPr>
            </w:pPr>
            <w:r>
              <w:rPr>
                <w:rFonts w:hint="default" w:ascii="Times New Roman" w:hAnsi="Times New Roman"/>
                <w:b/>
                <w:sz w:val="21"/>
                <w:szCs w:val="21"/>
              </w:rPr>
              <w:t>1.2 字数</w:t>
            </w:r>
          </w:p>
          <w:p w14:paraId="25E4CA88">
            <w:pPr>
              <w:pStyle w:val="12"/>
              <w:numPr>
                <w:ilvl w:val="0"/>
                <w:numId w:val="3"/>
              </w:numPr>
              <w:tabs>
                <w:tab w:val="left" w:pos="269"/>
              </w:tabs>
              <w:kinsoku w:val="0"/>
              <w:overflowPunct w:val="0"/>
              <w:spacing w:before="0" w:line="240" w:lineRule="exact"/>
              <w:ind w:left="268" w:hanging="235"/>
              <w:rPr>
                <w:rFonts w:hint="default" w:ascii="Times New Roman" w:hAnsi="Times New Roman"/>
                <w:sz w:val="21"/>
                <w:szCs w:val="21"/>
              </w:rPr>
            </w:pPr>
            <w:r>
              <w:rPr>
                <w:rFonts w:hint="default" w:ascii="Times New Roman" w:hAnsi="Times New Roman"/>
                <w:sz w:val="21"/>
                <w:szCs w:val="21"/>
              </w:rPr>
              <w:t>论文主体部分（不含中英文摘要、参考文献、附录、致谢部分）字数原则上不少于2万字。</w:t>
            </w:r>
          </w:p>
        </w:tc>
        <w:tc>
          <w:tcPr>
            <w:tcW w:w="1417" w:type="dxa"/>
            <w:tcBorders>
              <w:tl2br w:val="nil"/>
              <w:tr2bl w:val="nil"/>
            </w:tcBorders>
            <w:vAlign w:val="center"/>
          </w:tcPr>
          <w:p w14:paraId="5C4AA6E5">
            <w:pPr>
              <w:pStyle w:val="12"/>
              <w:kinsoku w:val="0"/>
              <w:overflowPunct w:val="0"/>
              <w:spacing w:before="0" w:line="240" w:lineRule="exact"/>
              <w:ind w:left="0" w:right="241"/>
              <w:rPr>
                <w:rFonts w:hint="default" w:ascii="Times New Roman" w:hAnsi="Times New Roman"/>
                <w:b/>
                <w:color w:val="413D41"/>
                <w:sz w:val="21"/>
                <w:szCs w:val="21"/>
              </w:rPr>
            </w:pPr>
            <w:r>
              <w:rPr>
                <w:b/>
                <w:color w:val="413D41"/>
                <w:sz w:val="21"/>
                <w:szCs w:val="21"/>
              </w:rPr>
              <w:t>□</w:t>
            </w:r>
            <w:r>
              <w:rPr>
                <w:rFonts w:hint="default" w:ascii="Times New Roman" w:hAnsi="Times New Roman"/>
                <w:b/>
                <w:color w:val="413D41"/>
                <w:sz w:val="21"/>
                <w:szCs w:val="21"/>
              </w:rPr>
              <w:t>不合格</w:t>
            </w:r>
          </w:p>
          <w:p w14:paraId="3F82272E">
            <w:pPr>
              <w:pStyle w:val="12"/>
              <w:kinsoku w:val="0"/>
              <w:overflowPunct w:val="0"/>
              <w:spacing w:before="0" w:line="240" w:lineRule="exact"/>
              <w:ind w:left="0" w:right="241"/>
              <w:rPr>
                <w:rFonts w:hint="default" w:ascii="Times New Roman" w:hAnsi="Times New Roman"/>
                <w:b/>
                <w:color w:val="413D41"/>
                <w:sz w:val="21"/>
                <w:szCs w:val="21"/>
              </w:rPr>
            </w:pPr>
            <w:r>
              <w:rPr>
                <w:b/>
                <w:color w:val="413D41"/>
                <w:sz w:val="21"/>
                <w:szCs w:val="21"/>
              </w:rPr>
              <w:t>□</w:t>
            </w:r>
            <w:r>
              <w:rPr>
                <w:rFonts w:hint="default" w:ascii="Times New Roman" w:hAnsi="Times New Roman"/>
                <w:b/>
                <w:color w:val="413D41"/>
                <w:sz w:val="21"/>
                <w:szCs w:val="21"/>
              </w:rPr>
              <w:t>合格</w:t>
            </w:r>
          </w:p>
        </w:tc>
      </w:tr>
      <w:tr w14:paraId="3EF8EEF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jc w:val="center"/>
        </w:trPr>
        <w:tc>
          <w:tcPr>
            <w:tcW w:w="959" w:type="dxa"/>
            <w:vMerge w:val="continue"/>
            <w:tcBorders>
              <w:tl2br w:val="nil"/>
              <w:tr2bl w:val="nil"/>
            </w:tcBorders>
          </w:tcPr>
          <w:p w14:paraId="69AC185A">
            <w:pPr>
              <w:pStyle w:val="12"/>
              <w:tabs>
                <w:tab w:val="left" w:pos="269"/>
              </w:tabs>
              <w:kinsoku w:val="0"/>
              <w:overflowPunct w:val="0"/>
              <w:spacing w:before="0" w:line="240" w:lineRule="exact"/>
              <w:ind w:left="33"/>
              <w:rPr>
                <w:rFonts w:hint="default" w:ascii="Times New Roman" w:hAnsi="Times New Roman"/>
                <w:sz w:val="21"/>
                <w:szCs w:val="21"/>
              </w:rPr>
            </w:pPr>
          </w:p>
        </w:tc>
        <w:tc>
          <w:tcPr>
            <w:tcW w:w="8080" w:type="dxa"/>
            <w:tcBorders>
              <w:tl2br w:val="nil"/>
              <w:tr2bl w:val="nil"/>
            </w:tcBorders>
          </w:tcPr>
          <w:p w14:paraId="0A2F331A">
            <w:pPr>
              <w:pStyle w:val="12"/>
              <w:tabs>
                <w:tab w:val="left" w:pos="269"/>
              </w:tabs>
              <w:kinsoku w:val="0"/>
              <w:overflowPunct w:val="0"/>
              <w:spacing w:before="0" w:line="240" w:lineRule="exact"/>
              <w:ind w:left="33"/>
              <w:rPr>
                <w:rFonts w:hint="default" w:ascii="Times New Roman" w:hAnsi="Times New Roman"/>
                <w:b/>
                <w:sz w:val="21"/>
                <w:szCs w:val="21"/>
              </w:rPr>
            </w:pPr>
            <w:r>
              <w:rPr>
                <w:rFonts w:hint="default" w:ascii="Times New Roman" w:hAnsi="Times New Roman"/>
                <w:b/>
                <w:sz w:val="21"/>
                <w:szCs w:val="21"/>
              </w:rPr>
              <w:t>1.3 页眉</w:t>
            </w:r>
          </w:p>
          <w:p w14:paraId="4FC83054">
            <w:pPr>
              <w:pStyle w:val="12"/>
              <w:numPr>
                <w:ilvl w:val="0"/>
                <w:numId w:val="3"/>
              </w:numPr>
              <w:tabs>
                <w:tab w:val="left" w:pos="306"/>
              </w:tabs>
              <w:kinsoku w:val="0"/>
              <w:overflowPunct w:val="0"/>
              <w:spacing w:before="0" w:line="240" w:lineRule="exact"/>
              <w:rPr>
                <w:rFonts w:hint="default" w:ascii="Times New Roman" w:hAnsi="Times New Roman"/>
                <w:sz w:val="21"/>
                <w:szCs w:val="21"/>
              </w:rPr>
            </w:pPr>
            <w:r>
              <w:rPr>
                <w:rFonts w:ascii="Times New Roman" w:hAnsi="Times New Roman"/>
                <w:sz w:val="21"/>
                <w:szCs w:val="21"/>
              </w:rPr>
              <w:t>从目录页开始到论文最后一页，均需设置页眉；</w:t>
            </w:r>
          </w:p>
          <w:p w14:paraId="4DF2F615">
            <w:pPr>
              <w:pStyle w:val="12"/>
              <w:numPr>
                <w:ilvl w:val="0"/>
                <w:numId w:val="3"/>
              </w:numPr>
              <w:tabs>
                <w:tab w:val="left" w:pos="306"/>
              </w:tabs>
              <w:kinsoku w:val="0"/>
              <w:overflowPunct w:val="0"/>
              <w:spacing w:before="0" w:line="240" w:lineRule="exact"/>
              <w:rPr>
                <w:rFonts w:hint="default" w:ascii="Times New Roman" w:hAnsi="Times New Roman"/>
                <w:color w:val="858287"/>
                <w:w w:val="105"/>
                <w:sz w:val="21"/>
                <w:szCs w:val="21"/>
              </w:rPr>
            </w:pPr>
            <w:r>
              <w:rPr>
                <w:rFonts w:ascii="Times New Roman" w:hAnsi="Times New Roman"/>
                <w:sz w:val="21"/>
                <w:szCs w:val="21"/>
              </w:rPr>
              <w:t>偶数页居中对齐为“重庆邮电大学本科毕业设计（论文）</w:t>
            </w:r>
            <w:r>
              <w:rPr>
                <w:rFonts w:hint="default" w:ascii="Times New Roman" w:hAnsi="Times New Roman"/>
                <w:sz w:val="21"/>
                <w:szCs w:val="21"/>
              </w:rPr>
              <w:t>”</w:t>
            </w:r>
            <w:r>
              <w:rPr>
                <w:rFonts w:ascii="Times New Roman" w:hAnsi="Times New Roman"/>
                <w:sz w:val="21"/>
                <w:szCs w:val="21"/>
              </w:rPr>
              <w:t>；</w:t>
            </w:r>
          </w:p>
          <w:p w14:paraId="7CD76F39">
            <w:pPr>
              <w:pStyle w:val="12"/>
              <w:numPr>
                <w:ilvl w:val="0"/>
                <w:numId w:val="3"/>
              </w:numPr>
              <w:tabs>
                <w:tab w:val="left" w:pos="269"/>
              </w:tabs>
              <w:kinsoku w:val="0"/>
              <w:overflowPunct w:val="0"/>
              <w:spacing w:before="0" w:line="240" w:lineRule="exact"/>
              <w:rPr>
                <w:rFonts w:hint="default" w:ascii="Times New Roman" w:hAnsi="Times New Roman"/>
                <w:b/>
                <w:sz w:val="21"/>
                <w:szCs w:val="21"/>
              </w:rPr>
            </w:pPr>
            <w:r>
              <w:rPr>
                <w:rFonts w:hint="default" w:ascii="Times New Roman" w:hAnsi="Times New Roman"/>
                <w:sz w:val="21"/>
                <w:szCs w:val="21"/>
              </w:rPr>
              <w:t>奇数页居</w:t>
            </w:r>
            <w:r>
              <w:rPr>
                <w:rFonts w:ascii="Times New Roman" w:hAnsi="Times New Roman"/>
                <w:sz w:val="21"/>
                <w:szCs w:val="21"/>
              </w:rPr>
              <w:t>中对齐是各章章名。</w:t>
            </w:r>
          </w:p>
        </w:tc>
        <w:tc>
          <w:tcPr>
            <w:tcW w:w="1417" w:type="dxa"/>
            <w:tcBorders>
              <w:tl2br w:val="nil"/>
              <w:tr2bl w:val="nil"/>
            </w:tcBorders>
            <w:vAlign w:val="center"/>
          </w:tcPr>
          <w:p w14:paraId="04B9C20A">
            <w:pPr>
              <w:pStyle w:val="12"/>
              <w:kinsoku w:val="0"/>
              <w:overflowPunct w:val="0"/>
              <w:spacing w:before="0" w:line="240" w:lineRule="exact"/>
              <w:ind w:left="0" w:right="241"/>
              <w:rPr>
                <w:rFonts w:hint="default" w:ascii="Times New Roman" w:hAnsi="Times New Roman"/>
                <w:b/>
                <w:color w:val="413D41"/>
                <w:sz w:val="21"/>
                <w:szCs w:val="21"/>
              </w:rPr>
            </w:pPr>
            <w:r>
              <w:rPr>
                <w:b/>
                <w:color w:val="413D41"/>
                <w:sz w:val="21"/>
                <w:szCs w:val="21"/>
              </w:rPr>
              <w:t>□</w:t>
            </w:r>
            <w:r>
              <w:rPr>
                <w:rFonts w:hint="default" w:ascii="Times New Roman" w:hAnsi="Times New Roman"/>
                <w:b/>
                <w:color w:val="413D41"/>
                <w:sz w:val="21"/>
                <w:szCs w:val="21"/>
              </w:rPr>
              <w:t>不合格</w:t>
            </w:r>
          </w:p>
          <w:p w14:paraId="06A69042">
            <w:pPr>
              <w:pStyle w:val="12"/>
              <w:kinsoku w:val="0"/>
              <w:overflowPunct w:val="0"/>
              <w:spacing w:before="0" w:line="240" w:lineRule="exact"/>
              <w:ind w:left="0" w:right="241"/>
              <w:rPr>
                <w:rFonts w:hint="default" w:ascii="Times New Roman" w:hAnsi="Times New Roman"/>
                <w:b/>
                <w:color w:val="413D41"/>
                <w:sz w:val="21"/>
                <w:szCs w:val="21"/>
              </w:rPr>
            </w:pPr>
            <w:r>
              <w:rPr>
                <w:b/>
                <w:color w:val="413D41"/>
                <w:sz w:val="21"/>
                <w:szCs w:val="21"/>
              </w:rPr>
              <w:t>□</w:t>
            </w:r>
            <w:r>
              <w:rPr>
                <w:rFonts w:hint="default" w:ascii="Times New Roman" w:hAnsi="Times New Roman"/>
                <w:b/>
                <w:color w:val="413D41"/>
                <w:sz w:val="21"/>
                <w:szCs w:val="21"/>
              </w:rPr>
              <w:t>合格</w:t>
            </w:r>
          </w:p>
        </w:tc>
      </w:tr>
      <w:tr w14:paraId="54DB4239">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jc w:val="center"/>
        </w:trPr>
        <w:tc>
          <w:tcPr>
            <w:tcW w:w="959" w:type="dxa"/>
            <w:vMerge w:val="restart"/>
            <w:tcBorders>
              <w:tl2br w:val="nil"/>
              <w:tr2bl w:val="nil"/>
            </w:tcBorders>
            <w:vAlign w:val="center"/>
          </w:tcPr>
          <w:p w14:paraId="6EF391E1">
            <w:pPr>
              <w:pStyle w:val="12"/>
              <w:tabs>
                <w:tab w:val="left" w:pos="269"/>
              </w:tabs>
              <w:kinsoku w:val="0"/>
              <w:overflowPunct w:val="0"/>
              <w:spacing w:before="0" w:line="240" w:lineRule="exact"/>
              <w:ind w:left="33"/>
              <w:rPr>
                <w:rFonts w:hint="default" w:ascii="Times New Roman" w:hAnsi="Times New Roman"/>
                <w:b/>
                <w:sz w:val="21"/>
                <w:szCs w:val="21"/>
              </w:rPr>
            </w:pPr>
            <w:r>
              <w:rPr>
                <w:rFonts w:hint="default" w:ascii="Times New Roman" w:hAnsi="Times New Roman"/>
                <w:b/>
                <w:sz w:val="21"/>
                <w:szCs w:val="21"/>
              </w:rPr>
              <w:t>2. 封面</w:t>
            </w:r>
          </w:p>
        </w:tc>
        <w:tc>
          <w:tcPr>
            <w:tcW w:w="8080" w:type="dxa"/>
            <w:tcBorders>
              <w:tl2br w:val="nil"/>
              <w:tr2bl w:val="nil"/>
            </w:tcBorders>
          </w:tcPr>
          <w:p w14:paraId="0FE7DA8F">
            <w:pPr>
              <w:pStyle w:val="12"/>
              <w:tabs>
                <w:tab w:val="left" w:pos="269"/>
              </w:tabs>
              <w:kinsoku w:val="0"/>
              <w:overflowPunct w:val="0"/>
              <w:spacing w:before="0" w:line="240" w:lineRule="exact"/>
              <w:ind w:left="33"/>
              <w:rPr>
                <w:rFonts w:hint="default" w:ascii="Times New Roman" w:hAnsi="Times New Roman"/>
                <w:b/>
                <w:sz w:val="21"/>
                <w:szCs w:val="21"/>
              </w:rPr>
            </w:pPr>
            <w:r>
              <w:rPr>
                <w:rFonts w:hint="default" w:ascii="Times New Roman" w:hAnsi="Times New Roman"/>
                <w:b/>
                <w:sz w:val="21"/>
                <w:szCs w:val="21"/>
              </w:rPr>
              <w:t>2</w:t>
            </w:r>
            <w:r>
              <w:rPr>
                <w:rFonts w:ascii="Times New Roman" w:hAnsi="Times New Roman"/>
                <w:b/>
                <w:sz w:val="21"/>
                <w:szCs w:val="21"/>
              </w:rPr>
              <w:t>.1</w:t>
            </w:r>
            <w:r>
              <w:rPr>
                <w:rFonts w:hint="default" w:ascii="Times New Roman" w:hAnsi="Times New Roman"/>
                <w:b/>
                <w:sz w:val="21"/>
                <w:szCs w:val="21"/>
              </w:rPr>
              <w:t xml:space="preserve"> 英文标题大小写</w:t>
            </w:r>
          </w:p>
          <w:p w14:paraId="495FDBB9">
            <w:pPr>
              <w:pStyle w:val="12"/>
              <w:tabs>
                <w:tab w:val="left" w:pos="269"/>
              </w:tabs>
              <w:kinsoku w:val="0"/>
              <w:overflowPunct w:val="0"/>
              <w:spacing w:before="0" w:line="240" w:lineRule="exact"/>
              <w:ind w:left="33"/>
              <w:rPr>
                <w:rFonts w:hint="default" w:ascii="Times New Roman" w:hAnsi="Times New Roman" w:eastAsia="宋体"/>
                <w:sz w:val="21"/>
                <w:szCs w:val="21"/>
                <w:lang w:val="en-US" w:eastAsia="zh-CN"/>
              </w:rPr>
            </w:pPr>
            <w:r>
              <w:rPr>
                <w:rFonts w:hint="default" w:ascii="Times New Roman" w:hAnsi="Times New Roman"/>
                <w:sz w:val="21"/>
                <w:szCs w:val="21"/>
              </w:rPr>
              <w:t>英文标题中每个实词的</w:t>
            </w:r>
            <w:r>
              <w:rPr>
                <w:rFonts w:ascii="Times New Roman" w:hAnsi="Times New Roman"/>
                <w:sz w:val="21"/>
                <w:szCs w:val="21"/>
              </w:rPr>
              <w:t>首字母</w:t>
            </w:r>
            <w:r>
              <w:rPr>
                <w:rFonts w:hint="default" w:ascii="Times New Roman" w:hAnsi="Times New Roman"/>
                <w:sz w:val="21"/>
                <w:szCs w:val="21"/>
              </w:rPr>
              <w:t>大写。例如：A Study of Deep Learning Based on Heuristic Training</w:t>
            </w:r>
          </w:p>
        </w:tc>
        <w:tc>
          <w:tcPr>
            <w:tcW w:w="1417" w:type="dxa"/>
            <w:tcBorders>
              <w:tl2br w:val="nil"/>
              <w:tr2bl w:val="nil"/>
            </w:tcBorders>
            <w:vAlign w:val="center"/>
          </w:tcPr>
          <w:p w14:paraId="088831C1">
            <w:pPr>
              <w:pStyle w:val="12"/>
              <w:kinsoku w:val="0"/>
              <w:overflowPunct w:val="0"/>
              <w:spacing w:before="0" w:line="240" w:lineRule="exact"/>
              <w:ind w:left="0" w:right="241"/>
              <w:rPr>
                <w:rFonts w:hint="default" w:ascii="Times New Roman" w:hAnsi="Times New Roman"/>
                <w:b/>
                <w:color w:val="413D41"/>
                <w:sz w:val="21"/>
                <w:szCs w:val="21"/>
              </w:rPr>
            </w:pPr>
            <w:r>
              <w:rPr>
                <w:b/>
                <w:color w:val="413D41"/>
                <w:sz w:val="21"/>
                <w:szCs w:val="21"/>
              </w:rPr>
              <w:t>□</w:t>
            </w:r>
            <w:r>
              <w:rPr>
                <w:rFonts w:hint="default" w:ascii="Times New Roman" w:hAnsi="Times New Roman"/>
                <w:b/>
                <w:color w:val="413D41"/>
                <w:sz w:val="21"/>
                <w:szCs w:val="21"/>
              </w:rPr>
              <w:t>不合格</w:t>
            </w:r>
          </w:p>
          <w:p w14:paraId="6ED3F7ED">
            <w:pPr>
              <w:pStyle w:val="12"/>
              <w:kinsoku w:val="0"/>
              <w:overflowPunct w:val="0"/>
              <w:spacing w:before="0" w:line="240" w:lineRule="exact"/>
              <w:ind w:left="0" w:right="241"/>
              <w:rPr>
                <w:rFonts w:hint="default" w:ascii="Times New Roman" w:hAnsi="Times New Roman"/>
                <w:b/>
                <w:color w:val="413D41"/>
                <w:sz w:val="21"/>
                <w:szCs w:val="21"/>
              </w:rPr>
            </w:pPr>
            <w:r>
              <w:rPr>
                <w:b/>
                <w:color w:val="413D41"/>
                <w:sz w:val="21"/>
                <w:szCs w:val="21"/>
              </w:rPr>
              <w:t>□</w:t>
            </w:r>
            <w:r>
              <w:rPr>
                <w:rFonts w:hint="default" w:ascii="Times New Roman" w:hAnsi="Times New Roman"/>
                <w:b/>
                <w:color w:val="413D41"/>
                <w:sz w:val="21"/>
                <w:szCs w:val="21"/>
              </w:rPr>
              <w:t>合格</w:t>
            </w:r>
          </w:p>
        </w:tc>
      </w:tr>
      <w:tr w14:paraId="5E653BA3">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jc w:val="center"/>
        </w:trPr>
        <w:tc>
          <w:tcPr>
            <w:tcW w:w="959" w:type="dxa"/>
            <w:vMerge w:val="continue"/>
            <w:tcBorders>
              <w:tl2br w:val="nil"/>
              <w:tr2bl w:val="nil"/>
            </w:tcBorders>
            <w:vAlign w:val="center"/>
          </w:tcPr>
          <w:p w14:paraId="2250B6B3">
            <w:pPr>
              <w:pStyle w:val="12"/>
              <w:tabs>
                <w:tab w:val="left" w:pos="269"/>
              </w:tabs>
              <w:kinsoku w:val="0"/>
              <w:overflowPunct w:val="0"/>
              <w:spacing w:before="0" w:line="240" w:lineRule="exact"/>
              <w:ind w:left="33"/>
              <w:rPr>
                <w:rFonts w:hint="default" w:ascii="Times New Roman" w:hAnsi="Times New Roman"/>
                <w:b/>
                <w:sz w:val="21"/>
                <w:szCs w:val="21"/>
              </w:rPr>
            </w:pPr>
          </w:p>
        </w:tc>
        <w:tc>
          <w:tcPr>
            <w:tcW w:w="8080" w:type="dxa"/>
            <w:tcBorders>
              <w:tl2br w:val="nil"/>
              <w:tr2bl w:val="nil"/>
            </w:tcBorders>
          </w:tcPr>
          <w:p w14:paraId="44C6875D">
            <w:pPr>
              <w:pStyle w:val="12"/>
              <w:tabs>
                <w:tab w:val="left" w:pos="269"/>
              </w:tabs>
              <w:kinsoku w:val="0"/>
              <w:overflowPunct w:val="0"/>
              <w:spacing w:before="0" w:line="240" w:lineRule="exact"/>
              <w:ind w:left="33"/>
              <w:rPr>
                <w:rFonts w:hint="eastAsia" w:ascii="Times New Roman" w:hAnsi="Times New Roman"/>
                <w:b/>
                <w:sz w:val="21"/>
                <w:szCs w:val="21"/>
                <w:lang w:val="en-US" w:eastAsia="zh-CN"/>
              </w:rPr>
            </w:pPr>
            <w:r>
              <w:rPr>
                <w:rFonts w:hint="eastAsia" w:ascii="Times New Roman" w:hAnsi="Times New Roman"/>
                <w:b/>
                <w:sz w:val="21"/>
                <w:szCs w:val="21"/>
                <w:lang w:val="en-US" w:eastAsia="zh-CN"/>
              </w:rPr>
              <w:t>2.2 学院、专业准确</w:t>
            </w:r>
          </w:p>
          <w:p w14:paraId="1BD7E119">
            <w:pPr>
              <w:pStyle w:val="12"/>
              <w:tabs>
                <w:tab w:val="left" w:pos="269"/>
              </w:tabs>
              <w:kinsoku w:val="0"/>
              <w:overflowPunct w:val="0"/>
              <w:spacing w:before="0" w:line="240" w:lineRule="exact"/>
              <w:ind w:left="33"/>
              <w:rPr>
                <w:rFonts w:hint="default" w:ascii="Times New Roman" w:hAnsi="Times New Roman"/>
                <w:b/>
                <w:sz w:val="21"/>
                <w:szCs w:val="21"/>
                <w:lang w:val="en-US" w:eastAsia="zh-CN"/>
              </w:rPr>
            </w:pPr>
            <w:r>
              <w:rPr>
                <w:rFonts w:hint="eastAsia" w:ascii="Times New Roman" w:hAnsi="Times New Roman"/>
                <w:sz w:val="21"/>
                <w:szCs w:val="21"/>
                <w:lang w:val="en-US" w:eastAsia="zh-CN"/>
              </w:rPr>
              <w:t>学院为人工智能学院，无括号补充内容。专业为专业全称，不带班型。例如：“数据科学与大数据技术拔尖人才实验班”专业为数据科学与大数据技术。</w:t>
            </w:r>
          </w:p>
        </w:tc>
        <w:tc>
          <w:tcPr>
            <w:tcW w:w="1417" w:type="dxa"/>
            <w:tcBorders>
              <w:tl2br w:val="nil"/>
              <w:tr2bl w:val="nil"/>
            </w:tcBorders>
            <w:vAlign w:val="center"/>
          </w:tcPr>
          <w:p w14:paraId="33C0B603">
            <w:pPr>
              <w:pStyle w:val="12"/>
              <w:kinsoku w:val="0"/>
              <w:overflowPunct w:val="0"/>
              <w:spacing w:before="0" w:line="240" w:lineRule="exact"/>
              <w:ind w:left="0" w:right="241"/>
              <w:rPr>
                <w:rFonts w:hint="default" w:ascii="Times New Roman" w:hAnsi="Times New Roman"/>
                <w:b/>
                <w:color w:val="413D41"/>
                <w:sz w:val="21"/>
                <w:szCs w:val="21"/>
              </w:rPr>
            </w:pPr>
            <w:r>
              <w:rPr>
                <w:b/>
                <w:color w:val="413D41"/>
                <w:sz w:val="21"/>
                <w:szCs w:val="21"/>
              </w:rPr>
              <w:t>□</w:t>
            </w:r>
            <w:r>
              <w:rPr>
                <w:rFonts w:hint="default" w:ascii="Times New Roman" w:hAnsi="Times New Roman"/>
                <w:b/>
                <w:color w:val="413D41"/>
                <w:sz w:val="21"/>
                <w:szCs w:val="21"/>
              </w:rPr>
              <w:t>不合格</w:t>
            </w:r>
          </w:p>
          <w:p w14:paraId="5BA1F90E">
            <w:pPr>
              <w:pStyle w:val="12"/>
              <w:kinsoku w:val="0"/>
              <w:overflowPunct w:val="0"/>
              <w:spacing w:before="0" w:line="240" w:lineRule="exact"/>
              <w:ind w:left="0" w:right="241"/>
              <w:rPr>
                <w:b/>
                <w:color w:val="413D41"/>
                <w:sz w:val="21"/>
                <w:szCs w:val="21"/>
              </w:rPr>
            </w:pPr>
            <w:r>
              <w:rPr>
                <w:b/>
                <w:color w:val="413D41"/>
                <w:sz w:val="21"/>
                <w:szCs w:val="21"/>
              </w:rPr>
              <w:t>□</w:t>
            </w:r>
            <w:r>
              <w:rPr>
                <w:rFonts w:hint="default" w:ascii="Times New Roman" w:hAnsi="Times New Roman"/>
                <w:b/>
                <w:color w:val="413D41"/>
                <w:sz w:val="21"/>
                <w:szCs w:val="21"/>
              </w:rPr>
              <w:t>合格</w:t>
            </w:r>
          </w:p>
        </w:tc>
      </w:tr>
      <w:tr w14:paraId="2BD82D08">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jc w:val="center"/>
        </w:trPr>
        <w:tc>
          <w:tcPr>
            <w:tcW w:w="959" w:type="dxa"/>
            <w:vMerge w:val="restart"/>
            <w:tcBorders>
              <w:tl2br w:val="nil"/>
              <w:tr2bl w:val="nil"/>
            </w:tcBorders>
            <w:vAlign w:val="center"/>
          </w:tcPr>
          <w:p w14:paraId="43535C7F">
            <w:pPr>
              <w:pStyle w:val="12"/>
              <w:tabs>
                <w:tab w:val="left" w:pos="269"/>
              </w:tabs>
              <w:kinsoku w:val="0"/>
              <w:overflowPunct w:val="0"/>
              <w:spacing w:before="0" w:line="240" w:lineRule="exact"/>
              <w:ind w:left="33"/>
              <w:rPr>
                <w:rFonts w:hint="default" w:ascii="Times New Roman" w:hAnsi="Times New Roman"/>
                <w:b/>
                <w:sz w:val="21"/>
                <w:szCs w:val="21"/>
              </w:rPr>
            </w:pPr>
            <w:r>
              <w:rPr>
                <w:rFonts w:hint="default" w:ascii="Times New Roman" w:hAnsi="Times New Roman"/>
                <w:b/>
                <w:sz w:val="21"/>
                <w:szCs w:val="21"/>
              </w:rPr>
              <w:t>3. 摘要</w:t>
            </w:r>
          </w:p>
        </w:tc>
        <w:tc>
          <w:tcPr>
            <w:tcW w:w="8080" w:type="dxa"/>
            <w:tcBorders>
              <w:tl2br w:val="nil"/>
              <w:tr2bl w:val="nil"/>
            </w:tcBorders>
          </w:tcPr>
          <w:p w14:paraId="701057CA">
            <w:pPr>
              <w:pStyle w:val="12"/>
              <w:tabs>
                <w:tab w:val="left" w:pos="269"/>
              </w:tabs>
              <w:kinsoku w:val="0"/>
              <w:overflowPunct w:val="0"/>
              <w:spacing w:before="0" w:line="240" w:lineRule="exact"/>
              <w:ind w:left="33"/>
              <w:rPr>
                <w:rFonts w:hint="default" w:ascii="Times New Roman" w:hAnsi="Times New Roman"/>
                <w:color w:val="E4E2E6"/>
                <w:w w:val="62"/>
                <w:sz w:val="21"/>
                <w:szCs w:val="21"/>
              </w:rPr>
            </w:pPr>
            <w:r>
              <w:rPr>
                <w:rFonts w:hint="default" w:ascii="Times New Roman" w:hAnsi="Times New Roman"/>
                <w:b/>
                <w:sz w:val="21"/>
                <w:szCs w:val="21"/>
              </w:rPr>
              <w:t>3.1 中文摘要字数</w:t>
            </w:r>
            <w:r>
              <w:rPr>
                <w:rFonts w:hint="default" w:ascii="Times New Roman" w:hAnsi="Times New Roman"/>
                <w:color w:val="E4E2E6"/>
                <w:w w:val="62"/>
                <w:sz w:val="21"/>
                <w:szCs w:val="21"/>
              </w:rPr>
              <w:t>＿</w:t>
            </w:r>
          </w:p>
          <w:p w14:paraId="3E04D08D">
            <w:pPr>
              <w:pStyle w:val="12"/>
              <w:numPr>
                <w:ilvl w:val="0"/>
                <w:numId w:val="4"/>
              </w:numPr>
              <w:tabs>
                <w:tab w:val="left" w:pos="298"/>
              </w:tabs>
              <w:kinsoku w:val="0"/>
              <w:overflowPunct w:val="0"/>
              <w:spacing w:before="0" w:line="240" w:lineRule="exact"/>
              <w:ind w:left="297" w:hanging="249"/>
              <w:rPr>
                <w:rFonts w:hint="default" w:ascii="Times New Roman" w:hAnsi="Times New Roman"/>
                <w:color w:val="6B696D"/>
                <w:spacing w:val="-2"/>
                <w:w w:val="105"/>
                <w:sz w:val="21"/>
                <w:szCs w:val="21"/>
              </w:rPr>
            </w:pPr>
            <w:r>
              <w:rPr>
                <w:rFonts w:hint="default" w:ascii="Times New Roman" w:hAnsi="Times New Roman"/>
                <w:sz w:val="21"/>
                <w:szCs w:val="21"/>
              </w:rPr>
              <w:t>中文摘要一般400-600字，最多不超过1页</w:t>
            </w:r>
            <w:r>
              <w:rPr>
                <w:rFonts w:ascii="Times New Roman" w:hAnsi="Times New Roman"/>
                <w:sz w:val="21"/>
                <w:szCs w:val="21"/>
              </w:rPr>
              <w:t>。</w:t>
            </w:r>
          </w:p>
        </w:tc>
        <w:tc>
          <w:tcPr>
            <w:tcW w:w="1417" w:type="dxa"/>
            <w:tcBorders>
              <w:tl2br w:val="nil"/>
              <w:tr2bl w:val="nil"/>
            </w:tcBorders>
            <w:vAlign w:val="center"/>
          </w:tcPr>
          <w:p w14:paraId="25D7047E">
            <w:pPr>
              <w:pStyle w:val="12"/>
              <w:kinsoku w:val="0"/>
              <w:overflowPunct w:val="0"/>
              <w:spacing w:before="0" w:line="240" w:lineRule="exact"/>
              <w:ind w:left="0" w:right="241"/>
              <w:rPr>
                <w:rFonts w:hint="default" w:ascii="Times New Roman" w:hAnsi="Times New Roman"/>
                <w:b/>
                <w:color w:val="413D41"/>
                <w:sz w:val="21"/>
                <w:szCs w:val="21"/>
              </w:rPr>
            </w:pPr>
            <w:r>
              <w:rPr>
                <w:b/>
                <w:color w:val="413D41"/>
                <w:sz w:val="21"/>
                <w:szCs w:val="21"/>
              </w:rPr>
              <w:t>□</w:t>
            </w:r>
            <w:r>
              <w:rPr>
                <w:rFonts w:hint="default" w:ascii="Times New Roman" w:hAnsi="Times New Roman"/>
                <w:b/>
                <w:color w:val="413D41"/>
                <w:sz w:val="21"/>
                <w:szCs w:val="21"/>
              </w:rPr>
              <w:t>不合格</w:t>
            </w:r>
          </w:p>
          <w:p w14:paraId="7087FBEA">
            <w:pPr>
              <w:pStyle w:val="12"/>
              <w:kinsoku w:val="0"/>
              <w:overflowPunct w:val="0"/>
              <w:spacing w:before="0" w:line="240" w:lineRule="exact"/>
              <w:ind w:left="0" w:right="241"/>
              <w:rPr>
                <w:rFonts w:hint="default" w:ascii="Times New Roman" w:hAnsi="Times New Roman"/>
                <w:b/>
                <w:color w:val="413D41"/>
                <w:sz w:val="21"/>
                <w:szCs w:val="21"/>
              </w:rPr>
            </w:pPr>
            <w:r>
              <w:rPr>
                <w:b/>
                <w:color w:val="413D41"/>
                <w:sz w:val="21"/>
                <w:szCs w:val="21"/>
              </w:rPr>
              <w:t>□</w:t>
            </w:r>
            <w:r>
              <w:rPr>
                <w:rFonts w:hint="default" w:ascii="Times New Roman" w:hAnsi="Times New Roman"/>
                <w:b/>
                <w:color w:val="413D41"/>
                <w:sz w:val="21"/>
                <w:szCs w:val="21"/>
              </w:rPr>
              <w:t>合格</w:t>
            </w:r>
          </w:p>
        </w:tc>
      </w:tr>
      <w:tr w14:paraId="3FD148E3">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jc w:val="center"/>
        </w:trPr>
        <w:tc>
          <w:tcPr>
            <w:tcW w:w="959" w:type="dxa"/>
            <w:vMerge w:val="continue"/>
            <w:tcBorders>
              <w:tl2br w:val="nil"/>
              <w:tr2bl w:val="nil"/>
            </w:tcBorders>
          </w:tcPr>
          <w:p w14:paraId="1F444A79">
            <w:pPr>
              <w:pStyle w:val="12"/>
              <w:tabs>
                <w:tab w:val="left" w:pos="269"/>
              </w:tabs>
              <w:kinsoku w:val="0"/>
              <w:overflowPunct w:val="0"/>
              <w:spacing w:before="0" w:line="240" w:lineRule="exact"/>
              <w:ind w:left="33"/>
              <w:rPr>
                <w:rFonts w:hint="default" w:ascii="Times New Roman" w:hAnsi="Times New Roman"/>
                <w:sz w:val="21"/>
                <w:szCs w:val="21"/>
              </w:rPr>
            </w:pPr>
          </w:p>
        </w:tc>
        <w:tc>
          <w:tcPr>
            <w:tcW w:w="8080" w:type="dxa"/>
            <w:tcBorders>
              <w:tl2br w:val="nil"/>
              <w:tr2bl w:val="nil"/>
            </w:tcBorders>
          </w:tcPr>
          <w:p w14:paraId="19E9D123">
            <w:pPr>
              <w:pStyle w:val="12"/>
              <w:tabs>
                <w:tab w:val="left" w:pos="269"/>
              </w:tabs>
              <w:kinsoku w:val="0"/>
              <w:overflowPunct w:val="0"/>
              <w:spacing w:before="0" w:line="240" w:lineRule="exact"/>
              <w:ind w:left="33"/>
              <w:rPr>
                <w:rFonts w:hint="default" w:ascii="Times New Roman" w:hAnsi="Times New Roman"/>
                <w:b/>
                <w:color w:val="544F52"/>
                <w:w w:val="105"/>
                <w:sz w:val="21"/>
                <w:szCs w:val="21"/>
              </w:rPr>
            </w:pPr>
            <w:r>
              <w:rPr>
                <w:rFonts w:hint="default" w:ascii="Times New Roman" w:hAnsi="Times New Roman"/>
                <w:b/>
                <w:sz w:val="21"/>
                <w:szCs w:val="21"/>
              </w:rPr>
              <w:t>3.2</w:t>
            </w:r>
            <w:r>
              <w:rPr>
                <w:rFonts w:hint="default" w:ascii="Times New Roman" w:hAnsi="Times New Roman"/>
                <w:b/>
                <w:color w:val="544F52"/>
                <w:w w:val="105"/>
                <w:sz w:val="21"/>
                <w:szCs w:val="21"/>
              </w:rPr>
              <w:t xml:space="preserve"> </w:t>
            </w:r>
            <w:r>
              <w:rPr>
                <w:rFonts w:hint="default" w:ascii="Times New Roman" w:hAnsi="Times New Roman"/>
                <w:b/>
                <w:sz w:val="21"/>
                <w:szCs w:val="21"/>
              </w:rPr>
              <w:t>英文摘要常见规范用词</w:t>
            </w:r>
          </w:p>
          <w:p w14:paraId="3A08E2A3">
            <w:pPr>
              <w:pStyle w:val="12"/>
              <w:numPr>
                <w:ilvl w:val="0"/>
                <w:numId w:val="4"/>
              </w:numPr>
              <w:tabs>
                <w:tab w:val="left" w:pos="298"/>
              </w:tabs>
              <w:kinsoku w:val="0"/>
              <w:overflowPunct w:val="0"/>
              <w:spacing w:before="0" w:line="240" w:lineRule="exact"/>
              <w:ind w:left="297" w:hanging="249"/>
              <w:rPr>
                <w:rFonts w:hint="default" w:ascii="Times New Roman" w:hAnsi="Times New Roman"/>
                <w:color w:val="828082"/>
                <w:w w:val="105"/>
                <w:sz w:val="21"/>
                <w:szCs w:val="21"/>
              </w:rPr>
            </w:pPr>
            <w:r>
              <w:rPr>
                <w:rFonts w:hint="default" w:ascii="Times New Roman" w:hAnsi="Times New Roman"/>
                <w:sz w:val="21"/>
                <w:szCs w:val="21"/>
              </w:rPr>
              <w:t>“本文”要翻译成“This thesis”，不能翻译成“This paper”。</w:t>
            </w:r>
          </w:p>
        </w:tc>
        <w:tc>
          <w:tcPr>
            <w:tcW w:w="1417" w:type="dxa"/>
            <w:tcBorders>
              <w:tl2br w:val="nil"/>
              <w:tr2bl w:val="nil"/>
            </w:tcBorders>
            <w:vAlign w:val="center"/>
          </w:tcPr>
          <w:p w14:paraId="5617848D">
            <w:pPr>
              <w:pStyle w:val="12"/>
              <w:kinsoku w:val="0"/>
              <w:overflowPunct w:val="0"/>
              <w:spacing w:before="0" w:line="240" w:lineRule="exact"/>
              <w:ind w:left="0" w:right="241"/>
              <w:rPr>
                <w:rFonts w:hint="default" w:ascii="Times New Roman" w:hAnsi="Times New Roman"/>
                <w:b/>
                <w:color w:val="413D41"/>
                <w:sz w:val="21"/>
                <w:szCs w:val="21"/>
              </w:rPr>
            </w:pPr>
            <w:r>
              <w:rPr>
                <w:b/>
                <w:color w:val="413D41"/>
                <w:sz w:val="21"/>
                <w:szCs w:val="21"/>
              </w:rPr>
              <w:t>□</w:t>
            </w:r>
            <w:r>
              <w:rPr>
                <w:rFonts w:hint="default" w:ascii="Times New Roman" w:hAnsi="Times New Roman"/>
                <w:b/>
                <w:color w:val="413D41"/>
                <w:sz w:val="21"/>
                <w:szCs w:val="21"/>
              </w:rPr>
              <w:t>不合格</w:t>
            </w:r>
          </w:p>
          <w:p w14:paraId="3EC8FE51">
            <w:pPr>
              <w:pStyle w:val="12"/>
              <w:kinsoku w:val="0"/>
              <w:overflowPunct w:val="0"/>
              <w:spacing w:before="0" w:line="240" w:lineRule="exact"/>
              <w:ind w:left="0" w:right="241"/>
              <w:rPr>
                <w:rFonts w:hint="default" w:ascii="Times New Roman" w:hAnsi="Times New Roman"/>
                <w:b/>
                <w:color w:val="413D41"/>
                <w:sz w:val="21"/>
                <w:szCs w:val="21"/>
              </w:rPr>
            </w:pPr>
            <w:r>
              <w:rPr>
                <w:b/>
                <w:color w:val="413D41"/>
                <w:sz w:val="21"/>
                <w:szCs w:val="21"/>
              </w:rPr>
              <w:t>□</w:t>
            </w:r>
            <w:r>
              <w:rPr>
                <w:rFonts w:hint="default" w:ascii="Times New Roman" w:hAnsi="Times New Roman"/>
                <w:b/>
                <w:color w:val="413D41"/>
                <w:sz w:val="21"/>
                <w:szCs w:val="21"/>
              </w:rPr>
              <w:t>合格</w:t>
            </w:r>
          </w:p>
        </w:tc>
      </w:tr>
      <w:tr w14:paraId="4AFAC836">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jc w:val="center"/>
        </w:trPr>
        <w:tc>
          <w:tcPr>
            <w:tcW w:w="959" w:type="dxa"/>
            <w:vMerge w:val="continue"/>
            <w:tcBorders>
              <w:tl2br w:val="nil"/>
              <w:tr2bl w:val="nil"/>
            </w:tcBorders>
          </w:tcPr>
          <w:p w14:paraId="5AE606AD">
            <w:pPr>
              <w:pStyle w:val="12"/>
              <w:tabs>
                <w:tab w:val="left" w:pos="269"/>
              </w:tabs>
              <w:kinsoku w:val="0"/>
              <w:overflowPunct w:val="0"/>
              <w:spacing w:before="0" w:line="240" w:lineRule="exact"/>
              <w:ind w:left="33"/>
              <w:rPr>
                <w:rFonts w:hint="default" w:ascii="Times New Roman" w:hAnsi="Times New Roman"/>
                <w:sz w:val="21"/>
                <w:szCs w:val="21"/>
              </w:rPr>
            </w:pPr>
          </w:p>
        </w:tc>
        <w:tc>
          <w:tcPr>
            <w:tcW w:w="8080" w:type="dxa"/>
            <w:tcBorders>
              <w:tl2br w:val="nil"/>
              <w:tr2bl w:val="nil"/>
            </w:tcBorders>
          </w:tcPr>
          <w:p w14:paraId="459B0F5C">
            <w:pPr>
              <w:pStyle w:val="12"/>
              <w:tabs>
                <w:tab w:val="left" w:pos="269"/>
              </w:tabs>
              <w:kinsoku w:val="0"/>
              <w:overflowPunct w:val="0"/>
              <w:spacing w:before="0" w:line="240" w:lineRule="exact"/>
              <w:ind w:left="33"/>
              <w:rPr>
                <w:rFonts w:hint="default" w:ascii="Times New Roman" w:hAnsi="Times New Roman"/>
                <w:b/>
                <w:color w:val="544F52"/>
                <w:sz w:val="21"/>
                <w:szCs w:val="21"/>
              </w:rPr>
            </w:pPr>
            <w:r>
              <w:rPr>
                <w:rFonts w:hint="default" w:ascii="Times New Roman" w:hAnsi="Times New Roman"/>
                <w:b/>
                <w:sz w:val="21"/>
                <w:szCs w:val="21"/>
              </w:rPr>
              <w:t>3.3 关键词</w:t>
            </w:r>
          </w:p>
          <w:p w14:paraId="68A92791">
            <w:pPr>
              <w:pStyle w:val="12"/>
              <w:numPr>
                <w:ilvl w:val="0"/>
                <w:numId w:val="4"/>
              </w:numPr>
              <w:tabs>
                <w:tab w:val="left" w:pos="296"/>
              </w:tabs>
              <w:kinsoku w:val="0"/>
              <w:overflowPunct w:val="0"/>
              <w:spacing w:before="0" w:line="240" w:lineRule="exact"/>
              <w:ind w:left="297" w:hanging="249"/>
              <w:rPr>
                <w:rFonts w:hint="default" w:ascii="Times New Roman" w:hAnsi="Times New Roman"/>
                <w:color w:val="6B696D"/>
                <w:spacing w:val="-14"/>
                <w:w w:val="110"/>
                <w:sz w:val="21"/>
                <w:szCs w:val="21"/>
              </w:rPr>
            </w:pPr>
            <w:r>
              <w:rPr>
                <w:rFonts w:hint="default" w:ascii="Times New Roman" w:hAnsi="Times New Roman"/>
                <w:sz w:val="21"/>
                <w:szCs w:val="21"/>
              </w:rPr>
              <w:t>关键词个数</w:t>
            </w:r>
            <w:r>
              <w:rPr>
                <w:rFonts w:hint="eastAsia" w:ascii="Times New Roman" w:hAnsi="Times New Roman"/>
                <w:sz w:val="21"/>
                <w:szCs w:val="21"/>
                <w:lang w:val="en-US" w:eastAsia="zh-CN"/>
              </w:rPr>
              <w:t>限定</w:t>
            </w:r>
            <w:r>
              <w:rPr>
                <w:rFonts w:hint="default" w:ascii="Times New Roman" w:hAnsi="Times New Roman"/>
                <w:sz w:val="21"/>
                <w:szCs w:val="21"/>
              </w:rPr>
              <w:t>3-</w:t>
            </w:r>
            <w:r>
              <w:rPr>
                <w:rFonts w:hint="eastAsia" w:ascii="Times New Roman" w:hAnsi="Times New Roman"/>
                <w:sz w:val="21"/>
                <w:szCs w:val="21"/>
                <w:lang w:val="en-US" w:eastAsia="zh-CN"/>
              </w:rPr>
              <w:t>5</w:t>
            </w:r>
            <w:r>
              <w:rPr>
                <w:rFonts w:hint="default" w:ascii="Times New Roman" w:hAnsi="Times New Roman"/>
                <w:sz w:val="21"/>
                <w:szCs w:val="21"/>
              </w:rPr>
              <w:t>个</w:t>
            </w:r>
            <w:r>
              <w:rPr>
                <w:rFonts w:hint="eastAsia" w:ascii="Times New Roman" w:hAnsi="Times New Roman"/>
                <w:sz w:val="21"/>
                <w:szCs w:val="21"/>
                <w:lang w:eastAsia="zh-CN"/>
              </w:rPr>
              <w:t>，</w:t>
            </w:r>
            <w:r>
              <w:rPr>
                <w:rFonts w:hint="eastAsia" w:ascii="Times New Roman" w:hAnsi="Times New Roman"/>
                <w:sz w:val="21"/>
                <w:szCs w:val="21"/>
                <w:lang w:val="en-US" w:eastAsia="zh-CN"/>
              </w:rPr>
              <w:t>中文关键词应尽量避免英文</w:t>
            </w:r>
            <w:r>
              <w:rPr>
                <w:rFonts w:hint="default" w:ascii="Times New Roman" w:hAnsi="Times New Roman"/>
                <w:sz w:val="21"/>
                <w:szCs w:val="21"/>
              </w:rPr>
              <w:t>；</w:t>
            </w:r>
          </w:p>
          <w:p w14:paraId="3C5FDC23">
            <w:pPr>
              <w:pStyle w:val="12"/>
              <w:numPr>
                <w:ilvl w:val="0"/>
                <w:numId w:val="4"/>
              </w:numPr>
              <w:tabs>
                <w:tab w:val="left" w:pos="296"/>
              </w:tabs>
              <w:kinsoku w:val="0"/>
              <w:overflowPunct w:val="0"/>
              <w:spacing w:before="0" w:line="240" w:lineRule="exact"/>
              <w:ind w:left="297" w:hanging="249"/>
              <w:rPr>
                <w:rFonts w:hint="default" w:ascii="Times New Roman" w:hAnsi="Times New Roman"/>
                <w:color w:val="6B696D"/>
                <w:spacing w:val="-14"/>
                <w:w w:val="110"/>
                <w:sz w:val="21"/>
                <w:szCs w:val="21"/>
              </w:rPr>
            </w:pPr>
            <w:r>
              <w:rPr>
                <w:rFonts w:hint="default" w:ascii="Times New Roman" w:hAnsi="Times New Roman"/>
                <w:sz w:val="21"/>
                <w:szCs w:val="21"/>
              </w:rPr>
              <w:t>中英文关键词应对应；</w:t>
            </w:r>
          </w:p>
          <w:p w14:paraId="71F461BF">
            <w:pPr>
              <w:pStyle w:val="12"/>
              <w:numPr>
                <w:ilvl w:val="0"/>
                <w:numId w:val="4"/>
              </w:numPr>
              <w:tabs>
                <w:tab w:val="left" w:pos="296"/>
              </w:tabs>
              <w:kinsoku w:val="0"/>
              <w:overflowPunct w:val="0"/>
              <w:spacing w:before="0" w:line="240" w:lineRule="exact"/>
              <w:ind w:left="297" w:hanging="249"/>
              <w:rPr>
                <w:rFonts w:hint="default" w:ascii="Times New Roman" w:hAnsi="Times New Roman"/>
                <w:color w:val="6B696D"/>
                <w:spacing w:val="-14"/>
                <w:w w:val="110"/>
                <w:sz w:val="21"/>
                <w:szCs w:val="21"/>
              </w:rPr>
            </w:pPr>
            <w:r>
              <w:rPr>
                <w:rFonts w:hint="default" w:ascii="Times New Roman" w:hAnsi="Times New Roman"/>
                <w:sz w:val="21"/>
                <w:szCs w:val="21"/>
              </w:rPr>
              <w:t>不加粗，逗号隔开。</w:t>
            </w:r>
          </w:p>
        </w:tc>
        <w:tc>
          <w:tcPr>
            <w:tcW w:w="1417" w:type="dxa"/>
            <w:tcBorders>
              <w:tl2br w:val="nil"/>
              <w:tr2bl w:val="nil"/>
            </w:tcBorders>
            <w:vAlign w:val="center"/>
          </w:tcPr>
          <w:p w14:paraId="288F3305">
            <w:pPr>
              <w:pStyle w:val="12"/>
              <w:kinsoku w:val="0"/>
              <w:overflowPunct w:val="0"/>
              <w:spacing w:before="0" w:line="240" w:lineRule="exact"/>
              <w:ind w:left="0" w:right="241"/>
              <w:rPr>
                <w:rFonts w:hint="default" w:ascii="Times New Roman" w:hAnsi="Times New Roman"/>
                <w:b/>
                <w:color w:val="413D41"/>
                <w:sz w:val="21"/>
                <w:szCs w:val="21"/>
              </w:rPr>
            </w:pPr>
            <w:r>
              <w:rPr>
                <w:b/>
                <w:color w:val="413D41"/>
                <w:sz w:val="21"/>
                <w:szCs w:val="21"/>
              </w:rPr>
              <w:t>□</w:t>
            </w:r>
            <w:r>
              <w:rPr>
                <w:rFonts w:hint="default" w:ascii="Times New Roman" w:hAnsi="Times New Roman"/>
                <w:b/>
                <w:color w:val="413D41"/>
                <w:sz w:val="21"/>
                <w:szCs w:val="21"/>
              </w:rPr>
              <w:t>不合格</w:t>
            </w:r>
          </w:p>
          <w:p w14:paraId="670F2491">
            <w:pPr>
              <w:pStyle w:val="12"/>
              <w:kinsoku w:val="0"/>
              <w:overflowPunct w:val="0"/>
              <w:spacing w:before="0" w:line="240" w:lineRule="exact"/>
              <w:ind w:left="0" w:right="241"/>
              <w:rPr>
                <w:rFonts w:hint="default" w:ascii="Times New Roman" w:hAnsi="Times New Roman"/>
                <w:b/>
                <w:color w:val="413D41"/>
                <w:sz w:val="21"/>
                <w:szCs w:val="21"/>
              </w:rPr>
            </w:pPr>
            <w:r>
              <w:rPr>
                <w:b/>
                <w:color w:val="413D41"/>
                <w:sz w:val="21"/>
                <w:szCs w:val="21"/>
              </w:rPr>
              <w:t>□</w:t>
            </w:r>
            <w:r>
              <w:rPr>
                <w:rFonts w:hint="default" w:ascii="Times New Roman" w:hAnsi="Times New Roman"/>
                <w:b/>
                <w:color w:val="413D41"/>
                <w:sz w:val="21"/>
                <w:szCs w:val="21"/>
              </w:rPr>
              <w:t>合格</w:t>
            </w:r>
          </w:p>
        </w:tc>
      </w:tr>
      <w:tr w14:paraId="6741D3EB">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jc w:val="center"/>
        </w:trPr>
        <w:tc>
          <w:tcPr>
            <w:tcW w:w="959" w:type="dxa"/>
            <w:tcBorders>
              <w:tl2br w:val="nil"/>
              <w:tr2bl w:val="nil"/>
            </w:tcBorders>
            <w:vAlign w:val="center"/>
          </w:tcPr>
          <w:p w14:paraId="11DF8AEC">
            <w:pPr>
              <w:pStyle w:val="12"/>
              <w:tabs>
                <w:tab w:val="left" w:pos="269"/>
              </w:tabs>
              <w:kinsoku w:val="0"/>
              <w:overflowPunct w:val="0"/>
              <w:spacing w:before="0" w:line="240" w:lineRule="exact"/>
              <w:ind w:left="33"/>
              <w:rPr>
                <w:rFonts w:hint="default" w:ascii="Times New Roman" w:hAnsi="Times New Roman"/>
                <w:b/>
                <w:sz w:val="21"/>
                <w:szCs w:val="21"/>
              </w:rPr>
            </w:pPr>
            <w:r>
              <w:rPr>
                <w:rFonts w:hint="default" w:ascii="Times New Roman" w:hAnsi="Times New Roman"/>
                <w:b/>
                <w:sz w:val="21"/>
                <w:szCs w:val="21"/>
              </w:rPr>
              <w:t>4. 目录</w:t>
            </w:r>
          </w:p>
        </w:tc>
        <w:tc>
          <w:tcPr>
            <w:tcW w:w="8080" w:type="dxa"/>
            <w:tcBorders>
              <w:tl2br w:val="nil"/>
              <w:tr2bl w:val="nil"/>
            </w:tcBorders>
          </w:tcPr>
          <w:p w14:paraId="47E14844">
            <w:pPr>
              <w:pStyle w:val="12"/>
              <w:tabs>
                <w:tab w:val="left" w:pos="269"/>
              </w:tabs>
              <w:kinsoku w:val="0"/>
              <w:overflowPunct w:val="0"/>
              <w:spacing w:before="0" w:line="240" w:lineRule="exact"/>
              <w:ind w:left="33"/>
              <w:rPr>
                <w:rFonts w:hint="default" w:ascii="Times New Roman" w:hAnsi="Times New Roman"/>
                <w:b/>
                <w:color w:val="413D41"/>
                <w:w w:val="110"/>
                <w:sz w:val="21"/>
                <w:szCs w:val="21"/>
              </w:rPr>
            </w:pPr>
            <w:r>
              <w:rPr>
                <w:rFonts w:hint="default" w:ascii="Times New Roman" w:hAnsi="Times New Roman"/>
                <w:b/>
                <w:sz w:val="21"/>
                <w:szCs w:val="21"/>
              </w:rPr>
              <w:t>4.1</w:t>
            </w:r>
            <w:r>
              <w:rPr>
                <w:rFonts w:hint="default" w:ascii="Times New Roman" w:hAnsi="Times New Roman"/>
                <w:b/>
                <w:color w:val="413D41"/>
                <w:w w:val="110"/>
                <w:sz w:val="21"/>
                <w:szCs w:val="21"/>
              </w:rPr>
              <w:t xml:space="preserve"> </w:t>
            </w:r>
            <w:r>
              <w:rPr>
                <w:rFonts w:hint="default" w:ascii="Times New Roman" w:hAnsi="Times New Roman"/>
                <w:b/>
                <w:sz w:val="21"/>
                <w:szCs w:val="21"/>
              </w:rPr>
              <w:t>页面一致性</w:t>
            </w:r>
          </w:p>
          <w:p w14:paraId="289E2BF3">
            <w:pPr>
              <w:pStyle w:val="12"/>
              <w:numPr>
                <w:ilvl w:val="0"/>
                <w:numId w:val="4"/>
              </w:numPr>
              <w:tabs>
                <w:tab w:val="left" w:pos="296"/>
              </w:tabs>
              <w:kinsoku w:val="0"/>
              <w:overflowPunct w:val="0"/>
              <w:spacing w:before="0" w:line="240" w:lineRule="exact"/>
              <w:ind w:left="297" w:hanging="249"/>
              <w:rPr>
                <w:rFonts w:hint="default" w:ascii="Times New Roman" w:hAnsi="Times New Roman"/>
                <w:sz w:val="21"/>
                <w:szCs w:val="21"/>
              </w:rPr>
            </w:pPr>
            <w:r>
              <w:rPr>
                <w:rFonts w:hint="default" w:ascii="Times New Roman" w:hAnsi="Times New Roman"/>
                <w:sz w:val="21"/>
                <w:szCs w:val="21"/>
              </w:rPr>
              <w:t>目录</w:t>
            </w:r>
            <w:r>
              <w:rPr>
                <w:rFonts w:hint="eastAsia" w:ascii="Times New Roman" w:hAnsi="Times New Roman"/>
                <w:sz w:val="21"/>
                <w:szCs w:val="21"/>
                <w:lang w:val="en-US" w:eastAsia="zh-CN"/>
              </w:rPr>
              <w:t>中</w:t>
            </w:r>
            <w:r>
              <w:rPr>
                <w:rFonts w:ascii="Times New Roman" w:hAnsi="Times New Roman"/>
                <w:sz w:val="21"/>
                <w:szCs w:val="21"/>
              </w:rPr>
              <w:t>不包含中英文摘要</w:t>
            </w:r>
            <w:r>
              <w:rPr>
                <w:rFonts w:hint="eastAsia" w:ascii="Times New Roman" w:hAnsi="Times New Roman"/>
                <w:sz w:val="21"/>
                <w:szCs w:val="21"/>
                <w:lang w:eastAsia="zh-CN"/>
              </w:rPr>
              <w:t>、</w:t>
            </w:r>
            <w:r>
              <w:rPr>
                <w:rFonts w:hint="eastAsia" w:ascii="Times New Roman" w:hAnsi="Times New Roman"/>
                <w:sz w:val="21"/>
                <w:szCs w:val="21"/>
                <w:lang w:val="en-US" w:eastAsia="zh-CN"/>
              </w:rPr>
              <w:t>不包含中英文翻译；</w:t>
            </w:r>
          </w:p>
          <w:p w14:paraId="5708DB8C">
            <w:pPr>
              <w:pStyle w:val="12"/>
              <w:numPr>
                <w:ilvl w:val="0"/>
                <w:numId w:val="4"/>
              </w:numPr>
              <w:tabs>
                <w:tab w:val="left" w:pos="296"/>
              </w:tabs>
              <w:kinsoku w:val="0"/>
              <w:overflowPunct w:val="0"/>
              <w:spacing w:before="0" w:line="240" w:lineRule="exact"/>
              <w:ind w:left="297" w:hanging="249"/>
              <w:rPr>
                <w:rFonts w:hint="default" w:ascii="Times New Roman" w:hAnsi="Times New Roman"/>
                <w:sz w:val="21"/>
                <w:szCs w:val="21"/>
              </w:rPr>
            </w:pPr>
            <w:r>
              <w:rPr>
                <w:rFonts w:hint="default" w:ascii="Times New Roman" w:hAnsi="Times New Roman"/>
                <w:sz w:val="21"/>
                <w:szCs w:val="21"/>
              </w:rPr>
              <w:t>页码要和论文中实际页码一致；</w:t>
            </w:r>
          </w:p>
          <w:p w14:paraId="09DB74A3">
            <w:pPr>
              <w:pStyle w:val="12"/>
              <w:numPr>
                <w:ilvl w:val="0"/>
                <w:numId w:val="4"/>
              </w:numPr>
              <w:tabs>
                <w:tab w:val="left" w:pos="296"/>
              </w:tabs>
              <w:kinsoku w:val="0"/>
              <w:overflowPunct w:val="0"/>
              <w:spacing w:before="0" w:line="240" w:lineRule="exact"/>
              <w:ind w:left="297" w:hanging="249"/>
              <w:rPr>
                <w:rFonts w:hint="default" w:ascii="Times New Roman" w:hAnsi="Times New Roman"/>
                <w:sz w:val="21"/>
                <w:szCs w:val="21"/>
              </w:rPr>
            </w:pPr>
            <w:r>
              <w:rPr>
                <w:rFonts w:hint="default" w:ascii="Times New Roman" w:hAnsi="Times New Roman"/>
                <w:sz w:val="21"/>
                <w:szCs w:val="21"/>
              </w:rPr>
              <w:t>页码编号问题：从摘要开始直至</w:t>
            </w:r>
            <w:r>
              <w:rPr>
                <w:rFonts w:ascii="Times New Roman" w:hAnsi="Times New Roman"/>
                <w:sz w:val="21"/>
                <w:szCs w:val="21"/>
              </w:rPr>
              <w:t>目录结束</w:t>
            </w:r>
            <w:r>
              <w:rPr>
                <w:rFonts w:hint="default" w:ascii="Times New Roman" w:hAnsi="Times New Roman"/>
                <w:sz w:val="21"/>
                <w:szCs w:val="21"/>
              </w:rPr>
              <w:t>采用罗马编号，正文从1开始编号。</w:t>
            </w:r>
          </w:p>
        </w:tc>
        <w:tc>
          <w:tcPr>
            <w:tcW w:w="1417" w:type="dxa"/>
            <w:tcBorders>
              <w:tl2br w:val="nil"/>
              <w:tr2bl w:val="nil"/>
            </w:tcBorders>
            <w:vAlign w:val="center"/>
          </w:tcPr>
          <w:p w14:paraId="6DED8715">
            <w:pPr>
              <w:pStyle w:val="12"/>
              <w:kinsoku w:val="0"/>
              <w:overflowPunct w:val="0"/>
              <w:spacing w:before="0" w:line="240" w:lineRule="exact"/>
              <w:ind w:left="0" w:right="241"/>
              <w:rPr>
                <w:rFonts w:hint="default" w:ascii="Times New Roman" w:hAnsi="Times New Roman"/>
                <w:b/>
                <w:color w:val="413D41"/>
                <w:sz w:val="21"/>
                <w:szCs w:val="21"/>
              </w:rPr>
            </w:pPr>
            <w:r>
              <w:rPr>
                <w:b/>
                <w:color w:val="413D41"/>
                <w:sz w:val="21"/>
                <w:szCs w:val="21"/>
              </w:rPr>
              <w:t>□</w:t>
            </w:r>
            <w:r>
              <w:rPr>
                <w:rFonts w:hint="default" w:ascii="Times New Roman" w:hAnsi="Times New Roman"/>
                <w:b/>
                <w:color w:val="413D41"/>
                <w:sz w:val="21"/>
                <w:szCs w:val="21"/>
              </w:rPr>
              <w:t>不合格</w:t>
            </w:r>
          </w:p>
          <w:p w14:paraId="476776B5">
            <w:pPr>
              <w:pStyle w:val="12"/>
              <w:kinsoku w:val="0"/>
              <w:overflowPunct w:val="0"/>
              <w:spacing w:before="0" w:line="240" w:lineRule="exact"/>
              <w:ind w:left="0" w:right="241"/>
              <w:rPr>
                <w:rFonts w:hint="default" w:ascii="Times New Roman" w:hAnsi="Times New Roman"/>
                <w:b/>
                <w:color w:val="413D41"/>
                <w:sz w:val="21"/>
                <w:szCs w:val="21"/>
              </w:rPr>
            </w:pPr>
            <w:r>
              <w:rPr>
                <w:b/>
                <w:color w:val="413D41"/>
                <w:sz w:val="21"/>
                <w:szCs w:val="21"/>
              </w:rPr>
              <w:t>□</w:t>
            </w:r>
            <w:r>
              <w:rPr>
                <w:rFonts w:hint="default" w:ascii="Times New Roman" w:hAnsi="Times New Roman"/>
                <w:b/>
                <w:color w:val="413D41"/>
                <w:sz w:val="21"/>
                <w:szCs w:val="21"/>
              </w:rPr>
              <w:t>合格</w:t>
            </w:r>
          </w:p>
        </w:tc>
      </w:tr>
      <w:tr w14:paraId="466B7F6C">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jc w:val="center"/>
        </w:trPr>
        <w:tc>
          <w:tcPr>
            <w:tcW w:w="959" w:type="dxa"/>
            <w:vMerge w:val="restart"/>
            <w:tcBorders>
              <w:tl2br w:val="nil"/>
              <w:tr2bl w:val="nil"/>
            </w:tcBorders>
            <w:vAlign w:val="center"/>
          </w:tcPr>
          <w:p w14:paraId="636BDA3A">
            <w:pPr>
              <w:pStyle w:val="12"/>
              <w:tabs>
                <w:tab w:val="left" w:pos="269"/>
              </w:tabs>
              <w:kinsoku w:val="0"/>
              <w:overflowPunct w:val="0"/>
              <w:spacing w:before="0" w:line="240" w:lineRule="exact"/>
              <w:ind w:left="33"/>
              <w:rPr>
                <w:rFonts w:hint="default" w:ascii="Times New Roman" w:hAnsi="Times New Roman"/>
                <w:b/>
                <w:sz w:val="21"/>
                <w:szCs w:val="21"/>
              </w:rPr>
            </w:pPr>
            <w:r>
              <w:rPr>
                <w:rFonts w:hint="default" w:ascii="Times New Roman" w:hAnsi="Times New Roman"/>
                <w:b/>
                <w:sz w:val="21"/>
                <w:szCs w:val="21"/>
              </w:rPr>
              <w:t>5. 主体</w:t>
            </w:r>
          </w:p>
        </w:tc>
        <w:tc>
          <w:tcPr>
            <w:tcW w:w="8080" w:type="dxa"/>
            <w:tcBorders>
              <w:tl2br w:val="nil"/>
              <w:tr2bl w:val="nil"/>
            </w:tcBorders>
          </w:tcPr>
          <w:p w14:paraId="3B9FC693">
            <w:pPr>
              <w:pStyle w:val="12"/>
              <w:tabs>
                <w:tab w:val="left" w:pos="269"/>
              </w:tabs>
              <w:kinsoku w:val="0"/>
              <w:overflowPunct w:val="0"/>
              <w:spacing w:before="0" w:line="240" w:lineRule="exact"/>
              <w:ind w:left="33"/>
              <w:rPr>
                <w:rFonts w:hint="default" w:ascii="Times New Roman" w:hAnsi="Times New Roman"/>
                <w:sz w:val="21"/>
                <w:szCs w:val="21"/>
              </w:rPr>
            </w:pPr>
            <w:r>
              <w:rPr>
                <w:rFonts w:hint="default" w:ascii="Times New Roman" w:hAnsi="Times New Roman"/>
                <w:b/>
                <w:sz w:val="21"/>
                <w:szCs w:val="21"/>
              </w:rPr>
              <w:t>5.1 内容完整</w:t>
            </w:r>
          </w:p>
          <w:p w14:paraId="250A40B6">
            <w:pPr>
              <w:pStyle w:val="12"/>
              <w:numPr>
                <w:ilvl w:val="0"/>
                <w:numId w:val="4"/>
              </w:numPr>
              <w:tabs>
                <w:tab w:val="left" w:pos="296"/>
              </w:tabs>
              <w:kinsoku w:val="0"/>
              <w:overflowPunct w:val="0"/>
              <w:spacing w:before="0" w:line="240" w:lineRule="exact"/>
              <w:ind w:left="297" w:hanging="249"/>
              <w:rPr>
                <w:rFonts w:hint="default" w:ascii="Times New Roman" w:hAnsi="Times New Roman"/>
                <w:color w:val="828082"/>
                <w:w w:val="105"/>
                <w:sz w:val="21"/>
                <w:szCs w:val="21"/>
              </w:rPr>
            </w:pPr>
            <w:r>
              <w:rPr>
                <w:rFonts w:hint="default" w:ascii="Times New Roman" w:hAnsi="Times New Roman"/>
                <w:sz w:val="21"/>
                <w:szCs w:val="21"/>
              </w:rPr>
              <w:t>主体部分应包括绪论（引言），正文（中间各章）和结论；</w:t>
            </w:r>
          </w:p>
        </w:tc>
        <w:tc>
          <w:tcPr>
            <w:tcW w:w="1417" w:type="dxa"/>
            <w:tcBorders>
              <w:tl2br w:val="nil"/>
              <w:tr2bl w:val="nil"/>
            </w:tcBorders>
            <w:vAlign w:val="center"/>
          </w:tcPr>
          <w:p w14:paraId="6197C2D7">
            <w:pPr>
              <w:pStyle w:val="12"/>
              <w:kinsoku w:val="0"/>
              <w:overflowPunct w:val="0"/>
              <w:spacing w:before="0" w:line="240" w:lineRule="exact"/>
              <w:ind w:left="0" w:right="241"/>
              <w:rPr>
                <w:rFonts w:hint="default" w:ascii="Times New Roman" w:hAnsi="Times New Roman"/>
                <w:b/>
                <w:color w:val="413D41"/>
                <w:sz w:val="21"/>
                <w:szCs w:val="21"/>
              </w:rPr>
            </w:pPr>
            <w:r>
              <w:rPr>
                <w:b/>
                <w:color w:val="413D41"/>
                <w:sz w:val="21"/>
                <w:szCs w:val="21"/>
              </w:rPr>
              <w:t>□</w:t>
            </w:r>
            <w:r>
              <w:rPr>
                <w:rFonts w:hint="default" w:ascii="Times New Roman" w:hAnsi="Times New Roman"/>
                <w:b/>
                <w:color w:val="413D41"/>
                <w:sz w:val="21"/>
                <w:szCs w:val="21"/>
              </w:rPr>
              <w:t>不合格</w:t>
            </w:r>
          </w:p>
          <w:p w14:paraId="53718E43">
            <w:pPr>
              <w:pStyle w:val="12"/>
              <w:kinsoku w:val="0"/>
              <w:overflowPunct w:val="0"/>
              <w:spacing w:before="0" w:line="240" w:lineRule="exact"/>
              <w:ind w:left="0" w:right="241"/>
              <w:rPr>
                <w:rFonts w:hint="default" w:ascii="Times New Roman" w:hAnsi="Times New Roman"/>
                <w:b/>
                <w:color w:val="413D41"/>
                <w:sz w:val="21"/>
                <w:szCs w:val="21"/>
              </w:rPr>
            </w:pPr>
            <w:r>
              <w:rPr>
                <w:b/>
                <w:color w:val="413D41"/>
                <w:sz w:val="21"/>
                <w:szCs w:val="21"/>
              </w:rPr>
              <w:t>□</w:t>
            </w:r>
            <w:r>
              <w:rPr>
                <w:rFonts w:hint="default" w:ascii="Times New Roman" w:hAnsi="Times New Roman"/>
                <w:b/>
                <w:color w:val="413D41"/>
                <w:sz w:val="21"/>
                <w:szCs w:val="21"/>
              </w:rPr>
              <w:t>合格</w:t>
            </w:r>
          </w:p>
        </w:tc>
      </w:tr>
      <w:tr w14:paraId="1F6AA869">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jc w:val="center"/>
        </w:trPr>
        <w:tc>
          <w:tcPr>
            <w:tcW w:w="959" w:type="dxa"/>
            <w:vMerge w:val="continue"/>
            <w:tcBorders>
              <w:tl2br w:val="nil"/>
              <w:tr2bl w:val="nil"/>
            </w:tcBorders>
          </w:tcPr>
          <w:p w14:paraId="25043F55">
            <w:pPr>
              <w:spacing w:line="240" w:lineRule="exact"/>
              <w:rPr>
                <w:rFonts w:hint="default" w:ascii="Times New Roman" w:hAnsi="Times New Roman"/>
                <w:sz w:val="21"/>
                <w:szCs w:val="21"/>
              </w:rPr>
            </w:pPr>
          </w:p>
        </w:tc>
        <w:tc>
          <w:tcPr>
            <w:tcW w:w="8080" w:type="dxa"/>
            <w:tcBorders>
              <w:tl2br w:val="nil"/>
              <w:tr2bl w:val="nil"/>
            </w:tcBorders>
          </w:tcPr>
          <w:p w14:paraId="2EFE6557">
            <w:pPr>
              <w:pStyle w:val="12"/>
              <w:tabs>
                <w:tab w:val="left" w:pos="269"/>
              </w:tabs>
              <w:kinsoku w:val="0"/>
              <w:overflowPunct w:val="0"/>
              <w:spacing w:before="0" w:line="240" w:lineRule="exact"/>
              <w:ind w:left="33"/>
              <w:rPr>
                <w:rFonts w:hint="default" w:ascii="Times New Roman" w:hAnsi="Times New Roman"/>
                <w:b/>
                <w:sz w:val="21"/>
                <w:szCs w:val="21"/>
              </w:rPr>
            </w:pPr>
            <w:r>
              <w:rPr>
                <w:rFonts w:hint="default" w:ascii="Times New Roman" w:hAnsi="Times New Roman"/>
                <w:b/>
                <w:sz w:val="21"/>
                <w:szCs w:val="21"/>
              </w:rPr>
              <w:t>5.2 章节格式</w:t>
            </w:r>
          </w:p>
          <w:p w14:paraId="70827CB1">
            <w:pPr>
              <w:pStyle w:val="12"/>
              <w:numPr>
                <w:ilvl w:val="0"/>
                <w:numId w:val="5"/>
              </w:numPr>
              <w:tabs>
                <w:tab w:val="left" w:pos="299"/>
              </w:tabs>
              <w:kinsoku w:val="0"/>
              <w:overflowPunct w:val="0"/>
              <w:spacing w:before="0" w:line="240" w:lineRule="exact"/>
              <w:ind w:left="298" w:hanging="236"/>
              <w:rPr>
                <w:rFonts w:hint="default" w:ascii="Times New Roman" w:hAnsi="Times New Roman"/>
                <w:sz w:val="21"/>
                <w:szCs w:val="21"/>
              </w:rPr>
            </w:pPr>
            <w:r>
              <w:rPr>
                <w:rFonts w:hint="default" w:ascii="Times New Roman" w:hAnsi="Times New Roman"/>
                <w:sz w:val="21"/>
                <w:szCs w:val="21"/>
              </w:rPr>
              <w:t>每章应另起页；</w:t>
            </w:r>
          </w:p>
          <w:p w14:paraId="58F67415">
            <w:pPr>
              <w:pStyle w:val="12"/>
              <w:numPr>
                <w:ilvl w:val="0"/>
                <w:numId w:val="5"/>
              </w:numPr>
              <w:tabs>
                <w:tab w:val="left" w:pos="306"/>
              </w:tabs>
              <w:kinsoku w:val="0"/>
              <w:overflowPunct w:val="0"/>
              <w:spacing w:before="0" w:line="240" w:lineRule="exact"/>
              <w:ind w:left="305" w:hanging="243"/>
              <w:rPr>
                <w:rFonts w:hint="default" w:ascii="Times New Roman" w:hAnsi="Times New Roman"/>
                <w:sz w:val="21"/>
                <w:szCs w:val="21"/>
              </w:rPr>
            </w:pPr>
            <w:r>
              <w:rPr>
                <w:rFonts w:hint="default" w:ascii="Times New Roman" w:hAnsi="Times New Roman"/>
                <w:sz w:val="21"/>
                <w:szCs w:val="21"/>
              </w:rPr>
              <w:t>章节标题居中对齐；</w:t>
            </w:r>
          </w:p>
          <w:p w14:paraId="01D0251F">
            <w:pPr>
              <w:pStyle w:val="12"/>
              <w:numPr>
                <w:ilvl w:val="0"/>
                <w:numId w:val="5"/>
              </w:numPr>
              <w:tabs>
                <w:tab w:val="left" w:pos="305"/>
              </w:tabs>
              <w:kinsoku w:val="0"/>
              <w:overflowPunct w:val="0"/>
              <w:spacing w:before="0" w:line="240" w:lineRule="exact"/>
              <w:ind w:left="304" w:hanging="242"/>
              <w:rPr>
                <w:rFonts w:hint="default" w:ascii="Times New Roman" w:hAnsi="Times New Roman"/>
                <w:color w:val="9A999C"/>
                <w:w w:val="105"/>
                <w:sz w:val="21"/>
                <w:szCs w:val="21"/>
              </w:rPr>
            </w:pPr>
            <w:r>
              <w:rPr>
                <w:rFonts w:hint="default" w:ascii="Times New Roman" w:hAnsi="Times New Roman"/>
                <w:sz w:val="21"/>
                <w:szCs w:val="21"/>
              </w:rPr>
              <w:t>主体各章后应有“本章小结”（绪论（引言）和结论部分除外）。</w:t>
            </w:r>
          </w:p>
        </w:tc>
        <w:tc>
          <w:tcPr>
            <w:tcW w:w="1417" w:type="dxa"/>
            <w:tcBorders>
              <w:tl2br w:val="nil"/>
              <w:tr2bl w:val="nil"/>
            </w:tcBorders>
            <w:vAlign w:val="center"/>
          </w:tcPr>
          <w:p w14:paraId="26680112">
            <w:pPr>
              <w:pStyle w:val="12"/>
              <w:kinsoku w:val="0"/>
              <w:overflowPunct w:val="0"/>
              <w:spacing w:before="0" w:line="240" w:lineRule="exact"/>
              <w:ind w:left="0" w:right="241"/>
              <w:rPr>
                <w:rFonts w:hint="default" w:ascii="Times New Roman" w:hAnsi="Times New Roman"/>
                <w:b/>
                <w:color w:val="413D41"/>
                <w:sz w:val="21"/>
                <w:szCs w:val="21"/>
              </w:rPr>
            </w:pPr>
            <w:r>
              <w:rPr>
                <w:b/>
                <w:color w:val="413D41"/>
                <w:sz w:val="21"/>
                <w:szCs w:val="21"/>
              </w:rPr>
              <w:t>□</w:t>
            </w:r>
            <w:r>
              <w:rPr>
                <w:rFonts w:hint="default" w:ascii="Times New Roman" w:hAnsi="Times New Roman"/>
                <w:b/>
                <w:color w:val="413D41"/>
                <w:sz w:val="21"/>
                <w:szCs w:val="21"/>
              </w:rPr>
              <w:t>不合格</w:t>
            </w:r>
          </w:p>
          <w:p w14:paraId="350517B1">
            <w:pPr>
              <w:pStyle w:val="12"/>
              <w:kinsoku w:val="0"/>
              <w:overflowPunct w:val="0"/>
              <w:spacing w:before="0" w:line="240" w:lineRule="exact"/>
              <w:ind w:left="0" w:right="241"/>
              <w:rPr>
                <w:rFonts w:hint="default" w:ascii="Times New Roman" w:hAnsi="Times New Roman"/>
                <w:b/>
                <w:color w:val="413D41"/>
                <w:sz w:val="21"/>
                <w:szCs w:val="21"/>
              </w:rPr>
            </w:pPr>
            <w:r>
              <w:rPr>
                <w:b/>
                <w:color w:val="413D41"/>
                <w:sz w:val="21"/>
                <w:szCs w:val="21"/>
              </w:rPr>
              <w:t>□</w:t>
            </w:r>
            <w:r>
              <w:rPr>
                <w:rFonts w:hint="default" w:ascii="Times New Roman" w:hAnsi="Times New Roman"/>
                <w:b/>
                <w:color w:val="413D41"/>
                <w:sz w:val="21"/>
                <w:szCs w:val="21"/>
              </w:rPr>
              <w:t>合格</w:t>
            </w:r>
          </w:p>
        </w:tc>
      </w:tr>
      <w:tr w14:paraId="6CBB651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jc w:val="center"/>
        </w:trPr>
        <w:tc>
          <w:tcPr>
            <w:tcW w:w="959" w:type="dxa"/>
            <w:vMerge w:val="continue"/>
            <w:tcBorders>
              <w:tl2br w:val="nil"/>
              <w:tr2bl w:val="nil"/>
            </w:tcBorders>
          </w:tcPr>
          <w:p w14:paraId="59CB8615">
            <w:pPr>
              <w:spacing w:line="240" w:lineRule="exact"/>
              <w:rPr>
                <w:rFonts w:hint="default" w:ascii="Times New Roman" w:hAnsi="Times New Roman"/>
                <w:sz w:val="21"/>
                <w:szCs w:val="21"/>
              </w:rPr>
            </w:pPr>
          </w:p>
        </w:tc>
        <w:tc>
          <w:tcPr>
            <w:tcW w:w="8080" w:type="dxa"/>
            <w:tcBorders>
              <w:tl2br w:val="nil"/>
              <w:tr2bl w:val="nil"/>
            </w:tcBorders>
          </w:tcPr>
          <w:p w14:paraId="6FE3A779">
            <w:pPr>
              <w:pStyle w:val="12"/>
              <w:tabs>
                <w:tab w:val="left" w:pos="269"/>
              </w:tabs>
              <w:kinsoku w:val="0"/>
              <w:overflowPunct w:val="0"/>
              <w:spacing w:before="0" w:line="240" w:lineRule="exact"/>
              <w:ind w:left="33"/>
              <w:rPr>
                <w:rFonts w:hint="default" w:ascii="Times New Roman" w:hAnsi="Times New Roman"/>
                <w:b/>
                <w:sz w:val="21"/>
                <w:szCs w:val="21"/>
              </w:rPr>
            </w:pPr>
            <w:r>
              <w:rPr>
                <w:rFonts w:hint="default" w:ascii="Times New Roman" w:hAnsi="Times New Roman"/>
                <w:b/>
                <w:sz w:val="21"/>
                <w:szCs w:val="21"/>
              </w:rPr>
              <w:t>5.3 图</w:t>
            </w:r>
          </w:p>
          <w:p w14:paraId="0B9CB09D">
            <w:pPr>
              <w:pStyle w:val="12"/>
              <w:numPr>
                <w:ilvl w:val="0"/>
                <w:numId w:val="5"/>
              </w:numPr>
              <w:tabs>
                <w:tab w:val="left" w:pos="306"/>
              </w:tabs>
              <w:kinsoku w:val="0"/>
              <w:overflowPunct w:val="0"/>
              <w:spacing w:before="0" w:line="240" w:lineRule="exact"/>
              <w:ind w:left="305" w:hanging="243"/>
              <w:rPr>
                <w:rFonts w:hint="default" w:ascii="Times New Roman" w:hAnsi="Times New Roman"/>
                <w:sz w:val="21"/>
                <w:szCs w:val="21"/>
              </w:rPr>
            </w:pPr>
            <w:r>
              <w:rPr>
                <w:rFonts w:hint="default" w:ascii="Times New Roman" w:hAnsi="Times New Roman"/>
                <w:sz w:val="21"/>
                <w:szCs w:val="21"/>
              </w:rPr>
              <w:t>所有图居中对齐；</w:t>
            </w:r>
          </w:p>
          <w:p w14:paraId="153040FE">
            <w:pPr>
              <w:pStyle w:val="12"/>
              <w:numPr>
                <w:ilvl w:val="0"/>
                <w:numId w:val="5"/>
              </w:numPr>
              <w:tabs>
                <w:tab w:val="left" w:pos="306"/>
              </w:tabs>
              <w:kinsoku w:val="0"/>
              <w:overflowPunct w:val="0"/>
              <w:spacing w:before="0" w:line="240" w:lineRule="exact"/>
              <w:ind w:left="305" w:hanging="243"/>
              <w:rPr>
                <w:rFonts w:hint="default" w:ascii="Times New Roman" w:hAnsi="Times New Roman"/>
                <w:color w:val="828082"/>
                <w:w w:val="105"/>
                <w:sz w:val="21"/>
                <w:szCs w:val="21"/>
              </w:rPr>
            </w:pPr>
            <w:r>
              <w:rPr>
                <w:rFonts w:hint="default" w:ascii="Times New Roman" w:hAnsi="Times New Roman"/>
                <w:sz w:val="21"/>
                <w:szCs w:val="21"/>
              </w:rPr>
              <w:t>所有图下方应有中文图号和图题</w:t>
            </w:r>
            <w:r>
              <w:rPr>
                <w:rFonts w:hint="default" w:ascii="Times New Roman" w:hAnsi="Times New Roman"/>
                <w:bCs/>
                <w:sz w:val="21"/>
                <w:szCs w:val="21"/>
              </w:rPr>
              <w:t>，字号比正文小半号</w:t>
            </w:r>
            <w:r>
              <w:rPr>
                <w:rFonts w:hint="default" w:ascii="Times New Roman" w:hAnsi="Times New Roman"/>
                <w:sz w:val="21"/>
                <w:szCs w:val="21"/>
              </w:rPr>
              <w:t>，</w:t>
            </w:r>
            <w:r>
              <w:rPr>
                <w:rFonts w:hint="default" w:ascii="Times New Roman" w:hAnsi="Times New Roman"/>
                <w:bCs/>
                <w:sz w:val="21"/>
                <w:szCs w:val="21"/>
              </w:rPr>
              <w:t>图题不得跨页</w:t>
            </w:r>
            <w:r>
              <w:rPr>
                <w:rFonts w:hint="default" w:ascii="Times New Roman" w:hAnsi="Times New Roman"/>
                <w:sz w:val="21"/>
                <w:szCs w:val="21"/>
              </w:rPr>
              <w:t>。</w:t>
            </w:r>
          </w:p>
        </w:tc>
        <w:tc>
          <w:tcPr>
            <w:tcW w:w="1417" w:type="dxa"/>
            <w:tcBorders>
              <w:tl2br w:val="nil"/>
              <w:tr2bl w:val="nil"/>
            </w:tcBorders>
            <w:vAlign w:val="center"/>
          </w:tcPr>
          <w:p w14:paraId="299B33B8">
            <w:pPr>
              <w:pStyle w:val="12"/>
              <w:kinsoku w:val="0"/>
              <w:overflowPunct w:val="0"/>
              <w:spacing w:before="0" w:line="240" w:lineRule="exact"/>
              <w:ind w:left="0" w:right="241"/>
              <w:rPr>
                <w:rFonts w:hint="default" w:ascii="Times New Roman" w:hAnsi="Times New Roman"/>
                <w:b/>
                <w:color w:val="413D41"/>
                <w:sz w:val="21"/>
                <w:szCs w:val="21"/>
              </w:rPr>
            </w:pPr>
            <w:r>
              <w:rPr>
                <w:b/>
                <w:color w:val="413D41"/>
                <w:sz w:val="21"/>
                <w:szCs w:val="21"/>
              </w:rPr>
              <w:t>□</w:t>
            </w:r>
            <w:r>
              <w:rPr>
                <w:rFonts w:hint="default" w:ascii="Times New Roman" w:hAnsi="Times New Roman"/>
                <w:b/>
                <w:color w:val="413D41"/>
                <w:sz w:val="21"/>
                <w:szCs w:val="21"/>
              </w:rPr>
              <w:t>不合格</w:t>
            </w:r>
          </w:p>
          <w:p w14:paraId="0949BBEF">
            <w:pPr>
              <w:pStyle w:val="12"/>
              <w:kinsoku w:val="0"/>
              <w:overflowPunct w:val="0"/>
              <w:spacing w:before="0" w:line="240" w:lineRule="exact"/>
              <w:ind w:left="0" w:right="241"/>
              <w:rPr>
                <w:rFonts w:hint="default" w:ascii="Times New Roman" w:hAnsi="Times New Roman"/>
                <w:b/>
                <w:color w:val="413D41"/>
                <w:sz w:val="21"/>
                <w:szCs w:val="21"/>
              </w:rPr>
            </w:pPr>
            <w:r>
              <w:rPr>
                <w:b/>
                <w:color w:val="413D41"/>
                <w:sz w:val="21"/>
                <w:szCs w:val="21"/>
              </w:rPr>
              <w:t>□</w:t>
            </w:r>
            <w:r>
              <w:rPr>
                <w:rFonts w:hint="default" w:ascii="Times New Roman" w:hAnsi="Times New Roman"/>
                <w:b/>
                <w:color w:val="413D41"/>
                <w:sz w:val="21"/>
                <w:szCs w:val="21"/>
              </w:rPr>
              <w:t>合格</w:t>
            </w:r>
          </w:p>
        </w:tc>
      </w:tr>
      <w:tr w14:paraId="156FF52C">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jc w:val="center"/>
        </w:trPr>
        <w:tc>
          <w:tcPr>
            <w:tcW w:w="959" w:type="dxa"/>
            <w:vMerge w:val="continue"/>
            <w:tcBorders>
              <w:tl2br w:val="nil"/>
              <w:tr2bl w:val="nil"/>
            </w:tcBorders>
          </w:tcPr>
          <w:p w14:paraId="6C20FB37">
            <w:pPr>
              <w:spacing w:line="240" w:lineRule="exact"/>
              <w:rPr>
                <w:rFonts w:hint="default" w:ascii="Times New Roman" w:hAnsi="Times New Roman"/>
                <w:sz w:val="21"/>
                <w:szCs w:val="21"/>
              </w:rPr>
            </w:pPr>
          </w:p>
        </w:tc>
        <w:tc>
          <w:tcPr>
            <w:tcW w:w="8080" w:type="dxa"/>
            <w:tcBorders>
              <w:tl2br w:val="nil"/>
              <w:tr2bl w:val="nil"/>
            </w:tcBorders>
          </w:tcPr>
          <w:p w14:paraId="4852561B">
            <w:pPr>
              <w:pStyle w:val="12"/>
              <w:tabs>
                <w:tab w:val="left" w:pos="269"/>
              </w:tabs>
              <w:kinsoku w:val="0"/>
              <w:overflowPunct w:val="0"/>
              <w:spacing w:before="0" w:line="240" w:lineRule="exact"/>
              <w:ind w:left="33"/>
              <w:rPr>
                <w:rFonts w:hint="default" w:ascii="Times New Roman" w:hAnsi="Times New Roman"/>
                <w:b/>
                <w:sz w:val="21"/>
                <w:szCs w:val="21"/>
              </w:rPr>
            </w:pPr>
            <w:r>
              <w:rPr>
                <w:rFonts w:hint="default" w:ascii="Times New Roman" w:hAnsi="Times New Roman"/>
                <w:b/>
                <w:sz w:val="21"/>
                <w:szCs w:val="21"/>
              </w:rPr>
              <w:t>5.4 表</w:t>
            </w:r>
          </w:p>
          <w:p w14:paraId="19BE1DA8">
            <w:pPr>
              <w:pStyle w:val="12"/>
              <w:numPr>
                <w:ilvl w:val="0"/>
                <w:numId w:val="5"/>
              </w:numPr>
              <w:tabs>
                <w:tab w:val="left" w:pos="306"/>
              </w:tabs>
              <w:kinsoku w:val="0"/>
              <w:overflowPunct w:val="0"/>
              <w:spacing w:before="0" w:line="240" w:lineRule="exact"/>
              <w:ind w:left="305" w:hanging="243"/>
              <w:rPr>
                <w:rFonts w:hint="default" w:ascii="Times New Roman" w:hAnsi="Times New Roman"/>
                <w:sz w:val="21"/>
                <w:szCs w:val="21"/>
              </w:rPr>
            </w:pPr>
            <w:r>
              <w:rPr>
                <w:rFonts w:hint="default" w:ascii="Times New Roman" w:hAnsi="Times New Roman"/>
                <w:sz w:val="21"/>
                <w:szCs w:val="21"/>
              </w:rPr>
              <w:t>所有表应为三线表，且居中对齐；</w:t>
            </w:r>
          </w:p>
          <w:p w14:paraId="2D847353">
            <w:pPr>
              <w:pStyle w:val="12"/>
              <w:numPr>
                <w:ilvl w:val="0"/>
                <w:numId w:val="5"/>
              </w:numPr>
              <w:tabs>
                <w:tab w:val="left" w:pos="306"/>
              </w:tabs>
              <w:kinsoku w:val="0"/>
              <w:overflowPunct w:val="0"/>
              <w:spacing w:before="0" w:line="240" w:lineRule="exact"/>
              <w:ind w:left="305" w:hanging="243"/>
              <w:rPr>
                <w:rFonts w:hint="default" w:ascii="Times New Roman" w:hAnsi="Times New Roman"/>
                <w:color w:val="828082"/>
                <w:w w:val="105"/>
                <w:sz w:val="21"/>
                <w:szCs w:val="21"/>
              </w:rPr>
            </w:pPr>
            <w:r>
              <w:rPr>
                <w:rFonts w:hint="default" w:ascii="Times New Roman" w:hAnsi="Times New Roman"/>
                <w:sz w:val="21"/>
                <w:szCs w:val="21"/>
              </w:rPr>
              <w:t>所有表应有中文表号与表题</w:t>
            </w:r>
            <w:r>
              <w:rPr>
                <w:rFonts w:hint="default" w:ascii="Times New Roman" w:hAnsi="Times New Roman"/>
                <w:bCs/>
                <w:sz w:val="21"/>
                <w:szCs w:val="21"/>
              </w:rPr>
              <w:t>，字号比正文小半号</w:t>
            </w:r>
            <w:r>
              <w:rPr>
                <w:rFonts w:hint="default" w:ascii="Times New Roman" w:hAnsi="Times New Roman"/>
                <w:sz w:val="21"/>
                <w:szCs w:val="21"/>
              </w:rPr>
              <w:t>，位于表格上方；</w:t>
            </w:r>
          </w:p>
          <w:p w14:paraId="4D4900F5">
            <w:pPr>
              <w:pStyle w:val="12"/>
              <w:numPr>
                <w:ilvl w:val="0"/>
                <w:numId w:val="5"/>
              </w:numPr>
              <w:tabs>
                <w:tab w:val="left" w:pos="306"/>
              </w:tabs>
              <w:kinsoku w:val="0"/>
              <w:overflowPunct w:val="0"/>
              <w:spacing w:before="0" w:line="240" w:lineRule="exact"/>
              <w:ind w:left="305" w:hanging="243"/>
              <w:rPr>
                <w:rFonts w:hint="default" w:ascii="Times New Roman" w:hAnsi="Times New Roman"/>
                <w:color w:val="828082"/>
                <w:w w:val="105"/>
                <w:sz w:val="21"/>
                <w:szCs w:val="21"/>
              </w:rPr>
            </w:pPr>
            <w:r>
              <w:rPr>
                <w:rFonts w:hint="default" w:ascii="Times New Roman" w:hAnsi="Times New Roman"/>
                <w:bCs/>
                <w:sz w:val="21"/>
                <w:szCs w:val="21"/>
              </w:rPr>
              <w:t>表格一般不跨页编排</w:t>
            </w:r>
            <w:r>
              <w:rPr>
                <w:rFonts w:hint="default" w:ascii="Times New Roman" w:hAnsi="Times New Roman"/>
                <w:sz w:val="21"/>
                <w:szCs w:val="21"/>
              </w:rPr>
              <w:t>，仅当一页内编排不下时才可转页，以续表形式接排，续表应重复表头和关于单位的陈述，并在表题号后以“（续）”注明；</w:t>
            </w:r>
          </w:p>
        </w:tc>
        <w:tc>
          <w:tcPr>
            <w:tcW w:w="1417" w:type="dxa"/>
            <w:tcBorders>
              <w:tl2br w:val="nil"/>
              <w:tr2bl w:val="nil"/>
            </w:tcBorders>
            <w:vAlign w:val="center"/>
          </w:tcPr>
          <w:p w14:paraId="5ADA29A3">
            <w:pPr>
              <w:pStyle w:val="12"/>
              <w:kinsoku w:val="0"/>
              <w:overflowPunct w:val="0"/>
              <w:spacing w:before="0" w:line="240" w:lineRule="exact"/>
              <w:ind w:left="0" w:right="241"/>
              <w:rPr>
                <w:rFonts w:hint="default" w:ascii="Times New Roman" w:hAnsi="Times New Roman"/>
                <w:b/>
                <w:color w:val="413D41"/>
                <w:sz w:val="21"/>
                <w:szCs w:val="21"/>
              </w:rPr>
            </w:pPr>
            <w:r>
              <w:rPr>
                <w:b/>
                <w:color w:val="413D41"/>
                <w:sz w:val="21"/>
                <w:szCs w:val="21"/>
              </w:rPr>
              <w:t>□</w:t>
            </w:r>
            <w:r>
              <w:rPr>
                <w:rFonts w:hint="default" w:ascii="Times New Roman" w:hAnsi="Times New Roman"/>
                <w:b/>
                <w:color w:val="413D41"/>
                <w:sz w:val="21"/>
                <w:szCs w:val="21"/>
              </w:rPr>
              <w:t>不合格</w:t>
            </w:r>
          </w:p>
          <w:p w14:paraId="6A63E5B3">
            <w:pPr>
              <w:pStyle w:val="12"/>
              <w:kinsoku w:val="0"/>
              <w:overflowPunct w:val="0"/>
              <w:spacing w:before="0" w:line="240" w:lineRule="exact"/>
              <w:ind w:left="0" w:right="241"/>
              <w:rPr>
                <w:rFonts w:hint="default" w:ascii="Times New Roman" w:hAnsi="Times New Roman"/>
                <w:b/>
                <w:color w:val="413D41"/>
                <w:sz w:val="21"/>
                <w:szCs w:val="21"/>
              </w:rPr>
            </w:pPr>
            <w:r>
              <w:rPr>
                <w:b/>
                <w:color w:val="413D41"/>
                <w:sz w:val="21"/>
                <w:szCs w:val="21"/>
              </w:rPr>
              <w:t>□</w:t>
            </w:r>
            <w:r>
              <w:rPr>
                <w:rFonts w:hint="default" w:ascii="Times New Roman" w:hAnsi="Times New Roman"/>
                <w:b/>
                <w:color w:val="413D41"/>
                <w:sz w:val="21"/>
                <w:szCs w:val="21"/>
              </w:rPr>
              <w:t>合格</w:t>
            </w:r>
          </w:p>
        </w:tc>
      </w:tr>
      <w:tr w14:paraId="19035F45">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jc w:val="center"/>
        </w:trPr>
        <w:tc>
          <w:tcPr>
            <w:tcW w:w="959" w:type="dxa"/>
            <w:vMerge w:val="continue"/>
            <w:tcBorders>
              <w:tl2br w:val="nil"/>
              <w:tr2bl w:val="nil"/>
            </w:tcBorders>
          </w:tcPr>
          <w:p w14:paraId="031D571B">
            <w:pPr>
              <w:spacing w:line="240" w:lineRule="exact"/>
              <w:rPr>
                <w:rFonts w:hint="default" w:ascii="Times New Roman" w:hAnsi="Times New Roman"/>
                <w:sz w:val="21"/>
                <w:szCs w:val="21"/>
              </w:rPr>
            </w:pPr>
          </w:p>
        </w:tc>
        <w:tc>
          <w:tcPr>
            <w:tcW w:w="8080" w:type="dxa"/>
            <w:tcBorders>
              <w:tl2br w:val="nil"/>
              <w:tr2bl w:val="nil"/>
            </w:tcBorders>
          </w:tcPr>
          <w:p w14:paraId="17A34A2D">
            <w:pPr>
              <w:pStyle w:val="12"/>
              <w:tabs>
                <w:tab w:val="left" w:pos="269"/>
              </w:tabs>
              <w:kinsoku w:val="0"/>
              <w:overflowPunct w:val="0"/>
              <w:spacing w:before="0" w:line="240" w:lineRule="exact"/>
              <w:ind w:left="33"/>
              <w:rPr>
                <w:rFonts w:hint="default" w:ascii="Times New Roman" w:hAnsi="Times New Roman"/>
                <w:b/>
                <w:sz w:val="21"/>
                <w:szCs w:val="21"/>
              </w:rPr>
            </w:pPr>
            <w:r>
              <w:rPr>
                <w:rFonts w:hint="default" w:ascii="Times New Roman" w:hAnsi="Times New Roman"/>
                <w:b/>
                <w:sz w:val="21"/>
                <w:szCs w:val="21"/>
              </w:rPr>
              <w:t>5.5 公式</w:t>
            </w:r>
            <w:r>
              <w:rPr>
                <w:rFonts w:ascii="Times New Roman" w:hAnsi="Times New Roman"/>
                <w:b/>
                <w:sz w:val="21"/>
                <w:szCs w:val="21"/>
              </w:rPr>
              <w:t>（如有）</w:t>
            </w:r>
          </w:p>
          <w:p w14:paraId="6E616FFF">
            <w:pPr>
              <w:pStyle w:val="12"/>
              <w:numPr>
                <w:ilvl w:val="0"/>
                <w:numId w:val="5"/>
              </w:numPr>
              <w:tabs>
                <w:tab w:val="left" w:pos="306"/>
              </w:tabs>
              <w:kinsoku w:val="0"/>
              <w:overflowPunct w:val="0"/>
              <w:spacing w:before="0" w:line="240" w:lineRule="exact"/>
              <w:ind w:left="305" w:hanging="243"/>
              <w:rPr>
                <w:rFonts w:hint="default" w:ascii="Times New Roman" w:hAnsi="Times New Roman"/>
                <w:sz w:val="21"/>
                <w:szCs w:val="21"/>
              </w:rPr>
            </w:pPr>
            <w:r>
              <w:rPr>
                <w:rFonts w:hint="default" w:ascii="Times New Roman" w:hAnsi="Times New Roman"/>
                <w:sz w:val="21"/>
                <w:szCs w:val="21"/>
              </w:rPr>
              <w:t>公式须正确使用数学格式，另起一行居中书写，采用阿拉伯数字分章连续编号；</w:t>
            </w:r>
          </w:p>
          <w:p w14:paraId="2B127DB4">
            <w:pPr>
              <w:pStyle w:val="12"/>
              <w:numPr>
                <w:ilvl w:val="0"/>
                <w:numId w:val="5"/>
              </w:numPr>
              <w:tabs>
                <w:tab w:val="left" w:pos="306"/>
              </w:tabs>
              <w:kinsoku w:val="0"/>
              <w:overflowPunct w:val="0"/>
              <w:spacing w:before="0" w:line="240" w:lineRule="exact"/>
              <w:ind w:left="305" w:hanging="243"/>
              <w:rPr>
                <w:rFonts w:hint="default" w:ascii="Times New Roman" w:hAnsi="Times New Roman"/>
                <w:color w:val="858287"/>
                <w:w w:val="105"/>
                <w:sz w:val="21"/>
                <w:szCs w:val="21"/>
              </w:rPr>
            </w:pPr>
            <w:r>
              <w:rPr>
                <w:rFonts w:hint="default" w:ascii="Times New Roman" w:hAnsi="Times New Roman"/>
                <w:sz w:val="21"/>
                <w:szCs w:val="21"/>
              </w:rPr>
              <w:t>公式编号</w:t>
            </w:r>
            <w:r>
              <w:rPr>
                <w:rFonts w:hint="default" w:ascii="Times New Roman" w:hAnsi="Times New Roman"/>
                <w:bCs/>
                <w:sz w:val="21"/>
                <w:szCs w:val="21"/>
              </w:rPr>
              <w:t>标注于公式所在行最右端，不加引导线</w:t>
            </w:r>
            <w:r>
              <w:rPr>
                <w:rFonts w:hint="default" w:ascii="Times New Roman" w:hAnsi="Times New Roman"/>
                <w:sz w:val="21"/>
                <w:szCs w:val="21"/>
              </w:rPr>
              <w:t>。</w:t>
            </w:r>
          </w:p>
        </w:tc>
        <w:tc>
          <w:tcPr>
            <w:tcW w:w="1417" w:type="dxa"/>
            <w:tcBorders>
              <w:tl2br w:val="nil"/>
              <w:tr2bl w:val="nil"/>
            </w:tcBorders>
            <w:vAlign w:val="center"/>
          </w:tcPr>
          <w:p w14:paraId="0DAFD0D3">
            <w:pPr>
              <w:pStyle w:val="12"/>
              <w:kinsoku w:val="0"/>
              <w:overflowPunct w:val="0"/>
              <w:spacing w:before="0" w:line="240" w:lineRule="exact"/>
              <w:ind w:left="0" w:right="241"/>
              <w:rPr>
                <w:rFonts w:hint="default" w:ascii="Times New Roman" w:hAnsi="Times New Roman"/>
                <w:b/>
                <w:color w:val="413D41"/>
                <w:sz w:val="21"/>
                <w:szCs w:val="21"/>
              </w:rPr>
            </w:pPr>
            <w:r>
              <w:rPr>
                <w:b/>
                <w:color w:val="413D41"/>
                <w:sz w:val="21"/>
                <w:szCs w:val="21"/>
              </w:rPr>
              <w:t>□</w:t>
            </w:r>
            <w:r>
              <w:rPr>
                <w:rFonts w:hint="default" w:ascii="Times New Roman" w:hAnsi="Times New Roman"/>
                <w:b/>
                <w:color w:val="413D41"/>
                <w:sz w:val="21"/>
                <w:szCs w:val="21"/>
              </w:rPr>
              <w:t>不合格</w:t>
            </w:r>
          </w:p>
          <w:p w14:paraId="7F6D23CD">
            <w:pPr>
              <w:pStyle w:val="12"/>
              <w:kinsoku w:val="0"/>
              <w:overflowPunct w:val="0"/>
              <w:spacing w:before="0" w:line="240" w:lineRule="exact"/>
              <w:ind w:left="0" w:right="241"/>
              <w:rPr>
                <w:rFonts w:hint="default" w:ascii="Times New Roman" w:hAnsi="Times New Roman"/>
                <w:b/>
                <w:color w:val="413D41"/>
                <w:sz w:val="21"/>
                <w:szCs w:val="21"/>
              </w:rPr>
            </w:pPr>
            <w:r>
              <w:rPr>
                <w:b/>
                <w:color w:val="413D41"/>
                <w:sz w:val="21"/>
                <w:szCs w:val="21"/>
              </w:rPr>
              <w:t>□</w:t>
            </w:r>
            <w:r>
              <w:rPr>
                <w:rFonts w:hint="default" w:ascii="Times New Roman" w:hAnsi="Times New Roman"/>
                <w:b/>
                <w:color w:val="413D41"/>
                <w:sz w:val="21"/>
                <w:szCs w:val="21"/>
              </w:rPr>
              <w:t>合格</w:t>
            </w:r>
          </w:p>
        </w:tc>
      </w:tr>
      <w:tr w14:paraId="7E061E4F">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jc w:val="center"/>
        </w:trPr>
        <w:tc>
          <w:tcPr>
            <w:tcW w:w="959" w:type="dxa"/>
            <w:vMerge w:val="restart"/>
            <w:tcBorders>
              <w:tl2br w:val="nil"/>
              <w:tr2bl w:val="nil"/>
            </w:tcBorders>
            <w:vAlign w:val="center"/>
          </w:tcPr>
          <w:p w14:paraId="316A8DD8">
            <w:pPr>
              <w:pStyle w:val="12"/>
              <w:tabs>
                <w:tab w:val="left" w:pos="269"/>
              </w:tabs>
              <w:kinsoku w:val="0"/>
              <w:overflowPunct w:val="0"/>
              <w:spacing w:before="0" w:line="240" w:lineRule="exact"/>
              <w:ind w:left="0"/>
              <w:rPr>
                <w:rFonts w:hint="default" w:ascii="Times New Roman" w:hAnsi="Times New Roman"/>
                <w:b/>
                <w:sz w:val="21"/>
                <w:szCs w:val="21"/>
              </w:rPr>
            </w:pPr>
            <w:r>
              <w:rPr>
                <w:rFonts w:hint="default" w:ascii="Times New Roman" w:hAnsi="Times New Roman"/>
                <w:b/>
                <w:sz w:val="21"/>
                <w:szCs w:val="21"/>
              </w:rPr>
              <w:t>6. 参考文献</w:t>
            </w:r>
          </w:p>
        </w:tc>
        <w:tc>
          <w:tcPr>
            <w:tcW w:w="8080" w:type="dxa"/>
            <w:tcBorders>
              <w:tl2br w:val="nil"/>
              <w:tr2bl w:val="nil"/>
            </w:tcBorders>
          </w:tcPr>
          <w:p w14:paraId="5FD05EA6">
            <w:pPr>
              <w:pStyle w:val="12"/>
              <w:tabs>
                <w:tab w:val="left" w:pos="269"/>
              </w:tabs>
              <w:kinsoku w:val="0"/>
              <w:overflowPunct w:val="0"/>
              <w:spacing w:before="0" w:line="240" w:lineRule="exact"/>
              <w:ind w:left="33"/>
              <w:rPr>
                <w:rFonts w:hint="default" w:ascii="Times New Roman" w:hAnsi="Times New Roman"/>
                <w:b/>
                <w:sz w:val="21"/>
                <w:szCs w:val="21"/>
              </w:rPr>
            </w:pPr>
            <w:r>
              <w:rPr>
                <w:rFonts w:hint="default" w:ascii="Times New Roman" w:hAnsi="Times New Roman"/>
                <w:b/>
                <w:sz w:val="21"/>
                <w:szCs w:val="21"/>
              </w:rPr>
              <w:t>6.1 引用</w:t>
            </w:r>
          </w:p>
          <w:p w14:paraId="57CBF592">
            <w:pPr>
              <w:pStyle w:val="12"/>
              <w:kinsoku w:val="0"/>
              <w:overflowPunct w:val="0"/>
              <w:spacing w:before="0" w:line="240" w:lineRule="exact"/>
              <w:ind w:left="0" w:right="71" w:firstLine="210" w:firstLineChars="100"/>
              <w:rPr>
                <w:rFonts w:hint="eastAsia" w:ascii="Times New Roman" w:hAnsi="Times New Roman" w:eastAsia="宋体"/>
                <w:color w:val="6B696E"/>
                <w:w w:val="105"/>
                <w:sz w:val="21"/>
                <w:szCs w:val="21"/>
                <w:lang w:eastAsia="zh-CN"/>
              </w:rPr>
            </w:pPr>
            <w:r>
              <w:rPr>
                <w:rFonts w:hint="default" w:ascii="Times New Roman" w:hAnsi="Times New Roman"/>
                <w:sz w:val="21"/>
                <w:szCs w:val="21"/>
              </w:rPr>
              <w:t>所有参考文献应该在论文主体中有相应的引用</w:t>
            </w:r>
            <w:r>
              <w:rPr>
                <w:rFonts w:hint="eastAsia" w:ascii="Times New Roman" w:hAnsi="Times New Roman"/>
                <w:sz w:val="21"/>
                <w:szCs w:val="21"/>
                <w:lang w:eastAsia="zh-CN"/>
              </w:rPr>
              <w:t>。</w:t>
            </w:r>
          </w:p>
        </w:tc>
        <w:tc>
          <w:tcPr>
            <w:tcW w:w="1417" w:type="dxa"/>
            <w:tcBorders>
              <w:tl2br w:val="nil"/>
              <w:tr2bl w:val="nil"/>
            </w:tcBorders>
            <w:vAlign w:val="center"/>
          </w:tcPr>
          <w:p w14:paraId="559129D0">
            <w:pPr>
              <w:pStyle w:val="12"/>
              <w:kinsoku w:val="0"/>
              <w:overflowPunct w:val="0"/>
              <w:spacing w:before="0" w:line="240" w:lineRule="exact"/>
              <w:ind w:left="0" w:right="241"/>
              <w:rPr>
                <w:rFonts w:hint="default" w:ascii="Times New Roman" w:hAnsi="Times New Roman"/>
                <w:b/>
                <w:color w:val="413D41"/>
                <w:sz w:val="21"/>
                <w:szCs w:val="21"/>
              </w:rPr>
            </w:pPr>
            <w:r>
              <w:rPr>
                <w:b/>
                <w:color w:val="413D41"/>
                <w:sz w:val="21"/>
                <w:szCs w:val="21"/>
              </w:rPr>
              <w:t>□</w:t>
            </w:r>
            <w:r>
              <w:rPr>
                <w:rFonts w:hint="default" w:ascii="Times New Roman" w:hAnsi="Times New Roman"/>
                <w:b/>
                <w:color w:val="413D41"/>
                <w:sz w:val="21"/>
                <w:szCs w:val="21"/>
              </w:rPr>
              <w:t>不合格</w:t>
            </w:r>
          </w:p>
          <w:p w14:paraId="70A827A7">
            <w:pPr>
              <w:pStyle w:val="12"/>
              <w:kinsoku w:val="0"/>
              <w:overflowPunct w:val="0"/>
              <w:spacing w:before="0" w:line="240" w:lineRule="exact"/>
              <w:ind w:left="0" w:right="241"/>
              <w:rPr>
                <w:rFonts w:hint="default" w:ascii="Times New Roman" w:hAnsi="Times New Roman"/>
                <w:b/>
                <w:color w:val="413D41"/>
                <w:sz w:val="21"/>
                <w:szCs w:val="21"/>
              </w:rPr>
            </w:pPr>
            <w:r>
              <w:rPr>
                <w:b/>
                <w:color w:val="413D41"/>
                <w:sz w:val="21"/>
                <w:szCs w:val="21"/>
              </w:rPr>
              <w:t>□</w:t>
            </w:r>
            <w:r>
              <w:rPr>
                <w:rFonts w:hint="default" w:ascii="Times New Roman" w:hAnsi="Times New Roman"/>
                <w:b/>
                <w:color w:val="413D41"/>
                <w:sz w:val="21"/>
                <w:szCs w:val="21"/>
              </w:rPr>
              <w:t>合格</w:t>
            </w:r>
          </w:p>
        </w:tc>
      </w:tr>
      <w:tr w14:paraId="17A05FAD">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jc w:val="center"/>
        </w:trPr>
        <w:tc>
          <w:tcPr>
            <w:tcW w:w="959" w:type="dxa"/>
            <w:vMerge w:val="continue"/>
            <w:tcBorders>
              <w:tl2br w:val="nil"/>
              <w:tr2bl w:val="nil"/>
            </w:tcBorders>
          </w:tcPr>
          <w:p w14:paraId="4BC5CB96">
            <w:pPr>
              <w:spacing w:line="240" w:lineRule="exact"/>
              <w:rPr>
                <w:rFonts w:hint="default" w:ascii="Times New Roman" w:hAnsi="Times New Roman"/>
                <w:sz w:val="21"/>
                <w:szCs w:val="21"/>
              </w:rPr>
            </w:pPr>
          </w:p>
        </w:tc>
        <w:tc>
          <w:tcPr>
            <w:tcW w:w="8080" w:type="dxa"/>
            <w:tcBorders>
              <w:tl2br w:val="nil"/>
              <w:tr2bl w:val="nil"/>
            </w:tcBorders>
          </w:tcPr>
          <w:p w14:paraId="7E202250">
            <w:pPr>
              <w:pStyle w:val="12"/>
              <w:tabs>
                <w:tab w:val="left" w:pos="269"/>
              </w:tabs>
              <w:kinsoku w:val="0"/>
              <w:overflowPunct w:val="0"/>
              <w:spacing w:before="0" w:line="240" w:lineRule="exact"/>
              <w:ind w:left="33"/>
              <w:rPr>
                <w:rFonts w:hint="default" w:ascii="Times New Roman" w:hAnsi="Times New Roman"/>
                <w:b/>
                <w:sz w:val="21"/>
                <w:szCs w:val="21"/>
              </w:rPr>
            </w:pPr>
            <w:r>
              <w:rPr>
                <w:rFonts w:hint="default" w:ascii="Times New Roman" w:hAnsi="Times New Roman"/>
                <w:b/>
                <w:sz w:val="21"/>
                <w:szCs w:val="21"/>
              </w:rPr>
              <w:t>6.2 总体格式</w:t>
            </w:r>
          </w:p>
          <w:p w14:paraId="369094B1">
            <w:pPr>
              <w:pStyle w:val="12"/>
              <w:numPr>
                <w:ilvl w:val="0"/>
                <w:numId w:val="5"/>
              </w:numPr>
              <w:tabs>
                <w:tab w:val="left" w:pos="306"/>
              </w:tabs>
              <w:kinsoku w:val="0"/>
              <w:overflowPunct w:val="0"/>
              <w:spacing w:before="0" w:line="240" w:lineRule="exact"/>
              <w:ind w:left="305" w:hanging="243"/>
              <w:rPr>
                <w:rFonts w:hint="default" w:ascii="Times New Roman" w:hAnsi="Times New Roman"/>
                <w:sz w:val="21"/>
                <w:szCs w:val="21"/>
              </w:rPr>
            </w:pPr>
            <w:r>
              <w:rPr>
                <w:rFonts w:hint="default" w:ascii="Times New Roman" w:hAnsi="Times New Roman"/>
                <w:sz w:val="21"/>
                <w:szCs w:val="21"/>
              </w:rPr>
              <w:t>参考文献表的著录项目和格式以及论文中引用参考文献的标注方式统一按照国家标准的规定，采用“顺序编码制”。</w:t>
            </w:r>
          </w:p>
        </w:tc>
        <w:tc>
          <w:tcPr>
            <w:tcW w:w="1417" w:type="dxa"/>
            <w:tcBorders>
              <w:tl2br w:val="nil"/>
              <w:tr2bl w:val="nil"/>
            </w:tcBorders>
            <w:vAlign w:val="center"/>
          </w:tcPr>
          <w:p w14:paraId="47B735E5">
            <w:pPr>
              <w:pStyle w:val="12"/>
              <w:kinsoku w:val="0"/>
              <w:overflowPunct w:val="0"/>
              <w:spacing w:before="0" w:line="240" w:lineRule="exact"/>
              <w:ind w:left="0" w:right="241"/>
              <w:rPr>
                <w:rFonts w:hint="default" w:ascii="Times New Roman" w:hAnsi="Times New Roman"/>
                <w:b/>
                <w:color w:val="413D41"/>
                <w:sz w:val="21"/>
                <w:szCs w:val="21"/>
              </w:rPr>
            </w:pPr>
            <w:r>
              <w:rPr>
                <w:b/>
                <w:color w:val="413D41"/>
                <w:sz w:val="21"/>
                <w:szCs w:val="21"/>
              </w:rPr>
              <w:t>□</w:t>
            </w:r>
            <w:r>
              <w:rPr>
                <w:rFonts w:hint="default" w:ascii="Times New Roman" w:hAnsi="Times New Roman"/>
                <w:b/>
                <w:color w:val="413D41"/>
                <w:sz w:val="21"/>
                <w:szCs w:val="21"/>
              </w:rPr>
              <w:t>不合格</w:t>
            </w:r>
          </w:p>
          <w:p w14:paraId="5A9B6C8E">
            <w:pPr>
              <w:pStyle w:val="12"/>
              <w:kinsoku w:val="0"/>
              <w:overflowPunct w:val="0"/>
              <w:spacing w:before="0" w:line="240" w:lineRule="exact"/>
              <w:ind w:left="0" w:right="241"/>
              <w:rPr>
                <w:rFonts w:hint="default" w:ascii="Times New Roman" w:hAnsi="Times New Roman"/>
                <w:b/>
                <w:color w:val="413D41"/>
                <w:sz w:val="21"/>
                <w:szCs w:val="21"/>
              </w:rPr>
            </w:pPr>
            <w:r>
              <w:rPr>
                <w:b/>
                <w:color w:val="413D41"/>
                <w:sz w:val="21"/>
                <w:szCs w:val="21"/>
              </w:rPr>
              <w:t>□</w:t>
            </w:r>
            <w:r>
              <w:rPr>
                <w:rFonts w:hint="default" w:ascii="Times New Roman" w:hAnsi="Times New Roman"/>
                <w:b/>
                <w:color w:val="413D41"/>
                <w:sz w:val="21"/>
                <w:szCs w:val="21"/>
              </w:rPr>
              <w:t>合格</w:t>
            </w:r>
          </w:p>
        </w:tc>
      </w:tr>
      <w:tr w14:paraId="54AB0723">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jc w:val="center"/>
        </w:trPr>
        <w:tc>
          <w:tcPr>
            <w:tcW w:w="959" w:type="dxa"/>
            <w:vMerge w:val="continue"/>
            <w:tcBorders>
              <w:tl2br w:val="nil"/>
              <w:tr2bl w:val="nil"/>
            </w:tcBorders>
          </w:tcPr>
          <w:p w14:paraId="7E832C63">
            <w:pPr>
              <w:spacing w:line="240" w:lineRule="exact"/>
              <w:rPr>
                <w:rFonts w:hint="default" w:ascii="Times New Roman" w:hAnsi="Times New Roman"/>
                <w:sz w:val="21"/>
                <w:szCs w:val="21"/>
              </w:rPr>
            </w:pPr>
          </w:p>
        </w:tc>
        <w:tc>
          <w:tcPr>
            <w:tcW w:w="8080" w:type="dxa"/>
            <w:tcBorders>
              <w:tl2br w:val="nil"/>
              <w:tr2bl w:val="nil"/>
            </w:tcBorders>
          </w:tcPr>
          <w:p w14:paraId="094AC92E">
            <w:pPr>
              <w:pStyle w:val="12"/>
              <w:tabs>
                <w:tab w:val="left" w:pos="269"/>
              </w:tabs>
              <w:kinsoku w:val="0"/>
              <w:overflowPunct w:val="0"/>
              <w:spacing w:before="0" w:line="240" w:lineRule="exact"/>
              <w:ind w:left="33"/>
              <w:rPr>
                <w:rFonts w:hint="default" w:ascii="Times New Roman" w:hAnsi="Times New Roman"/>
                <w:b/>
                <w:sz w:val="21"/>
                <w:szCs w:val="21"/>
              </w:rPr>
            </w:pPr>
            <w:r>
              <w:rPr>
                <w:rFonts w:hint="default" w:ascii="Times New Roman" w:hAnsi="Times New Roman"/>
                <w:b/>
                <w:sz w:val="21"/>
                <w:szCs w:val="21"/>
              </w:rPr>
              <w:t>6.3 常见参考文献格式</w:t>
            </w:r>
          </w:p>
          <w:p w14:paraId="15149CE4">
            <w:pPr>
              <w:pStyle w:val="12"/>
              <w:numPr>
                <w:ilvl w:val="0"/>
                <w:numId w:val="5"/>
              </w:numPr>
              <w:tabs>
                <w:tab w:val="left" w:pos="306"/>
              </w:tabs>
              <w:kinsoku w:val="0"/>
              <w:overflowPunct w:val="0"/>
              <w:spacing w:before="156" w:beforeLines="50" w:line="240" w:lineRule="exact"/>
              <w:ind w:left="306" w:hanging="244"/>
              <w:rPr>
                <w:rFonts w:hint="default" w:ascii="Times New Roman" w:hAnsi="Times New Roman"/>
                <w:sz w:val="21"/>
                <w:szCs w:val="21"/>
              </w:rPr>
            </w:pPr>
            <w:r>
              <w:rPr>
                <w:rFonts w:hint="default" w:ascii="Times New Roman" w:hAnsi="Times New Roman"/>
                <w:b/>
                <w:sz w:val="21"/>
                <w:szCs w:val="21"/>
              </w:rPr>
              <w:t>期刊论文示例：</w:t>
            </w:r>
            <w:r>
              <w:rPr>
                <w:rFonts w:hint="default" w:ascii="Times New Roman" w:hAnsi="Times New Roman"/>
                <w:sz w:val="21"/>
                <w:szCs w:val="21"/>
              </w:rPr>
              <w:t>[序号] 作者. 文题[J]. 期刊名, 年, 卷(期): 起-止页码.</w:t>
            </w:r>
          </w:p>
          <w:p w14:paraId="52D38CA0">
            <w:pPr>
              <w:pStyle w:val="13"/>
              <w:spacing w:line="240" w:lineRule="exact"/>
              <w:ind w:left="336" w:hanging="336" w:hangingChars="160"/>
              <w:rPr>
                <w:rFonts w:cs="Times New Roman"/>
                <w:color w:val="3B3838" w:themeColor="background2" w:themeShade="40"/>
                <w:szCs w:val="21"/>
              </w:rPr>
            </w:pPr>
            <w:r>
              <w:rPr>
                <w:rFonts w:cs="Times New Roman"/>
              </w:rPr>
              <w:t>WU D, YAN J, WANG H, et al. Social attribute aware incentive mechanism for device-to-device video distribution[J]. IEEE Transactions on Multimedia, 2017, 19(8): 1908-1920</w:t>
            </w:r>
            <w:r>
              <w:rPr>
                <w:rFonts w:cs="Times New Roman"/>
                <w:color w:val="3B3838" w:themeColor="background2" w:themeShade="40"/>
                <w:szCs w:val="21"/>
              </w:rPr>
              <w:t>.</w:t>
            </w:r>
          </w:p>
          <w:p w14:paraId="18C6C000">
            <w:pPr>
              <w:pStyle w:val="12"/>
              <w:numPr>
                <w:ilvl w:val="0"/>
                <w:numId w:val="5"/>
              </w:numPr>
              <w:tabs>
                <w:tab w:val="left" w:pos="306"/>
              </w:tabs>
              <w:kinsoku w:val="0"/>
              <w:overflowPunct w:val="0"/>
              <w:spacing w:before="156" w:beforeLines="50" w:line="240" w:lineRule="exact"/>
              <w:ind w:left="306" w:hanging="244"/>
              <w:rPr>
                <w:rFonts w:hint="default" w:ascii="Times New Roman" w:hAnsi="Times New Roman"/>
                <w:sz w:val="21"/>
                <w:szCs w:val="21"/>
              </w:rPr>
            </w:pPr>
            <w:r>
              <w:rPr>
                <w:rFonts w:hint="default" w:ascii="Times New Roman" w:hAnsi="Times New Roman"/>
                <w:b/>
                <w:sz w:val="21"/>
                <w:szCs w:val="21"/>
              </w:rPr>
              <w:t>会议论文示例：</w:t>
            </w:r>
            <w:r>
              <w:rPr>
                <w:rFonts w:hint="default" w:ascii="Times New Roman" w:hAnsi="Times New Roman"/>
                <w:sz w:val="21"/>
                <w:szCs w:val="21"/>
              </w:rPr>
              <w:t>[序号] 作者. 文题[C]. 会议名, 会议地, 会议年: 起-止页码.</w:t>
            </w:r>
          </w:p>
          <w:p w14:paraId="1BC08CBB">
            <w:pPr>
              <w:pStyle w:val="13"/>
              <w:spacing w:line="240" w:lineRule="exact"/>
              <w:ind w:left="336" w:hanging="336" w:hangingChars="160"/>
              <w:rPr>
                <w:rFonts w:cs="Times New Roman"/>
                <w:color w:val="3B3838" w:themeColor="background2" w:themeShade="40"/>
                <w:szCs w:val="21"/>
              </w:rPr>
            </w:pPr>
            <w:r>
              <w:rPr>
                <w:rFonts w:cs="Times New Roman"/>
              </w:rPr>
              <w:t>BERGAMASCO F, ALBARELLI A, COSMO L, et al. Adopting an unconstrained ray model in light-field cameras for 3D shape reconstruction[C]. IEEE Conference on Computer Vision and Pattern Recognition, Boston, USA, 2015: 3003-3012</w:t>
            </w:r>
            <w:r>
              <w:rPr>
                <w:rFonts w:cs="Times New Roman"/>
                <w:color w:val="3B3838" w:themeColor="background2" w:themeShade="40"/>
                <w:szCs w:val="21"/>
              </w:rPr>
              <w:t>.</w:t>
            </w:r>
          </w:p>
          <w:p w14:paraId="44E39569">
            <w:pPr>
              <w:pStyle w:val="12"/>
              <w:numPr>
                <w:ilvl w:val="0"/>
                <w:numId w:val="5"/>
              </w:numPr>
              <w:tabs>
                <w:tab w:val="left" w:pos="306"/>
              </w:tabs>
              <w:kinsoku w:val="0"/>
              <w:overflowPunct w:val="0"/>
              <w:spacing w:before="156" w:beforeLines="50" w:line="240" w:lineRule="exact"/>
              <w:ind w:left="306" w:hanging="244"/>
              <w:rPr>
                <w:rFonts w:hint="default" w:ascii="Times New Roman" w:hAnsi="Times New Roman"/>
                <w:sz w:val="21"/>
                <w:szCs w:val="21"/>
              </w:rPr>
            </w:pPr>
            <w:r>
              <w:rPr>
                <w:rFonts w:hint="default" w:ascii="Times New Roman" w:hAnsi="Times New Roman"/>
                <w:b/>
                <w:sz w:val="21"/>
                <w:szCs w:val="21"/>
              </w:rPr>
              <w:t>普通图书示例：</w:t>
            </w:r>
            <w:r>
              <w:rPr>
                <w:rFonts w:hint="default" w:ascii="Times New Roman" w:hAnsi="Times New Roman"/>
                <w:sz w:val="21"/>
                <w:szCs w:val="21"/>
              </w:rPr>
              <w:t xml:space="preserve"> [序号] 作者. 书名[M]. 译者. 版本. 出版地: 出版者, 出版年: 起-止页码.</w:t>
            </w:r>
          </w:p>
          <w:p w14:paraId="69E7AED0">
            <w:pPr>
              <w:pStyle w:val="13"/>
              <w:spacing w:line="240" w:lineRule="exact"/>
              <w:ind w:left="336" w:hanging="336" w:hangingChars="160"/>
              <w:rPr>
                <w:rFonts w:cs="Times New Roman"/>
                <w:color w:val="3B3838" w:themeColor="background2" w:themeShade="40"/>
                <w:szCs w:val="21"/>
              </w:rPr>
            </w:pPr>
            <w:r>
              <w:rPr>
                <w:rFonts w:cs="Times New Roman"/>
                <w:color w:val="3B3838" w:themeColor="background2" w:themeShade="40"/>
                <w:szCs w:val="21"/>
              </w:rPr>
              <w:t>竺可桢. 物理学[M]. 北京: 科学出版社, 1973, 56-60.</w:t>
            </w:r>
          </w:p>
          <w:p w14:paraId="782A6150">
            <w:pPr>
              <w:pStyle w:val="12"/>
              <w:numPr>
                <w:ilvl w:val="0"/>
                <w:numId w:val="5"/>
              </w:numPr>
              <w:tabs>
                <w:tab w:val="left" w:pos="306"/>
              </w:tabs>
              <w:kinsoku w:val="0"/>
              <w:overflowPunct w:val="0"/>
              <w:spacing w:before="156" w:beforeLines="50" w:line="240" w:lineRule="exact"/>
              <w:ind w:left="306" w:hanging="244"/>
              <w:rPr>
                <w:rFonts w:hint="default" w:ascii="Times New Roman" w:hAnsi="Times New Roman"/>
                <w:sz w:val="21"/>
                <w:szCs w:val="21"/>
              </w:rPr>
            </w:pPr>
            <w:r>
              <w:rPr>
                <w:rFonts w:hint="default" w:ascii="Times New Roman" w:hAnsi="Times New Roman"/>
                <w:b/>
                <w:sz w:val="21"/>
                <w:szCs w:val="21"/>
              </w:rPr>
              <w:t>学位论文示例：[序号] 作者.</w:t>
            </w:r>
            <w:r>
              <w:rPr>
                <w:rFonts w:hint="default" w:ascii="Times New Roman" w:hAnsi="Times New Roman"/>
                <w:sz w:val="21"/>
                <w:szCs w:val="21"/>
              </w:rPr>
              <w:t xml:space="preserve"> 文题[D]. 授位单位所在地: 授位单位, 授位年: 起-止页码.</w:t>
            </w:r>
          </w:p>
          <w:p w14:paraId="0CE42EA8">
            <w:pPr>
              <w:pStyle w:val="13"/>
              <w:spacing w:line="240" w:lineRule="exact"/>
              <w:ind w:left="336" w:hanging="336" w:hangingChars="160"/>
              <w:rPr>
                <w:rFonts w:cs="Times New Roman"/>
                <w:color w:val="3B3838" w:themeColor="background2" w:themeShade="40"/>
                <w:szCs w:val="21"/>
              </w:rPr>
            </w:pPr>
            <w:r>
              <w:rPr>
                <w:rFonts w:cs="Times New Roman"/>
                <w:color w:val="3B3838" w:themeColor="background2" w:themeShade="40"/>
                <w:szCs w:val="21"/>
              </w:rPr>
              <w:t>李娜芬. 障碍环境中Swarm突现计算模型研究及行为控制[D]. 重庆: 重庆邮电大学, 2013, 11-47.</w:t>
            </w:r>
          </w:p>
          <w:p w14:paraId="28DE886C">
            <w:pPr>
              <w:pStyle w:val="12"/>
              <w:numPr>
                <w:ilvl w:val="0"/>
                <w:numId w:val="5"/>
              </w:numPr>
              <w:tabs>
                <w:tab w:val="left" w:pos="306"/>
              </w:tabs>
              <w:kinsoku w:val="0"/>
              <w:overflowPunct w:val="0"/>
              <w:spacing w:before="156" w:beforeLines="50" w:line="240" w:lineRule="exact"/>
              <w:ind w:left="306" w:hanging="244"/>
              <w:rPr>
                <w:rFonts w:hint="default" w:ascii="Times New Roman" w:hAnsi="Times New Roman"/>
                <w:sz w:val="21"/>
                <w:szCs w:val="21"/>
              </w:rPr>
            </w:pPr>
            <w:r>
              <w:rPr>
                <w:rFonts w:hint="default" w:ascii="Times New Roman" w:hAnsi="Times New Roman"/>
                <w:b/>
                <w:sz w:val="21"/>
                <w:szCs w:val="21"/>
              </w:rPr>
              <w:t>专利示例：</w:t>
            </w:r>
            <w:r>
              <w:rPr>
                <w:rFonts w:hint="default" w:ascii="Times New Roman" w:hAnsi="Times New Roman"/>
                <w:sz w:val="21"/>
                <w:szCs w:val="21"/>
              </w:rPr>
              <w:t>[序号] 发明人. 专利名: 专利号[P]. 授权日期.</w:t>
            </w:r>
          </w:p>
          <w:p w14:paraId="7C246335">
            <w:pPr>
              <w:pStyle w:val="13"/>
              <w:spacing w:line="240" w:lineRule="exact"/>
              <w:ind w:left="336" w:hanging="336" w:hangingChars="160"/>
              <w:rPr>
                <w:rFonts w:cs="Times New Roman"/>
                <w:color w:val="3B3838" w:themeColor="background2" w:themeShade="40"/>
                <w:szCs w:val="21"/>
              </w:rPr>
            </w:pPr>
            <w:r>
              <w:rPr>
                <w:rFonts w:cs="Times New Roman"/>
                <w:color w:val="3B3838" w:themeColor="background2" w:themeShade="40"/>
                <w:szCs w:val="21"/>
              </w:rPr>
              <w:t>张凯军. 轨道火车及高速轨道火车紧急安全制动辅助装置: 201220158825. 2[P]. 1912-04-05.</w:t>
            </w:r>
          </w:p>
          <w:p w14:paraId="1AFEEF81">
            <w:pPr>
              <w:pStyle w:val="12"/>
              <w:numPr>
                <w:ilvl w:val="0"/>
                <w:numId w:val="5"/>
              </w:numPr>
              <w:tabs>
                <w:tab w:val="left" w:pos="306"/>
              </w:tabs>
              <w:kinsoku w:val="0"/>
              <w:overflowPunct w:val="0"/>
              <w:spacing w:before="156" w:beforeLines="50" w:line="240" w:lineRule="exact"/>
              <w:ind w:left="306" w:hanging="244"/>
              <w:rPr>
                <w:rFonts w:hint="default" w:ascii="Times New Roman" w:hAnsi="Times New Roman"/>
                <w:sz w:val="21"/>
                <w:szCs w:val="21"/>
              </w:rPr>
            </w:pPr>
            <w:r>
              <w:rPr>
                <w:rFonts w:hint="default" w:ascii="Times New Roman" w:hAnsi="Times New Roman"/>
                <w:b/>
                <w:sz w:val="21"/>
                <w:szCs w:val="21"/>
              </w:rPr>
              <w:t>标准示例：</w:t>
            </w:r>
            <w:r>
              <w:rPr>
                <w:rFonts w:hint="default" w:ascii="Times New Roman" w:hAnsi="Times New Roman"/>
                <w:sz w:val="21"/>
                <w:szCs w:val="21"/>
              </w:rPr>
              <w:t>[序号] 发布单位. 标准名: 标准号[S]. 出版地: 出版者, 出版年: 起-止页码.</w:t>
            </w:r>
          </w:p>
          <w:p w14:paraId="4136D618">
            <w:pPr>
              <w:pStyle w:val="13"/>
              <w:spacing w:line="240" w:lineRule="exact"/>
              <w:ind w:left="336" w:hanging="336" w:hangingChars="160"/>
              <w:rPr>
                <w:rFonts w:cs="Times New Roman"/>
                <w:color w:val="3B3838" w:themeColor="background2" w:themeShade="40"/>
                <w:szCs w:val="21"/>
              </w:rPr>
            </w:pPr>
            <w:r>
              <w:rPr>
                <w:rFonts w:cs="Times New Roman"/>
                <w:color w:val="3B3838" w:themeColor="background2" w:themeShade="40"/>
                <w:szCs w:val="21"/>
              </w:rPr>
              <w:t>国家技术监督局. 国际单位制及其应用: GB 3100-1993[S]. 北京: 中国标准出版社, 1994: 3-6.</w:t>
            </w:r>
          </w:p>
          <w:p w14:paraId="6FC03354">
            <w:pPr>
              <w:pStyle w:val="12"/>
              <w:numPr>
                <w:ilvl w:val="0"/>
                <w:numId w:val="5"/>
              </w:numPr>
              <w:tabs>
                <w:tab w:val="left" w:pos="306"/>
              </w:tabs>
              <w:kinsoku w:val="0"/>
              <w:overflowPunct w:val="0"/>
              <w:spacing w:before="156" w:beforeLines="50" w:line="240" w:lineRule="exact"/>
              <w:ind w:left="306" w:hanging="244"/>
              <w:rPr>
                <w:rFonts w:hint="default" w:ascii="Times New Roman" w:hAnsi="Times New Roman"/>
                <w:sz w:val="21"/>
                <w:szCs w:val="21"/>
              </w:rPr>
            </w:pPr>
            <w:r>
              <w:rPr>
                <w:rFonts w:hint="default" w:ascii="Times New Roman" w:hAnsi="Times New Roman"/>
                <w:b/>
                <w:sz w:val="21"/>
                <w:szCs w:val="21"/>
              </w:rPr>
              <w:t>电子文献示例：</w:t>
            </w:r>
            <w:r>
              <w:rPr>
                <w:rFonts w:hint="default" w:ascii="Times New Roman" w:hAnsi="Times New Roman"/>
                <w:sz w:val="21"/>
                <w:szCs w:val="21"/>
              </w:rPr>
              <w:t>[序号] 作者. 文题[文献类型标识/文献载体标识]. 出版地: 出版者, 出版年: 起-止页码 (更新或修改日期) [引用日期]. 获取或访问路径. 数字对象唯一标识符.</w:t>
            </w:r>
          </w:p>
          <w:p w14:paraId="3B7E0AD6">
            <w:pPr>
              <w:pStyle w:val="13"/>
              <w:spacing w:line="240" w:lineRule="exact"/>
              <w:ind w:left="336" w:hanging="336" w:hangingChars="160"/>
              <w:rPr>
                <w:rFonts w:cs="Times New Roman"/>
                <w:color w:val="3B3838" w:themeColor="background2" w:themeShade="40"/>
                <w:szCs w:val="21"/>
              </w:rPr>
            </w:pPr>
            <w:r>
              <w:rPr>
                <w:rFonts w:cs="Times New Roman"/>
              </w:rPr>
              <w:t>CLERC M. Discrete particle swarm optimization: a fuzzy combinatorial box[EB/OL]. 2010-07-16, http://clere.maurice.free.fr/pso/Fuzzy_Discrere_PSO/Fuzzy_DPSO.htm</w:t>
            </w:r>
            <w:r>
              <w:rPr>
                <w:rFonts w:cs="Times New Roman"/>
                <w:color w:val="3B3838" w:themeColor="background2" w:themeShade="40"/>
                <w:szCs w:val="21"/>
              </w:rPr>
              <w:t>.</w:t>
            </w:r>
          </w:p>
          <w:p w14:paraId="6D728E2E">
            <w:pPr>
              <w:pStyle w:val="12"/>
              <w:numPr>
                <w:ilvl w:val="0"/>
                <w:numId w:val="5"/>
              </w:numPr>
              <w:tabs>
                <w:tab w:val="left" w:pos="306"/>
              </w:tabs>
              <w:kinsoku w:val="0"/>
              <w:overflowPunct w:val="0"/>
              <w:spacing w:before="0" w:line="240" w:lineRule="exact"/>
              <w:ind w:left="305" w:hanging="243"/>
              <w:rPr>
                <w:rFonts w:hint="default" w:ascii="Times New Roman" w:hAnsi="Times New Roman"/>
                <w:sz w:val="21"/>
                <w:szCs w:val="21"/>
              </w:rPr>
            </w:pPr>
            <w:r>
              <w:rPr>
                <w:rFonts w:hint="default" w:ascii="Times New Roman" w:hAnsi="Times New Roman"/>
                <w:sz w:val="21"/>
                <w:szCs w:val="21"/>
              </w:rPr>
              <w:t>其它类型文献，格式要求须参考学校学位论文模板要求；</w:t>
            </w:r>
          </w:p>
        </w:tc>
        <w:tc>
          <w:tcPr>
            <w:tcW w:w="1417" w:type="dxa"/>
            <w:vMerge w:val="restart"/>
            <w:tcBorders>
              <w:tl2br w:val="nil"/>
              <w:tr2bl w:val="nil"/>
            </w:tcBorders>
            <w:vAlign w:val="center"/>
          </w:tcPr>
          <w:p w14:paraId="6964B01B">
            <w:pPr>
              <w:pStyle w:val="12"/>
              <w:kinsoku w:val="0"/>
              <w:overflowPunct w:val="0"/>
              <w:spacing w:before="0" w:line="240" w:lineRule="exact"/>
              <w:ind w:left="0" w:right="241"/>
              <w:rPr>
                <w:rFonts w:hint="default" w:ascii="Times New Roman" w:hAnsi="Times New Roman"/>
                <w:b/>
                <w:color w:val="413D41"/>
                <w:sz w:val="21"/>
                <w:szCs w:val="21"/>
              </w:rPr>
            </w:pPr>
            <w:r>
              <w:rPr>
                <w:b/>
                <w:color w:val="413D41"/>
                <w:sz w:val="21"/>
                <w:szCs w:val="21"/>
              </w:rPr>
              <w:t>□</w:t>
            </w:r>
            <w:r>
              <w:rPr>
                <w:rFonts w:hint="default" w:ascii="Times New Roman" w:hAnsi="Times New Roman"/>
                <w:b/>
                <w:color w:val="413D41"/>
                <w:sz w:val="21"/>
                <w:szCs w:val="21"/>
              </w:rPr>
              <w:t>不合格</w:t>
            </w:r>
          </w:p>
          <w:p w14:paraId="5EC55DC4">
            <w:pPr>
              <w:pStyle w:val="12"/>
              <w:kinsoku w:val="0"/>
              <w:overflowPunct w:val="0"/>
              <w:spacing w:before="23" w:line="240" w:lineRule="exact"/>
              <w:ind w:left="0" w:right="241"/>
              <w:rPr>
                <w:rFonts w:hint="default" w:ascii="Times New Roman" w:hAnsi="Times New Roman"/>
                <w:b/>
                <w:color w:val="413D41"/>
                <w:sz w:val="21"/>
                <w:szCs w:val="21"/>
              </w:rPr>
            </w:pPr>
            <w:r>
              <w:rPr>
                <w:b/>
                <w:color w:val="413D41"/>
                <w:sz w:val="21"/>
                <w:szCs w:val="21"/>
              </w:rPr>
              <w:t>□</w:t>
            </w:r>
            <w:r>
              <w:rPr>
                <w:rFonts w:hint="default" w:ascii="Times New Roman" w:hAnsi="Times New Roman"/>
                <w:b/>
                <w:color w:val="413D41"/>
                <w:sz w:val="21"/>
                <w:szCs w:val="21"/>
              </w:rPr>
              <w:t>合格</w:t>
            </w:r>
          </w:p>
        </w:tc>
      </w:tr>
      <w:tr w14:paraId="26F02C6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jc w:val="center"/>
        </w:trPr>
        <w:tc>
          <w:tcPr>
            <w:tcW w:w="959" w:type="dxa"/>
            <w:vMerge w:val="continue"/>
            <w:tcBorders>
              <w:tl2br w:val="nil"/>
              <w:tr2bl w:val="nil"/>
            </w:tcBorders>
          </w:tcPr>
          <w:p w14:paraId="403DA8E0">
            <w:pPr>
              <w:spacing w:line="240" w:lineRule="exact"/>
              <w:rPr>
                <w:rFonts w:hint="default" w:ascii="Times New Roman" w:hAnsi="Times New Roman"/>
                <w:sz w:val="21"/>
                <w:szCs w:val="21"/>
              </w:rPr>
            </w:pPr>
          </w:p>
        </w:tc>
        <w:tc>
          <w:tcPr>
            <w:tcW w:w="8080" w:type="dxa"/>
            <w:tcBorders>
              <w:tl2br w:val="nil"/>
              <w:tr2bl w:val="nil"/>
            </w:tcBorders>
          </w:tcPr>
          <w:p w14:paraId="18846714">
            <w:pPr>
              <w:pStyle w:val="12"/>
              <w:tabs>
                <w:tab w:val="left" w:pos="269"/>
              </w:tabs>
              <w:kinsoku w:val="0"/>
              <w:overflowPunct w:val="0"/>
              <w:spacing w:before="0" w:line="240" w:lineRule="exact"/>
              <w:ind w:left="33"/>
              <w:rPr>
                <w:rFonts w:hint="default" w:ascii="Times New Roman" w:hAnsi="Times New Roman"/>
                <w:b/>
                <w:sz w:val="21"/>
                <w:szCs w:val="21"/>
              </w:rPr>
            </w:pPr>
            <w:r>
              <w:rPr>
                <w:rFonts w:hint="default" w:ascii="Times New Roman" w:hAnsi="Times New Roman"/>
                <w:b/>
                <w:sz w:val="21"/>
                <w:szCs w:val="21"/>
              </w:rPr>
              <w:t>6.4 其它格式要求</w:t>
            </w:r>
          </w:p>
          <w:p w14:paraId="2A732B9B">
            <w:pPr>
              <w:pStyle w:val="12"/>
              <w:numPr>
                <w:ilvl w:val="0"/>
                <w:numId w:val="5"/>
              </w:numPr>
              <w:tabs>
                <w:tab w:val="left" w:pos="306"/>
              </w:tabs>
              <w:kinsoku w:val="0"/>
              <w:overflowPunct w:val="0"/>
              <w:spacing w:before="0" w:line="240" w:lineRule="exact"/>
              <w:ind w:left="305" w:hanging="243"/>
              <w:jc w:val="both"/>
              <w:rPr>
                <w:rFonts w:hint="default" w:ascii="Times New Roman" w:hAnsi="Times New Roman"/>
                <w:sz w:val="21"/>
                <w:szCs w:val="21"/>
              </w:rPr>
            </w:pPr>
            <w:r>
              <w:rPr>
                <w:rFonts w:hint="default" w:ascii="Times New Roman" w:hAnsi="Times New Roman"/>
                <w:sz w:val="21"/>
                <w:szCs w:val="21"/>
              </w:rPr>
              <w:t>参考文献中所有符号统一用半角；</w:t>
            </w:r>
          </w:p>
          <w:p w14:paraId="1F5C9BC6">
            <w:pPr>
              <w:pStyle w:val="12"/>
              <w:numPr>
                <w:ilvl w:val="0"/>
                <w:numId w:val="5"/>
              </w:numPr>
              <w:tabs>
                <w:tab w:val="left" w:pos="306"/>
              </w:tabs>
              <w:kinsoku w:val="0"/>
              <w:overflowPunct w:val="0"/>
              <w:spacing w:before="0" w:line="240" w:lineRule="exact"/>
              <w:ind w:left="305" w:hanging="243"/>
              <w:jc w:val="both"/>
              <w:rPr>
                <w:rFonts w:hint="default" w:ascii="Times New Roman" w:hAnsi="Times New Roman"/>
                <w:sz w:val="21"/>
                <w:szCs w:val="21"/>
              </w:rPr>
            </w:pPr>
            <w:r>
              <w:rPr>
                <w:rFonts w:hint="default" w:ascii="Times New Roman" w:hAnsi="Times New Roman"/>
                <w:sz w:val="21"/>
                <w:szCs w:val="21"/>
              </w:rPr>
              <w:t>作者采用姓在前名在后的著录姓氏。英文姓全拼大写、英文名大写缩写且不加点。</w:t>
            </w:r>
          </w:p>
          <w:p w14:paraId="3ED0B2D4">
            <w:pPr>
              <w:pStyle w:val="12"/>
              <w:numPr>
                <w:ilvl w:val="0"/>
                <w:numId w:val="5"/>
              </w:numPr>
              <w:tabs>
                <w:tab w:val="left" w:pos="306"/>
              </w:tabs>
              <w:kinsoku w:val="0"/>
              <w:overflowPunct w:val="0"/>
              <w:spacing w:before="0" w:line="240" w:lineRule="exact"/>
              <w:ind w:left="305" w:hanging="243"/>
              <w:jc w:val="both"/>
              <w:rPr>
                <w:rFonts w:hint="default" w:ascii="Times New Roman" w:hAnsi="Times New Roman"/>
                <w:sz w:val="21"/>
                <w:szCs w:val="21"/>
              </w:rPr>
            </w:pPr>
            <w:r>
              <w:rPr>
                <w:rFonts w:hint="default" w:ascii="Times New Roman" w:hAnsi="Times New Roman"/>
                <w:sz w:val="21"/>
                <w:szCs w:val="21"/>
              </w:rPr>
              <w:t>作者姓名之间用逗号隔开，最多写到第3位作者，余者用“, 等”或“, et al”代替。</w:t>
            </w:r>
          </w:p>
          <w:p w14:paraId="676935D2">
            <w:pPr>
              <w:pStyle w:val="12"/>
              <w:numPr>
                <w:ilvl w:val="0"/>
                <w:numId w:val="5"/>
              </w:numPr>
              <w:tabs>
                <w:tab w:val="left" w:pos="306"/>
              </w:tabs>
              <w:kinsoku w:val="0"/>
              <w:overflowPunct w:val="0"/>
              <w:spacing w:before="0" w:line="240" w:lineRule="exact"/>
              <w:ind w:left="305" w:hanging="243"/>
              <w:jc w:val="both"/>
              <w:rPr>
                <w:rFonts w:hint="default" w:ascii="Times New Roman" w:hAnsi="Times New Roman"/>
                <w:sz w:val="21"/>
                <w:szCs w:val="21"/>
              </w:rPr>
            </w:pPr>
            <w:r>
              <w:rPr>
                <w:rFonts w:hint="default" w:ascii="Times New Roman" w:hAnsi="Times New Roman"/>
                <w:sz w:val="21"/>
                <w:szCs w:val="21"/>
              </w:rPr>
              <w:t>英文文献标题仅第一个单词的首字母大写，其余全部小写。</w:t>
            </w:r>
          </w:p>
          <w:p w14:paraId="0A22BEB0">
            <w:pPr>
              <w:pStyle w:val="12"/>
              <w:numPr>
                <w:ilvl w:val="0"/>
                <w:numId w:val="5"/>
              </w:numPr>
              <w:tabs>
                <w:tab w:val="left" w:pos="306"/>
              </w:tabs>
              <w:kinsoku w:val="0"/>
              <w:overflowPunct w:val="0"/>
              <w:spacing w:before="0" w:line="240" w:lineRule="exact"/>
              <w:ind w:left="305" w:hanging="243"/>
              <w:jc w:val="both"/>
              <w:rPr>
                <w:rFonts w:hint="default" w:ascii="Times New Roman" w:hAnsi="Times New Roman"/>
                <w:sz w:val="21"/>
                <w:szCs w:val="21"/>
              </w:rPr>
            </w:pPr>
            <w:r>
              <w:rPr>
                <w:rFonts w:hint="default" w:ascii="Times New Roman" w:hAnsi="Times New Roman"/>
                <w:sz w:val="21"/>
                <w:szCs w:val="21"/>
              </w:rPr>
              <w:t>期刊名以及会议名中每个实词的词首大写。</w:t>
            </w:r>
          </w:p>
          <w:p w14:paraId="4A42AC14">
            <w:pPr>
              <w:pStyle w:val="12"/>
              <w:numPr>
                <w:ilvl w:val="0"/>
                <w:numId w:val="5"/>
              </w:numPr>
              <w:tabs>
                <w:tab w:val="left" w:pos="306"/>
              </w:tabs>
              <w:kinsoku w:val="0"/>
              <w:overflowPunct w:val="0"/>
              <w:spacing w:before="0" w:line="240" w:lineRule="exact"/>
              <w:ind w:left="305" w:hanging="243"/>
              <w:jc w:val="both"/>
              <w:rPr>
                <w:rFonts w:hint="default" w:ascii="Times New Roman" w:hAnsi="Times New Roman"/>
                <w:sz w:val="21"/>
                <w:szCs w:val="21"/>
              </w:rPr>
            </w:pPr>
            <w:r>
              <w:rPr>
                <w:rFonts w:ascii="Times New Roman" w:hAnsi="Times New Roman"/>
                <w:sz w:val="21"/>
                <w:szCs w:val="21"/>
              </w:rPr>
              <w:t>对齐方式以美观为主，原则上文本对齐方式为两端对齐。</w:t>
            </w:r>
          </w:p>
        </w:tc>
        <w:tc>
          <w:tcPr>
            <w:tcW w:w="1417" w:type="dxa"/>
            <w:vMerge w:val="continue"/>
            <w:tcBorders>
              <w:tl2br w:val="nil"/>
              <w:tr2bl w:val="nil"/>
            </w:tcBorders>
            <w:vAlign w:val="center"/>
          </w:tcPr>
          <w:p w14:paraId="7AD05F97">
            <w:pPr>
              <w:pStyle w:val="12"/>
              <w:kinsoku w:val="0"/>
              <w:overflowPunct w:val="0"/>
              <w:spacing w:before="23" w:line="240" w:lineRule="exact"/>
              <w:ind w:left="0" w:right="241"/>
              <w:rPr>
                <w:rFonts w:hint="default" w:ascii="Times New Roman" w:hAnsi="Times New Roman"/>
                <w:color w:val="413D41"/>
                <w:sz w:val="21"/>
                <w:szCs w:val="21"/>
              </w:rPr>
            </w:pPr>
          </w:p>
        </w:tc>
      </w:tr>
      <w:tr w14:paraId="3EEB648B">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jc w:val="center"/>
        </w:trPr>
        <w:tc>
          <w:tcPr>
            <w:tcW w:w="959" w:type="dxa"/>
            <w:tcBorders>
              <w:tl2br w:val="nil"/>
              <w:tr2bl w:val="nil"/>
            </w:tcBorders>
          </w:tcPr>
          <w:p w14:paraId="37AA2CE6">
            <w:pPr>
              <w:pStyle w:val="12"/>
              <w:tabs>
                <w:tab w:val="left" w:pos="269"/>
              </w:tabs>
              <w:kinsoku w:val="0"/>
              <w:overflowPunct w:val="0"/>
              <w:spacing w:before="0" w:line="240" w:lineRule="exact"/>
              <w:ind w:left="0"/>
              <w:rPr>
                <w:rFonts w:hint="default" w:ascii="Times New Roman" w:hAnsi="Times New Roman"/>
                <w:sz w:val="21"/>
                <w:szCs w:val="21"/>
              </w:rPr>
            </w:pPr>
            <w:r>
              <w:rPr>
                <w:rFonts w:ascii="Times New Roman" w:hAnsi="Times New Roman"/>
                <w:b/>
                <w:sz w:val="21"/>
                <w:szCs w:val="21"/>
              </w:rPr>
              <w:t>7</w:t>
            </w:r>
            <w:r>
              <w:rPr>
                <w:rFonts w:hint="default" w:ascii="Times New Roman" w:hAnsi="Times New Roman"/>
                <w:b/>
                <w:sz w:val="21"/>
                <w:szCs w:val="21"/>
              </w:rPr>
              <w:t xml:space="preserve">. </w:t>
            </w:r>
            <w:r>
              <w:rPr>
                <w:rFonts w:ascii="Times New Roman" w:hAnsi="Times New Roman"/>
                <w:b/>
                <w:sz w:val="21"/>
                <w:szCs w:val="21"/>
              </w:rPr>
              <w:t>英文翻译</w:t>
            </w:r>
          </w:p>
        </w:tc>
        <w:tc>
          <w:tcPr>
            <w:tcW w:w="8080" w:type="dxa"/>
            <w:tcBorders>
              <w:tl2br w:val="nil"/>
              <w:tr2bl w:val="nil"/>
            </w:tcBorders>
          </w:tcPr>
          <w:p w14:paraId="2CC820F1">
            <w:pPr>
              <w:pStyle w:val="12"/>
              <w:tabs>
                <w:tab w:val="left" w:pos="269"/>
              </w:tabs>
              <w:kinsoku w:val="0"/>
              <w:overflowPunct w:val="0"/>
              <w:spacing w:before="0" w:line="240" w:lineRule="exact"/>
              <w:ind w:left="33"/>
              <w:rPr>
                <w:rFonts w:hint="default" w:ascii="Times New Roman" w:hAnsi="Times New Roman"/>
                <w:b/>
                <w:sz w:val="21"/>
                <w:szCs w:val="21"/>
              </w:rPr>
            </w:pPr>
            <w:r>
              <w:rPr>
                <w:rFonts w:ascii="Times New Roman" w:hAnsi="Times New Roman"/>
                <w:b/>
                <w:sz w:val="21"/>
                <w:szCs w:val="21"/>
              </w:rPr>
              <w:t>7</w:t>
            </w:r>
            <w:r>
              <w:rPr>
                <w:rFonts w:hint="default" w:ascii="Times New Roman" w:hAnsi="Times New Roman"/>
                <w:b/>
                <w:sz w:val="21"/>
                <w:szCs w:val="21"/>
              </w:rPr>
              <w:t xml:space="preserve">.1 </w:t>
            </w:r>
            <w:r>
              <w:rPr>
                <w:rFonts w:ascii="Times New Roman" w:hAnsi="Times New Roman"/>
                <w:b/>
                <w:sz w:val="21"/>
                <w:szCs w:val="21"/>
              </w:rPr>
              <w:t>英文翻译</w:t>
            </w:r>
          </w:p>
          <w:p w14:paraId="4111339E">
            <w:pPr>
              <w:pStyle w:val="12"/>
              <w:numPr>
                <w:ilvl w:val="0"/>
                <w:numId w:val="5"/>
              </w:numPr>
              <w:tabs>
                <w:tab w:val="left" w:pos="306"/>
              </w:tabs>
              <w:kinsoku w:val="0"/>
              <w:overflowPunct w:val="0"/>
              <w:spacing w:before="0" w:line="240" w:lineRule="exact"/>
              <w:ind w:left="305" w:hanging="243"/>
              <w:jc w:val="both"/>
              <w:rPr>
                <w:rFonts w:ascii="Times New Roman" w:hAnsi="Times New Roman"/>
                <w:b/>
                <w:sz w:val="21"/>
                <w:szCs w:val="21"/>
              </w:rPr>
            </w:pPr>
            <w:r>
              <w:rPr>
                <w:rFonts w:hint="eastAsia" w:ascii="Times New Roman" w:hAnsi="Times New Roman"/>
                <w:sz w:val="21"/>
                <w:szCs w:val="21"/>
                <w:lang w:val="en-US" w:eastAsia="zh-CN"/>
              </w:rPr>
              <w:t>论文</w:t>
            </w:r>
            <w:r>
              <w:rPr>
                <w:rFonts w:ascii="Times New Roman" w:hAnsi="Times New Roman"/>
                <w:sz w:val="21"/>
                <w:szCs w:val="21"/>
              </w:rPr>
              <w:t>正文包括目录不含英文翻译</w:t>
            </w:r>
            <w:r>
              <w:rPr>
                <w:rFonts w:hint="eastAsia" w:ascii="Times New Roman" w:hAnsi="Times New Roman"/>
                <w:sz w:val="21"/>
                <w:szCs w:val="21"/>
                <w:lang w:eastAsia="zh-CN"/>
              </w:rPr>
              <w:t>；</w:t>
            </w:r>
          </w:p>
          <w:p w14:paraId="168940CF">
            <w:pPr>
              <w:pStyle w:val="12"/>
              <w:numPr>
                <w:ilvl w:val="0"/>
                <w:numId w:val="5"/>
              </w:numPr>
              <w:tabs>
                <w:tab w:val="left" w:pos="306"/>
              </w:tabs>
              <w:kinsoku w:val="0"/>
              <w:overflowPunct w:val="0"/>
              <w:spacing w:before="0" w:line="240" w:lineRule="exact"/>
              <w:ind w:left="305" w:hanging="243"/>
              <w:jc w:val="both"/>
              <w:rPr>
                <w:rFonts w:ascii="Times New Roman" w:hAnsi="Times New Roman"/>
                <w:b/>
                <w:sz w:val="21"/>
                <w:szCs w:val="21"/>
              </w:rPr>
            </w:pPr>
            <w:r>
              <w:rPr>
                <w:rFonts w:ascii="Times New Roman" w:hAnsi="Times New Roman"/>
                <w:sz w:val="21"/>
                <w:szCs w:val="21"/>
              </w:rPr>
              <w:t>英文翻译单独整理为一个独立文档。</w:t>
            </w:r>
            <w:bookmarkStart w:id="0" w:name="_GoBack"/>
            <w:bookmarkEnd w:id="0"/>
          </w:p>
        </w:tc>
        <w:tc>
          <w:tcPr>
            <w:tcW w:w="1417" w:type="dxa"/>
            <w:tcBorders>
              <w:tl2br w:val="nil"/>
              <w:tr2bl w:val="nil"/>
            </w:tcBorders>
            <w:vAlign w:val="center"/>
          </w:tcPr>
          <w:p w14:paraId="252A92B9">
            <w:pPr>
              <w:pStyle w:val="12"/>
              <w:kinsoku w:val="0"/>
              <w:overflowPunct w:val="0"/>
              <w:spacing w:before="0" w:line="240" w:lineRule="exact"/>
              <w:ind w:left="0" w:right="241"/>
              <w:rPr>
                <w:rFonts w:hint="default" w:ascii="Times New Roman" w:hAnsi="Times New Roman"/>
                <w:b/>
                <w:color w:val="413D41"/>
                <w:sz w:val="21"/>
                <w:szCs w:val="21"/>
              </w:rPr>
            </w:pPr>
            <w:r>
              <w:rPr>
                <w:b/>
                <w:color w:val="413D41"/>
                <w:sz w:val="21"/>
                <w:szCs w:val="21"/>
              </w:rPr>
              <w:t>□</w:t>
            </w:r>
            <w:r>
              <w:rPr>
                <w:rFonts w:hint="default" w:ascii="Times New Roman" w:hAnsi="Times New Roman"/>
                <w:b/>
                <w:color w:val="413D41"/>
                <w:sz w:val="21"/>
                <w:szCs w:val="21"/>
              </w:rPr>
              <w:t>不合格</w:t>
            </w:r>
          </w:p>
          <w:p w14:paraId="2A880317">
            <w:pPr>
              <w:pStyle w:val="12"/>
              <w:kinsoku w:val="0"/>
              <w:overflowPunct w:val="0"/>
              <w:spacing w:before="23" w:line="240" w:lineRule="exact"/>
              <w:ind w:left="0" w:right="241"/>
              <w:rPr>
                <w:rFonts w:hint="default" w:ascii="Times New Roman" w:hAnsi="Times New Roman"/>
                <w:color w:val="413D41"/>
                <w:sz w:val="21"/>
                <w:szCs w:val="21"/>
              </w:rPr>
            </w:pPr>
            <w:r>
              <w:rPr>
                <w:b/>
                <w:color w:val="413D41"/>
                <w:sz w:val="21"/>
                <w:szCs w:val="21"/>
              </w:rPr>
              <w:t>□</w:t>
            </w:r>
            <w:r>
              <w:rPr>
                <w:rFonts w:hint="default" w:ascii="Times New Roman" w:hAnsi="Times New Roman"/>
                <w:b/>
                <w:color w:val="413D41"/>
                <w:sz w:val="21"/>
                <w:szCs w:val="21"/>
              </w:rPr>
              <w:t>合格</w:t>
            </w:r>
          </w:p>
        </w:tc>
      </w:tr>
    </w:tbl>
    <w:p w14:paraId="66E336EA">
      <w:pPr>
        <w:spacing w:before="156" w:beforeLines="50"/>
        <w:jc w:val="center"/>
        <w:rPr>
          <w:rFonts w:hint="default"/>
          <w:b/>
          <w:sz w:val="24"/>
        </w:rPr>
      </w:pPr>
      <w:r>
        <w:rPr>
          <w:b/>
          <w:sz w:val="24"/>
        </w:rPr>
        <w:t xml:space="preserve">学生签字： </w:t>
      </w:r>
      <w:r>
        <w:rPr>
          <w:rFonts w:hint="default"/>
          <w:b/>
          <w:sz w:val="24"/>
        </w:rPr>
        <w:t xml:space="preserve">   </w:t>
      </w:r>
      <w:r>
        <w:rPr>
          <w:b/>
          <w:sz w:val="24"/>
        </w:rPr>
        <w:t xml:space="preserve">        </w:t>
      </w:r>
      <w:r>
        <w:rPr>
          <w:rFonts w:hint="default"/>
          <w:b/>
          <w:sz w:val="24"/>
        </w:rPr>
        <w:t xml:space="preserve"> </w:t>
      </w:r>
      <w:r>
        <w:rPr>
          <w:b/>
          <w:sz w:val="24"/>
        </w:rPr>
        <w:t xml:space="preserve">指导老师签字： </w:t>
      </w:r>
      <w:r>
        <w:rPr>
          <w:rFonts w:hint="default"/>
          <w:b/>
          <w:sz w:val="24"/>
        </w:rPr>
        <w:t xml:space="preserve">  </w:t>
      </w:r>
      <w:r>
        <w:rPr>
          <w:b/>
          <w:sz w:val="24"/>
        </w:rPr>
        <w:t xml:space="preserve">             </w:t>
      </w:r>
      <w:r>
        <w:rPr>
          <w:rFonts w:hint="default"/>
          <w:b/>
          <w:sz w:val="24"/>
        </w:rPr>
        <w:t xml:space="preserve"> </w:t>
      </w:r>
      <w:r>
        <w:rPr>
          <w:b/>
          <w:sz w:val="24"/>
        </w:rPr>
        <w:t>年   月   日</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23068950"/>
    </w:sdtPr>
    <w:sdtContent>
      <w:sdt>
        <w:sdtPr>
          <w:id w:val="1728636285"/>
        </w:sdtPr>
        <w:sdtContent>
          <w:p w14:paraId="303F829F">
            <w:pPr>
              <w:pStyle w:val="6"/>
              <w:jc w:val="center"/>
              <w:rPr>
                <w:rFonts w:hint="default"/>
              </w:rP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rFonts w:hint="default"/>
                <w:b/>
                <w:bCs/>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rFonts w:hint="default"/>
                <w:b/>
                <w:bCs/>
              </w:rPr>
              <w:t>2</w:t>
            </w:r>
            <w:r>
              <w:rPr>
                <w:b/>
                <w:bCs/>
                <w:sz w:val="24"/>
                <w:szCs w:val="24"/>
              </w:rPr>
              <w:fldChar w:fldCharType="end"/>
            </w:r>
          </w:p>
        </w:sdtContent>
      </w:sdt>
    </w:sdtContent>
  </w:sdt>
  <w:p w14:paraId="0F82EAE7">
    <w:pPr>
      <w:pStyle w:val="6"/>
      <w:rPr>
        <w:rFonts w:hint="default"/>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404"/>
    <w:multiLevelType w:val="multilevel"/>
    <w:tmpl w:val="00000404"/>
    <w:lvl w:ilvl="0" w:tentative="0">
      <w:start w:val="1"/>
      <w:numFmt w:val="bullet"/>
      <w:lvlText w:val="·"/>
      <w:lvlJc w:val="left"/>
      <w:pPr>
        <w:ind w:left="297" w:hanging="249"/>
      </w:pPr>
      <w:rPr>
        <w:rFonts w:hint="eastAsia" w:ascii="宋体" w:hAnsi="宋体" w:eastAsia="宋体"/>
        <w:color w:val="413D41"/>
        <w:w w:val="108"/>
        <w:u w:val="none" w:color="413D41"/>
        <w:lang w:val="en-US"/>
      </w:rPr>
    </w:lvl>
    <w:lvl w:ilvl="1" w:tentative="0">
      <w:start w:val="1"/>
      <w:numFmt w:val="bullet"/>
      <w:lvlText w:val="•"/>
      <w:lvlJc w:val="left"/>
      <w:pPr>
        <w:ind w:left="1034" w:hanging="249"/>
      </w:pPr>
      <w:rPr>
        <w:rFonts w:hint="default"/>
        <w:u w:val="none"/>
      </w:rPr>
    </w:lvl>
    <w:lvl w:ilvl="2" w:tentative="0">
      <w:start w:val="1"/>
      <w:numFmt w:val="bullet"/>
      <w:lvlText w:val="•"/>
      <w:lvlJc w:val="left"/>
      <w:pPr>
        <w:ind w:left="1769" w:hanging="249"/>
      </w:pPr>
      <w:rPr>
        <w:rFonts w:hint="default"/>
        <w:u w:val="none"/>
      </w:rPr>
    </w:lvl>
    <w:lvl w:ilvl="3" w:tentative="0">
      <w:start w:val="1"/>
      <w:numFmt w:val="bullet"/>
      <w:lvlText w:val="•"/>
      <w:lvlJc w:val="left"/>
      <w:pPr>
        <w:ind w:left="2504" w:hanging="249"/>
      </w:pPr>
      <w:rPr>
        <w:rFonts w:hint="default"/>
        <w:u w:val="none"/>
      </w:rPr>
    </w:lvl>
    <w:lvl w:ilvl="4" w:tentative="0">
      <w:start w:val="1"/>
      <w:numFmt w:val="bullet"/>
      <w:lvlText w:val="•"/>
      <w:lvlJc w:val="left"/>
      <w:pPr>
        <w:ind w:left="3239" w:hanging="249"/>
      </w:pPr>
      <w:rPr>
        <w:rFonts w:hint="default"/>
        <w:u w:val="none"/>
      </w:rPr>
    </w:lvl>
    <w:lvl w:ilvl="5" w:tentative="0">
      <w:start w:val="1"/>
      <w:numFmt w:val="bullet"/>
      <w:lvlText w:val="•"/>
      <w:lvlJc w:val="left"/>
      <w:pPr>
        <w:ind w:left="3974" w:hanging="249"/>
      </w:pPr>
      <w:rPr>
        <w:rFonts w:hint="default"/>
        <w:u w:val="none"/>
      </w:rPr>
    </w:lvl>
    <w:lvl w:ilvl="6" w:tentative="0">
      <w:start w:val="1"/>
      <w:numFmt w:val="bullet"/>
      <w:lvlText w:val="•"/>
      <w:lvlJc w:val="left"/>
      <w:pPr>
        <w:ind w:left="4709" w:hanging="249"/>
      </w:pPr>
      <w:rPr>
        <w:rFonts w:hint="default"/>
        <w:u w:val="none"/>
      </w:rPr>
    </w:lvl>
    <w:lvl w:ilvl="7" w:tentative="0">
      <w:start w:val="1"/>
      <w:numFmt w:val="bullet"/>
      <w:lvlText w:val="•"/>
      <w:lvlJc w:val="left"/>
      <w:pPr>
        <w:ind w:left="5444" w:hanging="249"/>
      </w:pPr>
      <w:rPr>
        <w:rFonts w:hint="default"/>
        <w:u w:val="none"/>
      </w:rPr>
    </w:lvl>
    <w:lvl w:ilvl="8" w:tentative="0">
      <w:start w:val="1"/>
      <w:numFmt w:val="bullet"/>
      <w:lvlText w:val="•"/>
      <w:lvlJc w:val="left"/>
      <w:pPr>
        <w:ind w:left="6179" w:hanging="249"/>
      </w:pPr>
      <w:rPr>
        <w:rFonts w:hint="default"/>
        <w:u w:val="none"/>
      </w:rPr>
    </w:lvl>
  </w:abstractNum>
  <w:abstractNum w:abstractNumId="1">
    <w:nsid w:val="00000406"/>
    <w:multiLevelType w:val="multilevel"/>
    <w:tmpl w:val="00000406"/>
    <w:lvl w:ilvl="0" w:tentative="0">
      <w:start w:val="1"/>
      <w:numFmt w:val="bullet"/>
      <w:lvlText w:val="·"/>
      <w:lvlJc w:val="left"/>
      <w:pPr>
        <w:ind w:left="298" w:hanging="235"/>
      </w:pPr>
      <w:rPr>
        <w:rFonts w:hint="eastAsia" w:ascii="宋体" w:hAnsi="宋体" w:eastAsia="宋体"/>
        <w:color w:val="413D41"/>
        <w:spacing w:val="18"/>
        <w:w w:val="108"/>
        <w:u w:val="none" w:color="413D41"/>
      </w:rPr>
    </w:lvl>
    <w:lvl w:ilvl="1" w:tentative="0">
      <w:start w:val="1"/>
      <w:numFmt w:val="bullet"/>
      <w:lvlText w:val="•"/>
      <w:lvlJc w:val="left"/>
      <w:pPr>
        <w:ind w:left="1034" w:hanging="235"/>
      </w:pPr>
      <w:rPr>
        <w:rFonts w:hint="default"/>
        <w:u w:val="none"/>
      </w:rPr>
    </w:lvl>
    <w:lvl w:ilvl="2" w:tentative="0">
      <w:start w:val="1"/>
      <w:numFmt w:val="bullet"/>
      <w:lvlText w:val="•"/>
      <w:lvlJc w:val="left"/>
      <w:pPr>
        <w:ind w:left="1769" w:hanging="235"/>
      </w:pPr>
      <w:rPr>
        <w:rFonts w:hint="default"/>
        <w:u w:val="none"/>
      </w:rPr>
    </w:lvl>
    <w:lvl w:ilvl="3" w:tentative="0">
      <w:start w:val="1"/>
      <w:numFmt w:val="bullet"/>
      <w:lvlText w:val="•"/>
      <w:lvlJc w:val="left"/>
      <w:pPr>
        <w:ind w:left="2504" w:hanging="235"/>
      </w:pPr>
      <w:rPr>
        <w:rFonts w:hint="default"/>
        <w:u w:val="none"/>
      </w:rPr>
    </w:lvl>
    <w:lvl w:ilvl="4" w:tentative="0">
      <w:start w:val="1"/>
      <w:numFmt w:val="bullet"/>
      <w:lvlText w:val="•"/>
      <w:lvlJc w:val="left"/>
      <w:pPr>
        <w:ind w:left="3239" w:hanging="235"/>
      </w:pPr>
      <w:rPr>
        <w:rFonts w:hint="default"/>
        <w:u w:val="none"/>
      </w:rPr>
    </w:lvl>
    <w:lvl w:ilvl="5" w:tentative="0">
      <w:start w:val="1"/>
      <w:numFmt w:val="bullet"/>
      <w:lvlText w:val="•"/>
      <w:lvlJc w:val="left"/>
      <w:pPr>
        <w:ind w:left="3974" w:hanging="235"/>
      </w:pPr>
      <w:rPr>
        <w:rFonts w:hint="default"/>
        <w:u w:val="none"/>
      </w:rPr>
    </w:lvl>
    <w:lvl w:ilvl="6" w:tentative="0">
      <w:start w:val="1"/>
      <w:numFmt w:val="bullet"/>
      <w:lvlText w:val="•"/>
      <w:lvlJc w:val="left"/>
      <w:pPr>
        <w:ind w:left="4709" w:hanging="235"/>
      </w:pPr>
      <w:rPr>
        <w:rFonts w:hint="default"/>
        <w:u w:val="none"/>
      </w:rPr>
    </w:lvl>
    <w:lvl w:ilvl="7" w:tentative="0">
      <w:start w:val="1"/>
      <w:numFmt w:val="bullet"/>
      <w:lvlText w:val="•"/>
      <w:lvlJc w:val="left"/>
      <w:pPr>
        <w:ind w:left="5444" w:hanging="235"/>
      </w:pPr>
      <w:rPr>
        <w:rFonts w:hint="default"/>
        <w:u w:val="none"/>
      </w:rPr>
    </w:lvl>
    <w:lvl w:ilvl="8" w:tentative="0">
      <w:start w:val="1"/>
      <w:numFmt w:val="bullet"/>
      <w:lvlText w:val="•"/>
      <w:lvlJc w:val="left"/>
      <w:pPr>
        <w:ind w:left="6179" w:hanging="235"/>
      </w:pPr>
      <w:rPr>
        <w:rFonts w:hint="default"/>
        <w:u w:val="none"/>
      </w:rPr>
    </w:lvl>
  </w:abstractNum>
  <w:abstractNum w:abstractNumId="2">
    <w:nsid w:val="00000408"/>
    <w:multiLevelType w:val="multilevel"/>
    <w:tmpl w:val="00000408"/>
    <w:lvl w:ilvl="0" w:tentative="0">
      <w:start w:val="1"/>
      <w:numFmt w:val="bullet"/>
      <w:lvlText w:val="·"/>
      <w:lvlJc w:val="left"/>
      <w:pPr>
        <w:ind w:left="323" w:hanging="243"/>
      </w:pPr>
      <w:rPr>
        <w:rFonts w:hint="eastAsia" w:ascii="宋体" w:hAnsi="宋体" w:eastAsia="宋体"/>
        <w:color w:val="413D41"/>
        <w:w w:val="108"/>
        <w:u w:val="none" w:color="413D41"/>
      </w:rPr>
    </w:lvl>
    <w:lvl w:ilvl="1" w:tentative="0">
      <w:start w:val="1"/>
      <w:numFmt w:val="bullet"/>
      <w:lvlText w:val="•"/>
      <w:lvlJc w:val="left"/>
      <w:pPr>
        <w:ind w:left="1054" w:hanging="243"/>
      </w:pPr>
      <w:rPr>
        <w:rFonts w:hint="default"/>
        <w:u w:val="none"/>
      </w:rPr>
    </w:lvl>
    <w:lvl w:ilvl="2" w:tentative="0">
      <w:start w:val="1"/>
      <w:numFmt w:val="bullet"/>
      <w:lvlText w:val="•"/>
      <w:lvlJc w:val="left"/>
      <w:pPr>
        <w:ind w:left="1789" w:hanging="243"/>
      </w:pPr>
      <w:rPr>
        <w:rFonts w:hint="default"/>
        <w:u w:val="none"/>
      </w:rPr>
    </w:lvl>
    <w:lvl w:ilvl="3" w:tentative="0">
      <w:start w:val="1"/>
      <w:numFmt w:val="bullet"/>
      <w:lvlText w:val="•"/>
      <w:lvlJc w:val="left"/>
      <w:pPr>
        <w:ind w:left="2524" w:hanging="243"/>
      </w:pPr>
      <w:rPr>
        <w:rFonts w:hint="default"/>
        <w:u w:val="none"/>
      </w:rPr>
    </w:lvl>
    <w:lvl w:ilvl="4" w:tentative="0">
      <w:start w:val="1"/>
      <w:numFmt w:val="bullet"/>
      <w:lvlText w:val="•"/>
      <w:lvlJc w:val="left"/>
      <w:pPr>
        <w:ind w:left="3259" w:hanging="243"/>
      </w:pPr>
      <w:rPr>
        <w:rFonts w:hint="default"/>
        <w:u w:val="none"/>
      </w:rPr>
    </w:lvl>
    <w:lvl w:ilvl="5" w:tentative="0">
      <w:start w:val="1"/>
      <w:numFmt w:val="bullet"/>
      <w:lvlText w:val="•"/>
      <w:lvlJc w:val="left"/>
      <w:pPr>
        <w:ind w:left="3994" w:hanging="243"/>
      </w:pPr>
      <w:rPr>
        <w:rFonts w:hint="default"/>
        <w:u w:val="none"/>
      </w:rPr>
    </w:lvl>
    <w:lvl w:ilvl="6" w:tentative="0">
      <w:start w:val="1"/>
      <w:numFmt w:val="bullet"/>
      <w:lvlText w:val="•"/>
      <w:lvlJc w:val="left"/>
      <w:pPr>
        <w:ind w:left="4729" w:hanging="243"/>
      </w:pPr>
      <w:rPr>
        <w:rFonts w:hint="default"/>
        <w:u w:val="none"/>
      </w:rPr>
    </w:lvl>
    <w:lvl w:ilvl="7" w:tentative="0">
      <w:start w:val="1"/>
      <w:numFmt w:val="bullet"/>
      <w:lvlText w:val="•"/>
      <w:lvlJc w:val="left"/>
      <w:pPr>
        <w:ind w:left="5464" w:hanging="243"/>
      </w:pPr>
      <w:rPr>
        <w:rFonts w:hint="default"/>
        <w:u w:val="none"/>
      </w:rPr>
    </w:lvl>
    <w:lvl w:ilvl="8" w:tentative="0">
      <w:start w:val="1"/>
      <w:numFmt w:val="bullet"/>
      <w:lvlText w:val="•"/>
      <w:lvlJc w:val="left"/>
      <w:pPr>
        <w:ind w:left="6199" w:hanging="243"/>
      </w:pPr>
      <w:rPr>
        <w:rFonts w:hint="default"/>
        <w:u w:val="none"/>
      </w:rPr>
    </w:lvl>
  </w:abstractNum>
  <w:abstractNum w:abstractNumId="3">
    <w:nsid w:val="138C10CF"/>
    <w:multiLevelType w:val="multilevel"/>
    <w:tmpl w:val="138C10CF"/>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76A42BE"/>
    <w:multiLevelType w:val="multilevel"/>
    <w:tmpl w:val="276A42BE"/>
    <w:lvl w:ilvl="0" w:tentative="0">
      <w:start w:val="1"/>
      <w:numFmt w:val="decimal"/>
      <w:pStyle w:val="13"/>
      <w:lvlText w:val="[%1]"/>
      <w:lvlJc w:val="left"/>
      <w:pPr>
        <w:ind w:left="0" w:firstLine="0"/>
      </w:pPr>
      <w:rPr>
        <w:rFonts w:hint="eastAsia"/>
      </w:rPr>
    </w:lvl>
    <w:lvl w:ilvl="1" w:tentative="0">
      <w:start w:val="1"/>
      <w:numFmt w:val="lowerLetter"/>
      <w:lvlText w:val="%2)"/>
      <w:lvlJc w:val="left"/>
      <w:pPr>
        <w:ind w:left="1141" w:hanging="420"/>
      </w:pPr>
    </w:lvl>
    <w:lvl w:ilvl="2" w:tentative="0">
      <w:start w:val="1"/>
      <w:numFmt w:val="lowerRoman"/>
      <w:lvlText w:val="%3."/>
      <w:lvlJc w:val="right"/>
      <w:pPr>
        <w:ind w:left="1561" w:hanging="420"/>
      </w:pPr>
    </w:lvl>
    <w:lvl w:ilvl="3" w:tentative="0">
      <w:start w:val="1"/>
      <w:numFmt w:val="decimal"/>
      <w:lvlText w:val="%4."/>
      <w:lvlJc w:val="left"/>
      <w:pPr>
        <w:ind w:left="1981" w:hanging="420"/>
      </w:pPr>
    </w:lvl>
    <w:lvl w:ilvl="4" w:tentative="0">
      <w:start w:val="1"/>
      <w:numFmt w:val="lowerLetter"/>
      <w:lvlText w:val="%5)"/>
      <w:lvlJc w:val="left"/>
      <w:pPr>
        <w:ind w:left="2401" w:hanging="420"/>
      </w:pPr>
    </w:lvl>
    <w:lvl w:ilvl="5" w:tentative="0">
      <w:start w:val="1"/>
      <w:numFmt w:val="lowerRoman"/>
      <w:lvlText w:val="%6."/>
      <w:lvlJc w:val="right"/>
      <w:pPr>
        <w:ind w:left="2821" w:hanging="420"/>
      </w:pPr>
    </w:lvl>
    <w:lvl w:ilvl="6" w:tentative="0">
      <w:start w:val="1"/>
      <w:numFmt w:val="decimal"/>
      <w:lvlText w:val="%7."/>
      <w:lvlJc w:val="left"/>
      <w:pPr>
        <w:ind w:left="3241" w:hanging="420"/>
      </w:pPr>
    </w:lvl>
    <w:lvl w:ilvl="7" w:tentative="0">
      <w:start w:val="1"/>
      <w:numFmt w:val="lowerLetter"/>
      <w:lvlText w:val="%8)"/>
      <w:lvlJc w:val="left"/>
      <w:pPr>
        <w:ind w:left="3661" w:hanging="420"/>
      </w:pPr>
    </w:lvl>
    <w:lvl w:ilvl="8" w:tentative="0">
      <w:start w:val="1"/>
      <w:numFmt w:val="lowerRoman"/>
      <w:lvlText w:val="%9."/>
      <w:lvlJc w:val="right"/>
      <w:pPr>
        <w:ind w:left="4081" w:hanging="42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11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SwtDQyNTE2NzSyNDRQ0lEKTi0uzszPAykwqwUAEZYgoSwAAAA="/>
    <w:docVar w:name="commondata" w:val="eyJoZGlkIjoiM2QwNDc5NmY0MGVkMmI5NGFmNDU0OTI1NDQ3ODBkOWUifQ=="/>
    <w:docVar w:name="KSO_WPS_MARK_KEY" w:val="f3d09292-fc2d-4381-964e-29be2e981a6f"/>
  </w:docVars>
  <w:rsids>
    <w:rsidRoot w:val="421331A9"/>
    <w:rsid w:val="00030F49"/>
    <w:rsid w:val="000371CE"/>
    <w:rsid w:val="000421CE"/>
    <w:rsid w:val="0004690C"/>
    <w:rsid w:val="0005241C"/>
    <w:rsid w:val="00055D67"/>
    <w:rsid w:val="00077CBE"/>
    <w:rsid w:val="00083EC9"/>
    <w:rsid w:val="00091BF6"/>
    <w:rsid w:val="000A6CDE"/>
    <w:rsid w:val="000C34AB"/>
    <w:rsid w:val="000D530C"/>
    <w:rsid w:val="000E0F35"/>
    <w:rsid w:val="000F5FC9"/>
    <w:rsid w:val="00102D0A"/>
    <w:rsid w:val="00117F54"/>
    <w:rsid w:val="00141B96"/>
    <w:rsid w:val="00167F01"/>
    <w:rsid w:val="00181298"/>
    <w:rsid w:val="0018294A"/>
    <w:rsid w:val="001839D0"/>
    <w:rsid w:val="00195178"/>
    <w:rsid w:val="001A1A30"/>
    <w:rsid w:val="001A415E"/>
    <w:rsid w:val="001A66E2"/>
    <w:rsid w:val="001F3A2D"/>
    <w:rsid w:val="00211743"/>
    <w:rsid w:val="002238D7"/>
    <w:rsid w:val="00224CD7"/>
    <w:rsid w:val="00253EDE"/>
    <w:rsid w:val="00267EA3"/>
    <w:rsid w:val="00270F9A"/>
    <w:rsid w:val="00271630"/>
    <w:rsid w:val="00272B1C"/>
    <w:rsid w:val="002751B8"/>
    <w:rsid w:val="0029726C"/>
    <w:rsid w:val="002A27AD"/>
    <w:rsid w:val="002A5C04"/>
    <w:rsid w:val="002B1BAD"/>
    <w:rsid w:val="002C450B"/>
    <w:rsid w:val="002D217F"/>
    <w:rsid w:val="002F295C"/>
    <w:rsid w:val="003119AB"/>
    <w:rsid w:val="00324FF3"/>
    <w:rsid w:val="00325371"/>
    <w:rsid w:val="00330EBB"/>
    <w:rsid w:val="00337CE2"/>
    <w:rsid w:val="003941D8"/>
    <w:rsid w:val="00394CEB"/>
    <w:rsid w:val="003A4507"/>
    <w:rsid w:val="003A5D11"/>
    <w:rsid w:val="003B32F4"/>
    <w:rsid w:val="003B77CA"/>
    <w:rsid w:val="003C44D6"/>
    <w:rsid w:val="003C7B0B"/>
    <w:rsid w:val="003D3AE6"/>
    <w:rsid w:val="003E388B"/>
    <w:rsid w:val="003E659B"/>
    <w:rsid w:val="003F21E3"/>
    <w:rsid w:val="003F5B38"/>
    <w:rsid w:val="0040787B"/>
    <w:rsid w:val="00412083"/>
    <w:rsid w:val="0043087F"/>
    <w:rsid w:val="00437E8D"/>
    <w:rsid w:val="00440748"/>
    <w:rsid w:val="00480D9A"/>
    <w:rsid w:val="00482FD6"/>
    <w:rsid w:val="004952A3"/>
    <w:rsid w:val="0049768E"/>
    <w:rsid w:val="004A0F95"/>
    <w:rsid w:val="004B6C45"/>
    <w:rsid w:val="004B7A95"/>
    <w:rsid w:val="004C4F83"/>
    <w:rsid w:val="004D484E"/>
    <w:rsid w:val="004E123A"/>
    <w:rsid w:val="004E49D8"/>
    <w:rsid w:val="004F2498"/>
    <w:rsid w:val="004F544A"/>
    <w:rsid w:val="00500120"/>
    <w:rsid w:val="00504213"/>
    <w:rsid w:val="00504DFA"/>
    <w:rsid w:val="005139B8"/>
    <w:rsid w:val="00552666"/>
    <w:rsid w:val="00552B94"/>
    <w:rsid w:val="005732EF"/>
    <w:rsid w:val="00587F45"/>
    <w:rsid w:val="0059261E"/>
    <w:rsid w:val="00596819"/>
    <w:rsid w:val="00597684"/>
    <w:rsid w:val="005A113F"/>
    <w:rsid w:val="005B15E4"/>
    <w:rsid w:val="005C278D"/>
    <w:rsid w:val="005D1818"/>
    <w:rsid w:val="005D5362"/>
    <w:rsid w:val="005D78B9"/>
    <w:rsid w:val="005E0947"/>
    <w:rsid w:val="00610DB3"/>
    <w:rsid w:val="00613006"/>
    <w:rsid w:val="00615E47"/>
    <w:rsid w:val="00624ADF"/>
    <w:rsid w:val="00654733"/>
    <w:rsid w:val="006610E6"/>
    <w:rsid w:val="00674A15"/>
    <w:rsid w:val="006856E2"/>
    <w:rsid w:val="00691CD6"/>
    <w:rsid w:val="006A4DB1"/>
    <w:rsid w:val="006B6038"/>
    <w:rsid w:val="006B7AC0"/>
    <w:rsid w:val="006C4D33"/>
    <w:rsid w:val="006C5106"/>
    <w:rsid w:val="006D2ADF"/>
    <w:rsid w:val="006E14FF"/>
    <w:rsid w:val="00703B30"/>
    <w:rsid w:val="0073776D"/>
    <w:rsid w:val="00761BDE"/>
    <w:rsid w:val="00774420"/>
    <w:rsid w:val="00777029"/>
    <w:rsid w:val="00782477"/>
    <w:rsid w:val="007849E7"/>
    <w:rsid w:val="00786BFD"/>
    <w:rsid w:val="00792416"/>
    <w:rsid w:val="008104A0"/>
    <w:rsid w:val="0081658E"/>
    <w:rsid w:val="008223F2"/>
    <w:rsid w:val="00835CC4"/>
    <w:rsid w:val="008503FA"/>
    <w:rsid w:val="0086626E"/>
    <w:rsid w:val="0088654D"/>
    <w:rsid w:val="00897927"/>
    <w:rsid w:val="008A1F35"/>
    <w:rsid w:val="008A66F7"/>
    <w:rsid w:val="008E27C3"/>
    <w:rsid w:val="008F1AD3"/>
    <w:rsid w:val="008F22F3"/>
    <w:rsid w:val="00901E6E"/>
    <w:rsid w:val="00903F9D"/>
    <w:rsid w:val="009131AB"/>
    <w:rsid w:val="009177ED"/>
    <w:rsid w:val="009178FE"/>
    <w:rsid w:val="00933944"/>
    <w:rsid w:val="009519FF"/>
    <w:rsid w:val="00960B44"/>
    <w:rsid w:val="00962F40"/>
    <w:rsid w:val="00966C8D"/>
    <w:rsid w:val="009758AB"/>
    <w:rsid w:val="00985C18"/>
    <w:rsid w:val="009B5D4D"/>
    <w:rsid w:val="009E2931"/>
    <w:rsid w:val="00A223AB"/>
    <w:rsid w:val="00A23531"/>
    <w:rsid w:val="00A310A0"/>
    <w:rsid w:val="00A46138"/>
    <w:rsid w:val="00A47952"/>
    <w:rsid w:val="00A57C1F"/>
    <w:rsid w:val="00A60539"/>
    <w:rsid w:val="00A76300"/>
    <w:rsid w:val="00A80168"/>
    <w:rsid w:val="00A809A7"/>
    <w:rsid w:val="00AA69C1"/>
    <w:rsid w:val="00AC5C27"/>
    <w:rsid w:val="00AD0B31"/>
    <w:rsid w:val="00AD6766"/>
    <w:rsid w:val="00AF2151"/>
    <w:rsid w:val="00B04484"/>
    <w:rsid w:val="00B04982"/>
    <w:rsid w:val="00B14E40"/>
    <w:rsid w:val="00B15215"/>
    <w:rsid w:val="00B2122D"/>
    <w:rsid w:val="00B2580A"/>
    <w:rsid w:val="00B408B9"/>
    <w:rsid w:val="00B42266"/>
    <w:rsid w:val="00B4505E"/>
    <w:rsid w:val="00B52C27"/>
    <w:rsid w:val="00B53820"/>
    <w:rsid w:val="00B6379E"/>
    <w:rsid w:val="00B74F88"/>
    <w:rsid w:val="00BA187F"/>
    <w:rsid w:val="00BC060A"/>
    <w:rsid w:val="00BC22AA"/>
    <w:rsid w:val="00BE072B"/>
    <w:rsid w:val="00C018CA"/>
    <w:rsid w:val="00C031EE"/>
    <w:rsid w:val="00C1564B"/>
    <w:rsid w:val="00C17DA4"/>
    <w:rsid w:val="00C25188"/>
    <w:rsid w:val="00C30E33"/>
    <w:rsid w:val="00C32856"/>
    <w:rsid w:val="00C47D80"/>
    <w:rsid w:val="00C90F06"/>
    <w:rsid w:val="00C91708"/>
    <w:rsid w:val="00C941F1"/>
    <w:rsid w:val="00CA1A8E"/>
    <w:rsid w:val="00CD2733"/>
    <w:rsid w:val="00CF0162"/>
    <w:rsid w:val="00CF5EE4"/>
    <w:rsid w:val="00CF7104"/>
    <w:rsid w:val="00D05436"/>
    <w:rsid w:val="00D1202E"/>
    <w:rsid w:val="00D16EF8"/>
    <w:rsid w:val="00D21824"/>
    <w:rsid w:val="00D25A65"/>
    <w:rsid w:val="00D327F4"/>
    <w:rsid w:val="00D361F4"/>
    <w:rsid w:val="00D42215"/>
    <w:rsid w:val="00D4257B"/>
    <w:rsid w:val="00D43491"/>
    <w:rsid w:val="00D504E8"/>
    <w:rsid w:val="00D51C24"/>
    <w:rsid w:val="00D65ED8"/>
    <w:rsid w:val="00D815F8"/>
    <w:rsid w:val="00DB37B3"/>
    <w:rsid w:val="00DC0080"/>
    <w:rsid w:val="00DC3C87"/>
    <w:rsid w:val="00DC753D"/>
    <w:rsid w:val="00DD29AD"/>
    <w:rsid w:val="00DD2A5C"/>
    <w:rsid w:val="00DE7F15"/>
    <w:rsid w:val="00DF0393"/>
    <w:rsid w:val="00E02312"/>
    <w:rsid w:val="00E24781"/>
    <w:rsid w:val="00E40560"/>
    <w:rsid w:val="00E5018C"/>
    <w:rsid w:val="00E564B4"/>
    <w:rsid w:val="00E642CB"/>
    <w:rsid w:val="00E648D5"/>
    <w:rsid w:val="00E7553F"/>
    <w:rsid w:val="00E75DD9"/>
    <w:rsid w:val="00E76F7A"/>
    <w:rsid w:val="00E84151"/>
    <w:rsid w:val="00EB55C7"/>
    <w:rsid w:val="00EB7C26"/>
    <w:rsid w:val="00ED1074"/>
    <w:rsid w:val="00ED2130"/>
    <w:rsid w:val="00ED5B61"/>
    <w:rsid w:val="00F02E63"/>
    <w:rsid w:val="00F0417C"/>
    <w:rsid w:val="00F145D2"/>
    <w:rsid w:val="00F14F32"/>
    <w:rsid w:val="00F326DA"/>
    <w:rsid w:val="00F33749"/>
    <w:rsid w:val="00F36A01"/>
    <w:rsid w:val="00F4562C"/>
    <w:rsid w:val="00F53A9C"/>
    <w:rsid w:val="00F73D27"/>
    <w:rsid w:val="00F83DD7"/>
    <w:rsid w:val="00F87F29"/>
    <w:rsid w:val="00FA3B46"/>
    <w:rsid w:val="00FA7B92"/>
    <w:rsid w:val="00FD18D3"/>
    <w:rsid w:val="00FF7042"/>
    <w:rsid w:val="0344721A"/>
    <w:rsid w:val="065C2A92"/>
    <w:rsid w:val="0980641B"/>
    <w:rsid w:val="10AD60E8"/>
    <w:rsid w:val="14BC5944"/>
    <w:rsid w:val="17FD6B18"/>
    <w:rsid w:val="1E232DAE"/>
    <w:rsid w:val="254D33AC"/>
    <w:rsid w:val="27E02059"/>
    <w:rsid w:val="29826725"/>
    <w:rsid w:val="2D055557"/>
    <w:rsid w:val="2EEC09B1"/>
    <w:rsid w:val="3583255E"/>
    <w:rsid w:val="39950DAB"/>
    <w:rsid w:val="3A722701"/>
    <w:rsid w:val="421331A9"/>
    <w:rsid w:val="42344780"/>
    <w:rsid w:val="4446004F"/>
    <w:rsid w:val="47ED6480"/>
    <w:rsid w:val="4E6D3857"/>
    <w:rsid w:val="4E6E5E84"/>
    <w:rsid w:val="505E5777"/>
    <w:rsid w:val="55DF451C"/>
    <w:rsid w:val="5858730C"/>
    <w:rsid w:val="59DA7578"/>
    <w:rsid w:val="62D7433C"/>
    <w:rsid w:val="6A441226"/>
    <w:rsid w:val="6A86497B"/>
    <w:rsid w:val="6C0B17A4"/>
    <w:rsid w:val="6CF60799"/>
    <w:rsid w:val="6FEF799E"/>
    <w:rsid w:val="70BB19B6"/>
    <w:rsid w:val="79634D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1"/>
    <w:pPr>
      <w:widowControl w:val="0"/>
      <w:autoSpaceDE w:val="0"/>
      <w:autoSpaceDN w:val="0"/>
      <w:adjustRightInd w:val="0"/>
    </w:pPr>
    <w:rPr>
      <w:rFonts w:hint="eastAsia" w:ascii="宋体" w:hAnsi="宋体" w:eastAsia="宋体" w:cs="Times New Roman"/>
      <w:sz w:val="22"/>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qFormat/>
    <w:uiPriority w:val="0"/>
  </w:style>
  <w:style w:type="paragraph" w:styleId="4">
    <w:name w:val="Body Text"/>
    <w:basedOn w:val="1"/>
    <w:unhideWhenUsed/>
    <w:qFormat/>
    <w:uiPriority w:val="1"/>
    <w:rPr>
      <w:sz w:val="36"/>
    </w:rPr>
  </w:style>
  <w:style w:type="paragraph" w:styleId="5">
    <w:name w:val="Balloon Text"/>
    <w:basedOn w:val="1"/>
    <w:link w:val="17"/>
    <w:qFormat/>
    <w:uiPriority w:val="0"/>
    <w:rPr>
      <w:sz w:val="18"/>
      <w:szCs w:val="18"/>
    </w:rPr>
  </w:style>
  <w:style w:type="paragraph" w:styleId="6">
    <w:name w:val="footer"/>
    <w:basedOn w:val="1"/>
    <w:link w:val="15"/>
    <w:qFormat/>
    <w:uiPriority w:val="99"/>
    <w:pPr>
      <w:tabs>
        <w:tab w:val="center" w:pos="4153"/>
        <w:tab w:val="right" w:pos="8306"/>
      </w:tabs>
      <w:snapToGrid w:val="0"/>
    </w:pPr>
    <w:rPr>
      <w:sz w:val="18"/>
      <w:szCs w:val="18"/>
    </w:rPr>
  </w:style>
  <w:style w:type="paragraph" w:styleId="7">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table" w:styleId="9">
    <w:name w:val="Table Grid"/>
    <w:basedOn w:val="8"/>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qFormat/>
    <w:uiPriority w:val="0"/>
    <w:rPr>
      <w:color w:val="0563C1" w:themeColor="hyperlink"/>
      <w:u w:val="single"/>
      <w14:textFill>
        <w14:solidFill>
          <w14:schemeClr w14:val="hlink"/>
        </w14:solidFill>
      </w14:textFill>
    </w:rPr>
  </w:style>
  <w:style w:type="paragraph" w:customStyle="1" w:styleId="12">
    <w:name w:val="Table Paragraph"/>
    <w:basedOn w:val="1"/>
    <w:unhideWhenUsed/>
    <w:qFormat/>
    <w:uiPriority w:val="1"/>
    <w:pPr>
      <w:spacing w:before="54"/>
      <w:ind w:left="323"/>
    </w:pPr>
    <w:rPr>
      <w:sz w:val="24"/>
    </w:rPr>
  </w:style>
  <w:style w:type="paragraph" w:customStyle="1" w:styleId="13">
    <w:name w:val="参考文献"/>
    <w:qFormat/>
    <w:uiPriority w:val="0"/>
    <w:pPr>
      <w:keepLines/>
      <w:numPr>
        <w:ilvl w:val="0"/>
        <w:numId w:val="1"/>
      </w:numPr>
      <w:topLinePunct/>
      <w:adjustRightInd w:val="0"/>
      <w:spacing w:line="400" w:lineRule="atLeast"/>
      <w:jc w:val="both"/>
    </w:pPr>
    <w:rPr>
      <w:rFonts w:ascii="Times New Roman" w:hAnsi="Times New Roman" w:eastAsia="宋体" w:cstheme="minorBidi"/>
      <w:kern w:val="2"/>
      <w:sz w:val="21"/>
      <w:szCs w:val="24"/>
      <w:lang w:val="en-US" w:eastAsia="zh-CN" w:bidi="ar-SA"/>
    </w:rPr>
  </w:style>
  <w:style w:type="character" w:customStyle="1" w:styleId="14">
    <w:name w:val="页眉 字符"/>
    <w:basedOn w:val="10"/>
    <w:link w:val="7"/>
    <w:qFormat/>
    <w:uiPriority w:val="0"/>
    <w:rPr>
      <w:rFonts w:ascii="宋体" w:hAnsi="宋体"/>
      <w:sz w:val="18"/>
      <w:szCs w:val="18"/>
    </w:rPr>
  </w:style>
  <w:style w:type="character" w:customStyle="1" w:styleId="15">
    <w:name w:val="页脚 字符"/>
    <w:basedOn w:val="10"/>
    <w:link w:val="6"/>
    <w:qFormat/>
    <w:uiPriority w:val="99"/>
    <w:rPr>
      <w:rFonts w:ascii="宋体" w:hAnsi="宋体"/>
      <w:sz w:val="18"/>
      <w:szCs w:val="18"/>
    </w:rPr>
  </w:style>
  <w:style w:type="paragraph" w:styleId="16">
    <w:name w:val="List Paragraph"/>
    <w:basedOn w:val="1"/>
    <w:qFormat/>
    <w:uiPriority w:val="99"/>
    <w:pPr>
      <w:ind w:firstLine="420" w:firstLineChars="200"/>
    </w:pPr>
  </w:style>
  <w:style w:type="character" w:customStyle="1" w:styleId="17">
    <w:name w:val="批注框文本 字符"/>
    <w:basedOn w:val="10"/>
    <w:link w:val="5"/>
    <w:qFormat/>
    <w:uiPriority w:val="0"/>
    <w:rPr>
      <w:rFonts w:ascii="宋体" w:hAnsi="宋体"/>
      <w:sz w:val="18"/>
      <w:szCs w:val="18"/>
    </w:rPr>
  </w:style>
  <w:style w:type="character" w:customStyle="1" w:styleId="18">
    <w:name w:val="fontstyle01"/>
    <w:basedOn w:val="10"/>
    <w:qFormat/>
    <w:uiPriority w:val="0"/>
    <w:rPr>
      <w:rFonts w:hint="eastAsia" w:ascii="宋体" w:hAnsi="宋体" w:eastAsia="宋体"/>
      <w:color w:val="FF0000"/>
      <w:sz w:val="18"/>
      <w:szCs w:val="18"/>
    </w:rPr>
  </w:style>
  <w:style w:type="character" w:customStyle="1" w:styleId="19">
    <w:name w:val="Unresolved Mention"/>
    <w:basedOn w:val="10"/>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HP Inc.</Company>
  <Pages>2</Pages>
  <Words>1856</Words>
  <Characters>2494</Characters>
  <Lines>19</Lines>
  <Paragraphs>5</Paragraphs>
  <TotalTime>20</TotalTime>
  <ScaleCrop>false</ScaleCrop>
  <LinksUpToDate>false</LinksUpToDate>
  <CharactersWithSpaces>2703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2024-05-25T08:11:00Z</dcterms:created>
  <dc:creator>欧阳</dc:creator>
  <cp:lastModifiedBy>深海咸鱼</cp:lastModifiedBy>
  <cp:lastPrinted>2024-05-25T08:14:00Z</cp:lastPrinted>
  <dcterms:modified xsi:type="dcterms:W3CDTF">2026-05-18T01:20:44Z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78815361CD304C33A22B64B7B52A1503_13</vt:lpwstr>
  </property>
  <property fmtid="{D5CDD505-2E9C-101B-9397-08002B2CF9AE}" pid="4" name="KSOTemplateDocerSaveRecord">
    <vt:lpwstr>eyJoZGlkIjoiMDM1ZGZlODFhODU4MDFkMzA0MDRkMjkwMzY3NjdhM2MiLCJ1c2VySWQiOiIxMjA1NDEzNzMxIn0=</vt:lpwstr>
  </property>
</Properties>
</file>