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Style w:val="Title"/>
        <w:spacing w:after="480"/>
        <w:jc w:val="center"/>
      </w:pPr>
      <w:r>
        <w:rPr>
          <w:b/>
          <w:bCs/>
          <w:color w:val="1F3864"/>
          <w:sz w:val="52"/>
          <w:szCs w:val="52"/>
        </w:rPr>
        <w:t xml:space="preserve">EDK 리뉴얼 프로젝트 종료 보고서</w:t>
      </w:r>
    </w:p>
    <w:p>
      <w:pPr>
        <w:spacing w:after="1200"/>
        <w:jc w:val="center"/>
      </w:pPr>
      <w:r>
        <w:rPr>
          <w:color w:val="444444"/>
          <w:sz w:val="24"/>
          <w:szCs w:val="24"/>
        </w:rPr>
        <w:t xml:space="preserve">EDK 리뉴얼 프로젝트 (Marcspon 시스템 V1→V2 재구축)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항목</w:t>
            </w:r>
          </w:p>
        </w:tc>
        <w:tc>
          <w:tcPr>
            <w:tcW w:type="dxa" w:w="7038"/>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내용</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문서명</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EDK 리뉴얼 프로젝트 종료 보고서</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프로젝트명</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EDK 리뉴얼 프로젝트 (Marcspon 시스템 V1→V2 재구축)</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계약 기간</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2026-02-02 ~ 2026-08-01 (6개월)</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문서 버전</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통합본 v0.1.6 (장별 최신판 기준, 2026-07-23)</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작성일</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2026-07-21 (통합 2026-07-23)</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작성</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박준석</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대상</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경영진 / 고객사</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배포 구분</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(확정 예정)</w:t>
            </w:r>
          </w:p>
        </w:tc>
      </w:tr>
    </w:tbl>
    <w:p>
      <w:pPr>
        <w:spacing w:after="120"/>
      </w:pPr>
    </w:p>
    <w:p>
      <w:pPr>
        <w:pStyle w:val="Heading2"/>
        <w:spacing w:after="160" w:before="320"/>
      </w:pPr>
      <w:r>
        <w:rPr>
          <w:b/>
          <w:bCs/>
          <w:color w:val="1F3864"/>
          <w:sz w:val="26"/>
          <w:szCs w:val="26"/>
        </w:rPr>
        <w:t xml:space="preserve">문서 버전 관리</w:t>
      </w:r>
    </w:p>
    <w:p>
      <w:pPr>
        <w:pBdr>
          <w:left w:val="single" w:color="BBBBBB" w:sz="12" w:space="8"/>
        </w:pBdr>
        <w:spacing w:after="100" w:line="252"/>
        <w:ind w:left="240"/>
      </w:pPr>
      <w:r>
        <w:rPr>
          <w:i/>
          <w:iCs/>
          <w:color w:val="555555"/>
          <w:sz w:val="18"/>
          <w:szCs w:val="18"/>
        </w:rPr>
        <w:t xml:space="preserve">보고서 전체 레벨의 버전 이력. 각 장의 세부 이력은 장별 파일의 버전 이력 표 참조.</w:t>
      </w:r>
    </w:p>
    <w:p>
      <w:pPr>
        <w:pBdr>
          <w:left w:val="single" w:color="BBBBBB" w:sz="12" w:space="8"/>
        </w:pBdr>
        <w:spacing w:after="100" w:line="252"/>
        <w:ind w:left="240"/>
      </w:pPr>
      <w:r>
        <w:rPr>
          <w:i/>
          <w:iCs/>
          <w:color w:val="555555"/>
          <w:sz w:val="18"/>
          <w:szCs w:val="18"/>
        </w:rPr>
        <w:t xml:space="preserve">규칙: major.minor.patch — patch: 자구 수정 / minor: 내용 추가·구조 변경 / major: 제출·승인 단위. 버전 상승 시 이전 파일 보존(복사 후 수정).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5938"/>
        <w:gridCol w:w="1100"/>
      </w:tblGrid>
      <w:tr>
        <w:trPr>
          <w:tblHeader/>
        </w:trPr>
        <w:tc>
          <w:tcPr>
            <w:tcW w:type="dxa" w:w="11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버전</w:t>
            </w:r>
          </w:p>
        </w:tc>
        <w:tc>
          <w:tcPr>
            <w:tcW w:type="dxa" w:w="15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일자</w:t>
            </w:r>
          </w:p>
        </w:tc>
        <w:tc>
          <w:tcPr>
            <w:tcW w:type="dxa" w:w="5938"/>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변경 내용</w:t>
            </w:r>
          </w:p>
        </w:tc>
        <w:tc>
          <w:tcPr>
            <w:tcW w:type="dxa" w:w="11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작성</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2026-07-08</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전 장(1~9) 초안 최초 작성</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2026-07-08</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계약서 기준 프로젝트명(EDK 리뉴얼 프로젝트)·계약기간(2026-02-02~08-01) 반영 (표지·2장)</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v0.3.0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2026-07-21</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QA 전 도메인 검증 완료 반영 (6장 v0.2.0·7장 v0.2.0). ※ 실제 작성일 기준 정정: 초안 작성일은 2026-07-21 (기존 07-08 표기는 오기)</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v0.4.0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2026-07-23</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성능·보안 실측 반영(4~6장)·전략 전환 서사 정정(2~3장)·FP 규모 산정 추가(4장) — 통합본 v0.1.0 생성</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박준석</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v0.4.1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2026-07-23</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5장 웹공시 정적 스냅샷 최종 증거 반영 — 정합성 결론 한정(푸터 부제 차이 별도 확인)·픽셀 비교 환경 명시·전체 화면 로드 유의점 (5장 v0.7.0)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박준석</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v0.4.2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2026-07-23</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작성자 확정(박준석) · 7.4 이관 산출물 목록(GitHub·Jira·Confluence 포함) · 부록 D 주요 릴리스 14건 선별 확정 (7장 v0.3.0·9장 v0.3.0)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박준석</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v0.4.3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2026-07-23</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7.4 정정 — 기존 개선분 행 삭제(당사 수행 산출물 아님) · 저장소 위치 정밀화(개발 정본 = 당사 GitHub, 고객 GitHub 전달용 저장소 2종에 코드 동기화) (7장 v0.3.1)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박준석</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v0.4.4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2026-07-23</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1·2·5장 PDF 비동기 서술 제거 — 기존 시스템의 비동기 전환은 당사 수행 아님(사용자 확정). 1장 성과는 실측 확인으로 대체, 5장은 승계 사실만 기술 (1장 v0.3.0·2장 v0.4.1·5장 v0.8.0)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박준석</w:t>
            </w:r>
          </w:p>
        </w:tc>
      </w:tr>
    </w:tbl>
    <w:p>
      <w:pPr>
        <w:spacing w:after="120"/>
      </w:pPr>
    </w:p>
    <w:p>
      <w:pPr>
        <w:pStyle w:val="Heading2"/>
        <w:spacing w:after="160" w:before="320"/>
      </w:pPr>
      <w:r>
        <w:rPr>
          <w:b/>
          <w:bCs/>
          <w:color w:val="1F3864"/>
          <w:sz w:val="26"/>
          <w:szCs w:val="26"/>
        </w:rPr>
        <w:t xml:space="preserve">장별 구성 (통합 기준 버전)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938"/>
        <w:gridCol w:w="1800"/>
      </w:tblGrid>
      <w:tr>
        <w:trPr>
          <w:tblHeader/>
        </w:trPr>
        <w:tc>
          <w:tcPr>
            <w:tcW w:type="dxa" w:w="9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장</w:t>
            </w:r>
          </w:p>
        </w:tc>
        <w:tc>
          <w:tcPr>
            <w:tcW w:type="dxa" w:w="6938"/>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제목</w:t>
            </w:r>
          </w:p>
        </w:tc>
        <w:tc>
          <w:tcPr>
            <w:tcW w:type="dxa" w:w="18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기준 버전</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01</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 요약 (Executive Summary)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v0.3.0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02</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 프로젝트 개요</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v0.4.1</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03</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 추진 내용 및 경과</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v0.4.2</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04</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4. 수행 결과</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v0.3.0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05</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 성능·보안 개선</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v0.8.0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06</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6. 품질 및 검증 결과</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v0.4.0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07</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7. 잔여 과제 및 이관 사항</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v0.3.1</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08</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8. 리스크 및 권고사항</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v0.2.0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09</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9. 부록</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v0.3.0</w:t>
            </w:r>
          </w:p>
        </w:tc>
      </w:tr>
    </w:tbl>
    <w:p>
      <w:pPr>
        <w:spacing w:after="120"/>
      </w:pPr>
    </w:p>
    <w:p>
      <w:pPr>
        <w:pBdr>
          <w:left w:val="single" w:color="BBBBBB" w:sz="12" w:space="8"/>
        </w:pBdr>
        <w:spacing w:after="100" w:line="252"/>
        <w:ind w:left="240"/>
      </w:pPr>
      <w:r>
        <w:rPr>
          <w:i/>
          <w:iCs/>
          <w:color w:val="555555"/>
          <w:sz w:val="18"/>
          <w:szCs w:val="18"/>
        </w:rPr>
        <w:t xml:space="preserve">각 장의 세부 변경 이력은 장별 원본 파일(</w:t>
      </w:r>
      <w:r>
        <w:rPr>
          <w:rFonts w:ascii="Consolas" w:cs="Consolas" w:eastAsia="Consolas" w:hAnsi="Consolas"/>
          <w:i/>
          <w:iCs/>
          <w:color w:val="555555"/>
          <w:sz w:val="18"/>
          <w:szCs w:val="18"/>
        </w:rPr>
        <w:t xml:space="preserve">docs/결과보고서/</w:t>
      </w:r>
      <w:r>
        <w:rPr>
          <w:i/>
          <w:iCs/>
          <w:color w:val="555555"/>
          <w:sz w:val="18"/>
          <w:szCs w:val="18"/>
        </w:rPr>
        <w:t xml:space="preserve">)의 버전 이력 표 참조. 본 통합본에서는 장별 이력 표를 생략한다.</w:t>
      </w:r>
    </w:p>
    <w:p>
      <w:pPr>
        <w:spacing w:after="240"/>
      </w:pPr>
      <w:r>
        <w:br w:type="page"/>
      </w:r>
      <w:r>
        <w:rPr>
          <w:b/>
          <w:bCs/>
          <w:color w:val="1F3864"/>
          <w:sz w:val="32"/>
          <w:szCs w:val="32"/>
        </w:rPr>
        <w:t xml:space="preserve">차례</w:t>
      </w:r>
    </w:p>
    <w:sdt>
      <w:sdtPr>
        <w:alias w:val="차례"/>
      </w:sdtPr>
      <w:sdtContent>
        <w:p>
          <w:r>
            <w:fldChar w:fldCharType="begin" w:dirty="true"/>
            <w:instrText xml:space="preserve">TOC \h \o "1-2"</w:instrText>
            <w:fldChar w:fldCharType="separate"/>
          </w:r>
        </w:p>
        <w:p>
          <w:r>
            <w:fldChar w:fldCharType="end"/>
          </w:r>
        </w:p>
      </w:sdtContent>
    </w:sdt>
    <w:p>
      <w:pPr>
        <w:pStyle w:val="Heading1"/>
        <w:spacing w:after="240" w:before="0"/>
      </w:pPr>
      <w:r>
        <w:br w:type="page"/>
      </w:r>
      <w:r>
        <w:rPr>
          <w:b/>
          <w:bCs/>
          <w:color w:val="1F3864"/>
          <w:sz w:val="32"/>
          <w:szCs w:val="32"/>
        </w:rPr>
        <w:t xml:space="preserve">1. 요약 (Executive Summary)</w:t>
      </w:r>
    </w:p>
    <w:p>
      <w:pPr>
        <w:pStyle w:val="Heading2"/>
        <w:spacing w:after="160" w:before="320"/>
      </w:pPr>
      <w:r>
        <w:rPr>
          <w:b/>
          <w:bCs/>
          <w:color w:val="1F3864"/>
          <w:sz w:val="26"/>
          <w:szCs w:val="26"/>
        </w:rPr>
        <w:t xml:space="preserve">1.1 결론</w:t>
      </w:r>
    </w:p>
    <w:p>
      <w:pPr>
        <w:spacing w:after="120" w:line="276"/>
      </w:pPr>
      <w:r>
        <w:t xml:space="preserve">본 프로젝트는 성능 병목과 보안 취약 요인을 안고 있던 Marcspon 레거시 백엔드 시스템을 최신 기술 스택으로 전면 재구축하면서, 사용자가 이용하는 화면(UI/UX)과 데이터, API 계약은 100% 보존하는 전략으로 수행되었다. 개발(dev) 환경 기준으로 전체 도메인의 기능 구현과 시스템 전환, 그리고 도메인별 화면 검증이 완료되었으며, 운영(prod) 환경 전환은 전략 수립을 마치고 실행 의사결정 단계에 있다.</w:t>
      </w:r>
    </w:p>
    <w:p>
      <w:pPr>
        <w:pStyle w:val="Heading2"/>
        <w:spacing w:after="160" w:before="320"/>
      </w:pPr>
      <w:r>
        <w:rPr>
          <w:b/>
          <w:bCs/>
          <w:color w:val="1F3864"/>
          <w:sz w:val="26"/>
          <w:szCs w:val="26"/>
        </w:rPr>
        <w:t xml:space="preserve">1.2 핵심 성과</w:t>
      </w:r>
    </w:p>
    <w:p>
      <w:pPr>
        <w:spacing w:after="120" w:line="276"/>
      </w:pPr>
      <w:r>
        <w:t xml:space="preserve">첫째, </w:t>
      </w:r>
      <w:r>
        <w:rPr>
          <w:b/>
          <w:bCs/>
        </w:rPr>
        <w:t xml:space="preserve">기능 구현 완료</w:t>
      </w:r>
      <w:r>
        <w:t xml:space="preserve">. 인권영향평가(HRIA), 갭(GAP)진단, 중대성평가, 공급망평가, 보고서, 목표관리 등 전 업무 도메인에 걸쳐 기존 시스템과 동일한 API 계약을 신규 백엔드에서 완전 구현하였다 (주요 도메인 기준 300여 개 엔드포인트).</w:t>
      </w:r>
    </w:p>
    <w:p>
      <w:pPr>
        <w:spacing w:after="120" w:line="276"/>
      </w:pPr>
      <w:r>
        <w:t xml:space="preserve">둘째, </w:t>
      </w:r>
      <w:r>
        <w:rPr>
          <w:b/>
          <w:bCs/>
        </w:rPr>
        <w:t xml:space="preserve">성능 구조 개선</w:t>
      </w:r>
      <w:r>
        <w:t xml:space="preserve">. 진단 생성 방식을 데이터 복사 구조에서 참조 구조(JSONB)로 전환하여 생성 속도를 약 10배 개선하도록 설계하였고, 동일 조건 비교 실측으로 달성을 확인하였다 (진단 생성 10.5배·목록 조회 11.9배, 5장 참조).</w:t>
      </w:r>
    </w:p>
    <w:p>
      <w:pPr>
        <w:spacing w:after="120" w:line="276"/>
      </w:pPr>
      <w:r>
        <w:t xml:space="preserve">셋째, </w:t>
      </w:r>
      <w:r>
        <w:rPr>
          <w:b/>
          <w:bCs/>
        </w:rPr>
        <w:t xml:space="preserve">보안 체계 강화</w:t>
      </w:r>
      <w:r>
        <w:t xml:space="preserve">. 레거시에서 식별된 접근 통제·저장소 노출·키 관리 관련 취약 요인을 신규 백엔드 설계에서 해소하였다. 다만 사용자가 체감하는 화면 동작과 권한 경계는 기존과 동일하게 유지하였다.</w:t>
      </w:r>
    </w:p>
    <w:p>
      <w:pPr>
        <w:spacing w:after="120" w:line="276"/>
      </w:pPr>
      <w:r>
        <w:t xml:space="preserve">넷째, </w:t>
      </w:r>
      <w:r>
        <w:rPr>
          <w:b/>
          <w:bCs/>
        </w:rPr>
        <w:t xml:space="preserve">품질 검증 체계 확보</w:t>
      </w:r>
      <w:r>
        <w:t xml:space="preserve">. 자동화 테스트 5,000건 이상을 구축하였고(레거시 대비 약 388배), 기존 시스템과의 실측 대조에 기반한 화면 검증을 전 업무 도메인(갭진단·보고서·인벤토리·중대성평가·인권영향평가·공급망평가)에 걸쳐 완료하였다 (2026년 7월 기준). 공급망평가는 협력사 평가 전 과정을 실사용 시나리오로 완주하며 검증하였다.</w:t>
      </w:r>
    </w:p>
    <w:p>
      <w:pPr>
        <w:spacing w:after="120" w:line="276"/>
      </w:pPr>
      <w:r>
        <w:t xml:space="preserve">다섯째, </w:t>
      </w:r>
      <w:r>
        <w:rPr>
          <w:b/>
          <w:bCs/>
        </w:rPr>
        <w:t xml:space="preserve">개발 환경 전환 완료</w:t>
      </w:r>
      <w:r>
        <w:t xml:space="preserve">. 2026년 6월, 개발 환경의 전체 도메인(admin/client/report)이 신규 백엔드 기반으로 전환되어 운영 중이다. 기존 운영 데이터 30,000건 이상의 이관 검증도 완료되었으며, 이후 QA 기간 동안 발견된 보완 사항은 수정 → 배포 → 재검증 절차로 지속 처리되고 있다 (2026년 7월 21일 기준 릴리스 250회 이상).</w:t>
      </w:r>
    </w:p>
    <w:p>
      <w:pPr>
        <w:pStyle w:val="Heading2"/>
        <w:spacing w:after="160" w:before="320"/>
      </w:pPr>
      <w:r>
        <w:rPr>
          <w:b/>
          <w:bCs/>
          <w:color w:val="1F3864"/>
          <w:sz w:val="26"/>
          <w:szCs w:val="26"/>
        </w:rPr>
        <w:t xml:space="preserve">1.3 잔여 과제</w:t>
      </w:r>
    </w:p>
    <w:p>
      <w:pPr>
        <w:spacing w:after="120" w:line="276"/>
      </w:pPr>
      <w:r>
        <w:t xml:space="preserve">QA 과정에서 건별 등록되는 세부 보완 항목의 처리·재검증, 운영 환경 전환(cutover) 실행, 그리고 전환 완료 전까지의 기존 시스템 변경 동기화 체계 운영이 남아 있다. 운영 전환은 데이터 이관 전략이 확정된 상태로, 선결 조건 충족 확인 후 실행 시점의 의사결정이 필요하다.</w:t>
      </w:r>
    </w:p>
    <w:p>
      <w:pPr>
        <w:pStyle w:val="Heading1"/>
        <w:spacing w:after="240" w:before="0"/>
      </w:pPr>
      <w:r>
        <w:br w:type="page"/>
      </w:r>
      <w:r>
        <w:rPr>
          <w:b/>
          <w:bCs/>
          <w:color w:val="1F3864"/>
          <w:sz w:val="32"/>
          <w:szCs w:val="32"/>
        </w:rPr>
        <w:t xml:space="preserve">2. 프로젝트 개요</w:t>
      </w:r>
    </w:p>
    <w:p>
      <w:pPr>
        <w:pStyle w:val="Heading2"/>
        <w:spacing w:after="160" w:before="320"/>
      </w:pPr>
      <w:r>
        <w:rPr>
          <w:b/>
          <w:bCs/>
          <w:color w:val="1F3864"/>
          <w:sz w:val="26"/>
          <w:szCs w:val="26"/>
        </w:rPr>
        <w:t xml:space="preserve">2.1 배경 및 목적</w:t>
      </w:r>
    </w:p>
    <w:p>
      <w:pPr>
        <w:spacing w:after="120" w:line="276"/>
      </w:pPr>
      <w:r>
        <w:t xml:space="preserve">Marcspon은 ESG 진단·평가·공시를 지원하는 플랫폼으로, 기존 시스템(이하 V1)은 수년간의 기능 확장을 거치며 다음과 같은 구조적 한계에 도달하였다.</w:t>
      </w:r>
    </w:p>
    <w:p>
      <w:pPr>
        <w:spacing w:after="120" w:line="276"/>
      </w:pPr>
      <w:r>
        <w:rPr>
          <w:b/>
          <w:bCs/>
        </w:rPr>
        <w:t xml:space="preserve">성능 측면</w:t>
      </w:r>
      <w:r>
        <w:t xml:space="preserve">에서는 진단 생성 시 수백 건의 데이터를 복사하는 구조로 인해 생성에 수 초가 소요되고 사용자 증가 시 데이터베이스 부하가 집중되는 문제가 있었으며, 이는 본 프로젝트의 백엔드 재구축으로 해소되었다. </w:t>
      </w:r>
      <w:r>
        <w:rPr>
          <w:b/>
          <w:bCs/>
        </w:rPr>
        <w:t xml:space="preserve">보안 측면</w:t>
      </w:r>
      <w:r>
        <w:t xml:space="preserve">에서는 접근 통제, 파일 저장소 공개 설정, 인증 키 관리 등에서 개선이 필요한 취약 요인이 식별되었다 (상세는 5장). </w:t>
      </w:r>
      <w:r>
        <w:rPr>
          <w:b/>
          <w:bCs/>
        </w:rPr>
        <w:t xml:space="preserve">유지보수 측면</w:t>
      </w:r>
      <w:r>
        <w:t xml:space="preserve">에서는 244개에 달하는 세분화된 모듈 구조로 인해 단순한 기능 추가에도 다수 파일의 수정이 필요하여 개발 생산성이 저하되어 있었고, 기반 기술(Python 3.9, Django 4.2)의 지원 종료 주기도 도래하고 있었다.</w:t>
      </w:r>
    </w:p>
    <w:p>
      <w:pPr>
        <w:spacing w:after="120" w:line="276"/>
      </w:pPr>
      <w:r>
        <w:t xml:space="preserve">본 프로젝트의 목적은 이러한 한계를 해소하기 위해 백엔드 시스템을 최신 기술 기반으로 전면 재구축(이하 V2)하되, 고객이 이용 중인 서비스의 연속성을 완전하게 보장하는 것이다.</w:t>
      </w:r>
    </w:p>
    <w:p>
      <w:pPr>
        <w:pStyle w:val="Heading2"/>
        <w:spacing w:after="160" w:before="320"/>
      </w:pPr>
      <w:r>
        <w:rPr>
          <w:b/>
          <w:bCs/>
          <w:color w:val="1F3864"/>
          <w:sz w:val="26"/>
          <w:szCs w:val="26"/>
        </w:rPr>
        <w:t xml:space="preserve">2.2 범위 및 원칙</w:t>
      </w:r>
    </w:p>
    <w:p>
      <w:pPr>
        <w:spacing w:after="120" w:line="276"/>
      </w:pPr>
      <w:r>
        <w:t xml:space="preserve">프로젝트 범위는 백엔드 시스템의 전면 재작성과 운영 데이터 이관이며, 수행 전 기간에 걸쳐 다음 3대 원칙을 준수하였다.</w:t>
      </w:r>
    </w:p>
    <w:p>
      <w:pPr>
        <w:pStyle w:val="ListParagraph"/>
        <w:numPr>
          <w:ilvl w:val="0"/>
          <w:numId w:val="2"/>
        </w:numPr>
        <w:spacing w:after="80" w:line="276"/>
      </w:pPr>
      <w:r>
        <w:rPr>
          <w:b/>
          <w:bCs/>
        </w:rPr>
        <w:t xml:space="preserve">데이터 보존</w:t>
      </w:r>
      <w:r>
        <w:t xml:space="preserve"> — ID, 날짜, 상태를 포함한 모든 운영 데이터를 그대로 이관한다.</w:t>
      </w:r>
    </w:p>
    <w:p>
      <w:pPr>
        <w:pStyle w:val="ListParagraph"/>
        <w:numPr>
          <w:ilvl w:val="0"/>
          <w:numId w:val="2"/>
        </w:numPr>
        <w:spacing w:after="80" w:line="276"/>
      </w:pPr>
      <w:r>
        <w:rPr>
          <w:b/>
          <w:bCs/>
        </w:rPr>
        <w:t xml:space="preserve">API 계약 보존</w:t>
      </w:r>
      <w:r>
        <w:t xml:space="preserve"> — 기존 시스템의 API 경로·응답 형식·인증 방식을 동일하게 유지한다 (필드 추가는 허용, 삭제는 불허).</w:t>
      </w:r>
    </w:p>
    <w:p>
      <w:pPr>
        <w:pStyle w:val="ListParagraph"/>
        <w:numPr>
          <w:ilvl w:val="0"/>
          <w:numId w:val="2"/>
        </w:numPr>
        <w:spacing w:after="80" w:line="276"/>
      </w:pPr>
      <w:r>
        <w:rPr>
          <w:b/>
          <w:bCs/>
        </w:rPr>
        <w:t xml:space="preserve">UI/UX 완전 보존</w:t>
      </w:r>
      <w:r>
        <w:t xml:space="preserve"> — 기술 스택이 바뀌어도 사용자가 체감하는 화면과 동작(Look &amp; Feel)은 동일하게 유지한다. 성능·보안 개선은 사용자에게 보이지 않는 내부 설계에만 적용한다.</w:t>
      </w:r>
    </w:p>
    <w:p>
      <w:pPr>
        <w:pStyle w:val="Heading2"/>
        <w:spacing w:after="160" w:before="320"/>
      </w:pPr>
      <w:r>
        <w:rPr>
          <w:b/>
          <w:bCs/>
          <w:color w:val="1F3864"/>
          <w:sz w:val="26"/>
          <w:szCs w:val="26"/>
        </w:rPr>
        <w:t xml:space="preserve">2.3 기간 및 추진 체계</w:t>
      </w:r>
    </w:p>
    <w:p>
      <w:pPr>
        <w:spacing w:after="120" w:line="276"/>
      </w:pPr>
      <w:r>
        <w:t xml:space="preserve">본 프로젝트의 참여 인력과 역할은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838"/>
      </w:tblGrid>
      <w:tr>
        <w:trPr>
          <w:tblHeader/>
        </w:trPr>
        <w:tc>
          <w:tcPr>
            <w:tcW w:type="dxa" w:w="16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구분</w:t>
            </w:r>
          </w:p>
        </w:tc>
        <w:tc>
          <w:tcPr>
            <w:tcW w:type="dxa" w:w="22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성명</w:t>
            </w:r>
          </w:p>
        </w:tc>
        <w:tc>
          <w:tcPr>
            <w:tcW w:type="dxa" w:w="5838"/>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역할</w:t>
            </w:r>
          </w:p>
        </w:tc>
      </w:tr>
      <w:tr>
        <w:trPr>
          <w:tblHeader w:val="false"/>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EDK</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권은령 이사</w:t>
            </w:r>
          </w:p>
        </w:tc>
        <w:tc>
          <w:tcPr>
            <w:tcW w:type="dxa" w:w="5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프로젝트 총괄</w:t>
            </w:r>
          </w:p>
        </w:tc>
      </w:tr>
      <w:tr>
        <w:trPr>
          <w:tblHeader w:val="false"/>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EDK</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이수미</w:t>
            </w:r>
          </w:p>
        </w:tc>
        <w:tc>
          <w:tcPr>
            <w:tcW w:type="dxa" w:w="5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업무 검증 (QA)</w:t>
            </w:r>
          </w:p>
        </w:tc>
      </w:tr>
      <w:tr>
        <w:trPr>
          <w:tblHeader w:val="false"/>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EDK</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이민영</w:t>
            </w:r>
          </w:p>
        </w:tc>
        <w:tc>
          <w:tcPr>
            <w:tcW w:type="dxa" w:w="5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업무 검증 (QA)</w:t>
            </w:r>
          </w:p>
        </w:tc>
      </w:tr>
      <w:tr>
        <w:trPr>
          <w:tblHeader w:val="false"/>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개발</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박준석</w:t>
            </w:r>
          </w:p>
        </w:tc>
        <w:tc>
          <w:tcPr>
            <w:tcW w:type="dxa" w:w="5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시스템 설계·개발</w:t>
            </w:r>
          </w:p>
        </w:tc>
      </w:tr>
    </w:tbl>
    <w:p>
      <w:pPr>
        <w:spacing w:after="120"/>
      </w:pPr>
    </w:p>
    <w:p>
      <w:pPr>
        <w:spacing w:after="120" w:line="276"/>
      </w:pPr>
      <w:r>
        <w:t xml:space="preserve">본 프로젝트(EDK 리뉴얼 프로젝트)는 계약 기간 </w:t>
      </w:r>
      <w:r>
        <w:rPr>
          <w:b/>
          <w:bCs/>
        </w:rPr>
        <w:t xml:space="preserve">2026년 2월 2일부터 2026년 8월 1일까지 6개월간</w:t>
      </w:r>
      <w:r>
        <w:t xml:space="preserve"> 수행되었다. 주요 시점은 다음과 같다: 착수 및 레거시 분석(2월), 추진 전략 확정(4월 25일), 백엔드 API 호환 구현 완료(5월 23일), 개발 환경 전체 전환(6월 5일), 기능 커버리지 검증 종결(6월 27일). 상세 경과는 3장에 기술한다.</w:t>
      </w:r>
    </w:p>
    <w:p>
      <w:pPr>
        <w:pStyle w:val="Heading2"/>
        <w:spacing w:after="160" w:before="320"/>
      </w:pPr>
      <w:r>
        <w:rPr>
          <w:b/>
          <w:bCs/>
          <w:color w:val="1F3864"/>
          <w:sz w:val="26"/>
          <w:szCs w:val="26"/>
        </w:rPr>
        <w:t xml:space="preserve">2.4 기술 스택 변화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71"/>
        <w:gridCol w:w="3667"/>
      </w:tblGrid>
      <w:tr>
        <w:trPr>
          <w:tblHeader/>
        </w:trPr>
        <w:tc>
          <w:tcPr>
            <w:tcW w:type="dxa" w:w="20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구분</w:t>
            </w:r>
          </w:p>
        </w:tc>
        <w:tc>
          <w:tcPr>
            <w:tcW w:type="dxa" w:w="3971"/>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V1 (기존)</w:t>
            </w:r>
          </w:p>
        </w:tc>
        <w:tc>
          <w:tcPr>
            <w:tcW w:type="dxa" w:w="3667"/>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V2 (신규)</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언어</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Python 3.9</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Python 3.13</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백엔드 프레임워크</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Django 4.2 + DRF 3.14</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Django 6.0 + Django Ninja 1.5</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데이터베이스</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PostgreSQL (AWS Aurora)</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PostgreSQL 17 (AWS Aurora) + JSONB 활용</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인증</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세션/커스텀</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JWT 기반 (기존 인증 흐름과 호환 유지)</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비동기 처리</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Celery + SQS</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Celery + SQS (적용 범위 확대)</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프론트엔드</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Next.js 14 + Chakra UI</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기존 코드 보존</w:t>
            </w:r>
            <w:r>
              <w:rPr>
                <w:sz w:val="18"/>
                <w:szCs w:val="18"/>
              </w:rPr>
              <w:t xml:space="preserve"> (UI/UX 보존 원칙, 3.1 참조)</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프론트 배포</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AWS Amplify</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AWS Amplify (기존과 동일 모델 유지)</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백엔드 배포</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AWS ECS Fargate</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AWS ECS Fargate</w:t>
            </w:r>
          </w:p>
        </w:tc>
      </w:tr>
    </w:tbl>
    <w:p>
      <w:pPr>
        <w:spacing w:after="120"/>
      </w:pPr>
    </w:p>
    <w:p>
      <w:pPr>
        <w:spacing w:after="120" w:line="276"/>
      </w:pPr>
      <w:r>
        <w:t xml:space="preserve">프론트엔드는 당초 신규 재작성을 진행하였으나, 화면이 달라지는 것 자체가 고객 경험의 변화가 된다는 문제가 진단되어 신규 개발을 중단하고 기존 코드를 그대로 신규 백엔드에 연결하는 전략으로 전환하였다. 이 결정의 배경과 경위는 3.1절에 기술한다.</w:t>
      </w:r>
    </w:p>
    <w:p>
      <w:pPr>
        <w:pStyle w:val="Heading1"/>
        <w:spacing w:after="240" w:before="0"/>
      </w:pPr>
      <w:r>
        <w:br w:type="page"/>
      </w:r>
      <w:r>
        <w:rPr>
          <w:b/>
          <w:bCs/>
          <w:color w:val="1F3864"/>
          <w:sz w:val="32"/>
          <w:szCs w:val="32"/>
        </w:rPr>
        <w:t xml:space="preserve">3. 추진 내용 및 경과</w:t>
      </w:r>
    </w:p>
    <w:p>
      <w:pPr>
        <w:pStyle w:val="Heading2"/>
        <w:spacing w:after="160" w:before="320"/>
      </w:pPr>
      <w:r>
        <w:rPr>
          <w:b/>
          <w:bCs/>
          <w:color w:val="1F3864"/>
          <w:sz w:val="26"/>
          <w:szCs w:val="26"/>
        </w:rPr>
        <w:t xml:space="preserve">3.1 추진 전략 — 백엔드 재구축 + 프론트엔드 보존</w:t>
      </w:r>
    </w:p>
    <w:p>
      <w:pPr>
        <w:spacing w:after="120" w:line="276"/>
      </w:pPr>
      <w:r>
        <w:t xml:space="preserve">프로젝트 초기에는 백엔드와 프론트엔드를 모두 신규 기술로 재작성하는 방안으로 추진하였고, 실제로 신규 프론트엔드 구축이 상당 규모 진행되었다. 그러나 신규 화면을 구축·검토하는 과정에서 </w:t>
      </w:r>
      <w:r>
        <w:rPr>
          <w:b/>
          <w:bCs/>
        </w:rPr>
        <w:t xml:space="preserve">핵심 문제가 진단되었다: 화면을 새로 만들면 세부 UI/UX가 기존과 달라질 수밖에 없고, 그 차이 자체가 고객 경험의 변화가 된다</w:t>
      </w:r>
      <w:r>
        <w:t xml:space="preserve">는 점이다. 고객사 실무자들은 수년간 기존 화면과 업무 흐름에 적응해 있으며, 기능이 같더라도 화면 구성·동선이 달라지면 재교육과 적응 비용이 발생하고 축적된 사용 관행이 훼손된다.</w:t>
      </w:r>
    </w:p>
    <w:p>
      <w:pPr>
        <w:spacing w:after="120" w:line="276"/>
      </w:pPr>
      <w:r>
        <w:t xml:space="preserve">이 진단에 따라 프론트엔드 신규 개발을 중단하고, 2026년 4월 25일 </w:t>
      </w:r>
      <w:r>
        <w:rPr>
          <w:b/>
          <w:bCs/>
        </w:rPr>
        <w:t xml:space="preserve">검증된 기존 화면은 그대로 보존하고, 신규 백엔드가 기존 API 계약을 완전 호환 제공한다</w:t>
      </w:r>
      <w:r>
        <w:t xml:space="preserve">는 전략으로 전환을 확정하였다. 사용자 관점의 변화(재교육·적응 비용)를 0으로 만드는 것이 이 전략의 일차 목표이며, 그 결과 성능·보안 개선은 </w:t>
      </w:r>
      <w:r>
        <w:rPr>
          <w:b/>
          <w:bCs/>
        </w:rPr>
        <w:t xml:space="preserve">사용자에게 보이지 않는 백엔드 계층에 집중</w:t>
      </w:r>
      <w:r>
        <w:t xml:space="preserve">되었다 — 개선의 일차 목적 역시 개별 화면의 체감 속도보다 </w:t>
      </w:r>
      <w:r>
        <w:rPr>
          <w:b/>
          <w:bCs/>
        </w:rPr>
        <w:t xml:space="preserve">동시 사용자 증가 시의 서버·DB 부하 구조 해소와 보안 체계 재정비</w:t>
      </w:r>
      <w:r>
        <w:t xml:space="preserve">에 있다 (5장의 측정 범위·유의점과 동일한 관점). 개념 검증(PoC)을 통해 기술 성립성을 5개 항목 전부 통과로 확인한 후 정식 채택하였다.</w:t>
      </w:r>
    </w:p>
    <w:p>
      <w:pPr>
        <w:spacing w:after="120" w:line="276"/>
      </w:pPr>
      <w:r>
        <w:t xml:space="preserve">전환 결정 시점의 코드 규모 현황과 각 영역의 결정은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지표</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V1 (기존)</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V2 (신규)</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함의</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프론트엔드 코드 규모</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38만 라인</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14.7만 라인 (신규 구축 진행분)</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신규 개발 중단</w:t>
            </w:r>
            <w:r>
              <w:rPr>
                <w:sz w:val="18"/>
                <w:szCs w:val="18"/>
              </w:rPr>
              <w:t xml:space="preserve"> — 고객 경험 보존 진단에 따라 기존 화면 코드 보존으로 전환</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백엔드 코드 규모</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11.5만 라인</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7.5만 라인</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재구축 지속 — 구조 통합으로 슬림화</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백엔드 테스트 규모</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112 라인</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43,000+ 라인</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신규 백엔드의 견고성</w:t>
            </w:r>
          </w:p>
        </w:tc>
      </w:tr>
    </w:tbl>
    <w:p>
      <w:pPr>
        <w:spacing w:after="120"/>
      </w:pPr>
    </w:p>
    <w:p>
      <w:pPr>
        <w:pStyle w:val="Heading2"/>
        <w:spacing w:after="160" w:before="320"/>
      </w:pPr>
      <w:r>
        <w:rPr>
          <w:b/>
          <w:bCs/>
          <w:color w:val="1F3864"/>
          <w:sz w:val="26"/>
          <w:szCs w:val="26"/>
        </w:rPr>
        <w:t xml:space="preserve">3.2 단계별 경과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단계</w:t>
            </w:r>
          </w:p>
        </w:tc>
        <w:tc>
          <w:tcPr>
            <w:tcW w:type="dxa" w:w="3212"/>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내용</w:t>
            </w:r>
          </w:p>
        </w:tc>
        <w:tc>
          <w:tcPr>
            <w:tcW w:type="dxa" w:w="3212"/>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완료 시점</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준비 단계 (계약 전)</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프로젝트 셋업, 아키텍처·도메인 설계, 핵심 도메인 선행 구현 착수</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사전 단계</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원계획(전면 재작성)에 따른 신규 백엔드·프론트 개발 및 레거시 분석</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2026-02 ~ 04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전략 전환</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고객 경험 보존 진단에 따른 전략 재수립 + PoC 기술 검증 (5/5 통과)</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2026-04-25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1단계</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신규 백엔드의 기존 API 완전 호환 구현 — 전 도메인 audit 및 구현</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2026-05-23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2단계</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프론트엔드 통합 및 API 게이트웨이 분리 (admin/service)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2026-05-26</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3단계</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도메인별 통합 검증 (화면 QA)</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2026-07-21 (전 도메인 완료, 세부 보완 처리 중)</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4단계</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개발 환경 전면 전환 (전체 도메인)</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2026-06-05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커버리지 검증</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기존 화면이 호출하는 전 API의 신규 백엔드 커버 확인 — 미커버 0건</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2026-06-27</w:t>
            </w:r>
          </w:p>
        </w:tc>
      </w:tr>
    </w:tbl>
    <w:p>
      <w:pPr>
        <w:spacing w:after="120"/>
      </w:pPr>
    </w:p>
    <w:p>
      <w:pPr>
        <w:spacing w:after="120" w:line="276"/>
      </w:pPr>
      <w:r>
        <w:t xml:space="preserve">계약 체결에 앞서 </w:t>
      </w:r>
      <w:r>
        <w:rPr>
          <w:b/>
          <w:bCs/>
        </w:rPr>
        <w:t xml:space="preserve">2026년 1월부터 준비 작업</w:t>
      </w:r>
      <w:r>
        <w:t xml:space="preserve">이 진행되었다. 프로젝트 저장소 구성과 아키텍처·도메인 모델 설계, 그리고 인권영향평가·공급망·중대성평가 등 핵심 도메인의 선행 구현이 이 시기에 착수되었다 (저장소 이력 기준 커밋 75건).</w:t>
      </w:r>
    </w:p>
    <w:p>
      <w:pPr>
        <w:spacing w:after="120" w:line="276"/>
      </w:pPr>
      <w:r>
        <w:rPr>
          <w:b/>
          <w:bCs/>
        </w:rPr>
        <w:t xml:space="preserve">사전 단계</w:t>
      </w:r>
      <w:r>
        <w:t xml:space="preserve">(2~4월)에서는 계약 착수와 함께 다음 작업을 수행하였다. 첫째, 레거시 시스템 전반의 분석 — 도메인 구조, 데이터 모델, 성능 병목, 보안 취약 요인에 대한 리뷰 문서를 체계적으로 작성하였고 이것이 5장 개선 설계의 기반이 되었다. 둘째, 신규 백엔드의 핵심 도메인 구축 — 도메인 모델 설계(JSONB 전략 포함)와 함께 공급망 증빙, 보고서 스냅샷, 인권영향평가(테넌트 격리 포함), 데이터 연계 등 핵심 도메인의 API를 구현하였다. 셋째, 관리자 기능 신규 개발 — 중대성평가 관리, 가이드 인덱스, 공시 기준, 번역·단위 관리 등 관리자용 기능을 구축하였다. 넷째, 데이터 마이그레이션 체계 구축 — 기존 운영 데이터의 변환·이관 체계를 만들고 개발 환경에 30,000건 이상을 이관하였다(3~4월). 이 작업들은 전략 전환 이후에도 신규 백엔드의 근간으로 그대로 활용되었다.</w:t>
      </w:r>
    </w:p>
    <w:p>
      <w:pPr>
        <w:spacing w:after="120" w:line="276"/>
      </w:pPr>
      <w:r>
        <w:rPr>
          <w:b/>
          <w:bCs/>
        </w:rPr>
        <w:t xml:space="preserve">전략 전환</w:t>
      </w:r>
      <w:r>
        <w:t xml:space="preserve">(4/25)은 신규 프론트엔드를 구축·검토하는 과정에서 화면 차이로 인한 고객 경험 변화가 문제로 진단됨에 따라, 프론트엔드 신규 개발을 중단하고 기존 화면 보존 + 백엔드 중심으로 전략을 재수립한 결정이다 (3.1 참조).</w:t>
      </w:r>
    </w:p>
    <w:p>
      <w:pPr>
        <w:spacing w:after="120" w:line="276"/>
      </w:pPr>
      <w:r>
        <w:rPr>
          <w:b/>
          <w:bCs/>
        </w:rPr>
        <w:t xml:space="preserve">1단계</w:t>
      </w:r>
      <w:r>
        <w:t xml:space="preserve">에서는 도메인별로 기존 시스템의 API 동작을 실측 대조하며 신규 백엔드에 구현하였다. 단순히 문서 사양이 아니라 </w:t>
      </w:r>
      <w:r>
        <w:rPr>
          <w:b/>
          <w:bCs/>
        </w:rPr>
        <w:t xml:space="preserve">기존 시스템의 실제 응답을 기준(ground truth)으로 삼아</w:t>
      </w:r>
      <w:r>
        <w:t xml:space="preserve"> 응답 형식, 오류 메시지, 다국어 협상까지 동일하게 재현하는 방식으로 진행하였다.</w:t>
      </w:r>
    </w:p>
    <w:p>
      <w:pPr>
        <w:spacing w:after="120" w:line="276"/>
      </w:pPr>
      <w:r>
        <w:rPr>
          <w:b/>
          <w:bCs/>
        </w:rPr>
        <w:t xml:space="preserve">2단계</w:t>
      </w:r>
      <w:r>
        <w:t xml:space="preserve">에서는 기존 프론트엔드 3개 앱(관리자/고객/보고서)을 신규 환경에 통합하고, 기존 시스템과 동일하게 관리자용·서비스용 API를 호스트 단위로 분리하였다.</w:t>
      </w:r>
    </w:p>
    <w:p>
      <w:pPr>
        <w:spacing w:after="120" w:line="276"/>
      </w:pPr>
      <w:r>
        <w:rPr>
          <w:b/>
          <w:bCs/>
        </w:rPr>
        <w:t xml:space="preserve">4단계</w:t>
      </w:r>
      <w:r>
        <w:t xml:space="preserve">에서 개발 환경의 전체 도메인이 신규 백엔드 기반으로 전환되었으며, 이후 지속적인 검증과 보완 배포를 거쳐 2026년 6월 27일 기준 기존 화면이 호출하는 API 중 신규 백엔드가 커버하지 못하는 항목이 0건임을 확인하였다.</w:t>
      </w:r>
    </w:p>
    <w:p>
      <w:pPr>
        <w:pStyle w:val="Heading2"/>
        <w:spacing w:after="160" w:before="320"/>
      </w:pPr>
      <w:r>
        <w:rPr>
          <w:b/>
          <w:bCs/>
          <w:color w:val="1F3864"/>
          <w:sz w:val="26"/>
          <w:szCs w:val="26"/>
        </w:rPr>
        <w:t xml:space="preserve">3.3 주요 마일스톤 타임라인</w:t>
      </w:r>
    </w:p>
    <w:p>
      <w:pPr>
        <w:spacing w:after="120" w:line="276"/>
      </w:pPr>
      <w:r>
        <w:t xml:space="preserve">소스 저장소 이력 실측(3.4)에 근거한 전체 기간 타임라인이다.</w:t>
      </w:r>
    </w:p>
    <w:p>
      <w:pPr>
        <w:pStyle w:val="ListParagraph"/>
        <w:numPr>
          <w:ilvl w:val="0"/>
          <w:numId w:val="3"/>
        </w:numPr>
        <w:spacing w:after="80" w:line="276"/>
      </w:pPr>
      <w:r>
        <w:rPr>
          <w:b/>
          <w:bCs/>
        </w:rPr>
        <w:t xml:space="preserve">2026-01</w:t>
      </w:r>
      <w:r>
        <w:t xml:space="preserve"> — (계약 전 준비) 프로젝트 저장소 구성, 아키텍처·도메인 설계, 핵심 도메인 선행 구현 착수</w:t>
      </w:r>
    </w:p>
    <w:p>
      <w:pPr>
        <w:pStyle w:val="ListParagraph"/>
        <w:numPr>
          <w:ilvl w:val="0"/>
          <w:numId w:val="3"/>
        </w:numPr>
        <w:spacing w:after="80" w:line="276"/>
      </w:pPr>
      <w:r>
        <w:rPr>
          <w:b/>
          <w:bCs/>
        </w:rPr>
        <w:t xml:space="preserve">2026-02-02</w:t>
      </w:r>
      <w:r>
        <w:t xml:space="preserve"> — 계약 착수. 신규 백엔드 핵심 도메인 구축 개시 (공급망·보고서·인권영향평가·데이터 연계)</w:t>
      </w:r>
    </w:p>
    <w:p>
      <w:pPr>
        <w:pStyle w:val="ListParagraph"/>
        <w:numPr>
          <w:ilvl w:val="0"/>
          <w:numId w:val="3"/>
        </w:numPr>
        <w:spacing w:after="80" w:line="276"/>
      </w:pPr>
      <w:r>
        <w:rPr>
          <w:b/>
          <w:bCs/>
        </w:rPr>
        <w:t xml:space="preserve">2026-03</w:t>
      </w:r>
      <w:r>
        <w:t xml:space="preserve"> — 관리자 기능 구축 (중대성평가 관리, 가이드 인덱스, 공시 기준, 번역·단위 관리)</w:t>
      </w:r>
    </w:p>
    <w:p>
      <w:pPr>
        <w:pStyle w:val="ListParagraph"/>
        <w:numPr>
          <w:ilvl w:val="0"/>
          <w:numId w:val="3"/>
        </w:numPr>
        <w:spacing w:after="80" w:line="276"/>
      </w:pPr>
      <w:r>
        <w:rPr>
          <w:b/>
          <w:bCs/>
        </w:rPr>
        <w:t xml:space="preserve">2026-03~04</w:t>
      </w:r>
      <w:r>
        <w:t xml:space="preserve"> — 데이터 이관 체계 구축, 개발 환경 30,000건 이상 이관</w:t>
      </w:r>
    </w:p>
    <w:p>
      <w:pPr>
        <w:pStyle w:val="ListParagraph"/>
        <w:numPr>
          <w:ilvl w:val="0"/>
          <w:numId w:val="3"/>
        </w:numPr>
        <w:spacing w:after="80" w:line="276"/>
      </w:pPr>
      <w:r>
        <w:rPr>
          <w:b/>
          <w:bCs/>
        </w:rPr>
        <w:t xml:space="preserve">2026-04-25</w:t>
      </w:r>
      <w:r>
        <w:t xml:space="preserve"> — 추진 전략(백엔드 재구축 + 프론트 보존) 전환 확정, PoC 5/5 통과</w:t>
      </w:r>
    </w:p>
    <w:p>
      <w:pPr>
        <w:pStyle w:val="ListParagraph"/>
        <w:numPr>
          <w:ilvl w:val="0"/>
          <w:numId w:val="3"/>
        </w:numPr>
        <w:spacing w:after="80" w:line="276"/>
      </w:pPr>
      <w:r>
        <w:rPr>
          <w:b/>
          <w:bCs/>
        </w:rPr>
        <w:t xml:space="preserve">2026-05-23</w:t>
      </w:r>
      <w:r>
        <w:t xml:space="preserve"> — 백엔드 API 호환 구현 완료 (전 도메인)</w:t>
      </w:r>
    </w:p>
    <w:p>
      <w:pPr>
        <w:pStyle w:val="ListParagraph"/>
        <w:numPr>
          <w:ilvl w:val="0"/>
          <w:numId w:val="3"/>
        </w:numPr>
        <w:spacing w:after="80" w:line="276"/>
      </w:pPr>
      <w:r>
        <w:rPr>
          <w:b/>
          <w:bCs/>
        </w:rPr>
        <w:t xml:space="preserve">2026-05-26</w:t>
      </w:r>
      <w:r>
        <w:t xml:space="preserve"> — 프론트 통합 및 API 게이트웨이 분리 완료</w:t>
      </w:r>
    </w:p>
    <w:p>
      <w:pPr>
        <w:pStyle w:val="ListParagraph"/>
        <w:numPr>
          <w:ilvl w:val="0"/>
          <w:numId w:val="3"/>
        </w:numPr>
        <w:spacing w:after="80" w:line="276"/>
      </w:pPr>
      <w:r>
        <w:rPr>
          <w:b/>
          <w:bCs/>
        </w:rPr>
        <w:t xml:space="preserve">2026-06-05</w:t>
      </w:r>
      <w:r>
        <w:t xml:space="preserve"> — 개발 환경 전체 도메인 전환 (admin/client/report)</w:t>
      </w:r>
    </w:p>
    <w:p>
      <w:pPr>
        <w:pStyle w:val="ListParagraph"/>
        <w:numPr>
          <w:ilvl w:val="0"/>
          <w:numId w:val="3"/>
        </w:numPr>
        <w:spacing w:after="80" w:line="276"/>
      </w:pPr>
      <w:r>
        <w:rPr>
          <w:b/>
          <w:bCs/>
        </w:rPr>
        <w:t xml:space="preserve">2026-06-27</w:t>
      </w:r>
      <w:r>
        <w:t xml:space="preserve"> — API 커버리지 전수 검증 종결 (미커버 0건)</w:t>
      </w:r>
    </w:p>
    <w:p>
      <w:pPr>
        <w:pStyle w:val="ListParagraph"/>
        <w:numPr>
          <w:ilvl w:val="0"/>
          <w:numId w:val="3"/>
        </w:numPr>
        <w:spacing w:after="80" w:line="276"/>
      </w:pPr>
      <w:r>
        <w:rPr>
          <w:b/>
          <w:bCs/>
        </w:rPr>
        <w:t xml:space="preserve">2026-07-21</w:t>
      </w:r>
      <w:r>
        <w:t xml:space="preserve"> — 화면 QA 전 도메인 완료</w:t>
      </w:r>
    </w:p>
    <w:p>
      <w:pPr>
        <w:pStyle w:val="ListParagraph"/>
        <w:numPr>
          <w:ilvl w:val="0"/>
          <w:numId w:val="3"/>
        </w:numPr>
        <w:spacing w:after="80" w:line="276"/>
      </w:pPr>
      <w:r>
        <w:rPr>
          <w:b/>
          <w:bCs/>
        </w:rPr>
        <w:t xml:space="preserve">2026-07 현재</w:t>
      </w:r>
      <w:r>
        <w:t xml:space="preserve"> — QA 세부 보완 항목 처리 및 운영 전환 준비</w:t>
      </w:r>
    </w:p>
    <w:p>
      <w:pPr>
        <w:pStyle w:val="Heading2"/>
        <w:spacing w:after="160" w:before="320"/>
      </w:pPr>
      <w:r>
        <w:rPr>
          <w:b/>
          <w:bCs/>
          <w:color w:val="1F3864"/>
          <w:sz w:val="26"/>
          <w:szCs w:val="26"/>
        </w:rPr>
        <w:t xml:space="preserve">3.4 월별 활동 요약 (소스 저장소 이력 실측)</w:t>
      </w:r>
    </w:p>
    <w:p>
      <w:pPr>
        <w:spacing w:after="120" w:line="276"/>
      </w:pPr>
      <w:r>
        <w:t xml:space="preserve">계약 기간 동안 신규 시스템 저장소에 반영된 변경은 </w:t>
      </w:r>
      <w:r>
        <w:rPr>
          <w:b/>
          <w:bCs/>
        </w:rPr>
        <w:t xml:space="preserve">커밋 약 4,060건, 코드 리뷰를 거친 변경 묶음(PR) 1,105건</w:t>
      </w:r>
      <w:r>
        <w:t xml:space="preserve">이다 (2026-02-02~07-19 실측, main 브랜치 기준). 아래 표의 수치는 누적이 아닌 </w:t>
      </w:r>
      <w:r>
        <w:rPr>
          <w:b/>
          <w:bCs/>
        </w:rPr>
        <w:t xml:space="preserve">각 월에 반영된 건수</w:t>
      </w:r>
      <w:r>
        <w:t xml:space="preserve">이며, 합계가 위 총계와 일치한다. 계약 전 준비 기간(1월)은 구분하여 표기하였고 합계에는 포함하지 않았다.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월</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커밋 수 (해당 월 반영분)</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PR 수 (해당 월)</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주요 활동</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1월 (계약 전)</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75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준비 — 저장소 구성, 아키텍처·도메인 설계, 핵심 도메인 선행 구현</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2월</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착수 — 신규 백엔드 핵심 도메인 구축 (공급망 증빙, 보고서 스냅샷, 인권영향평가 테넌트 격리, 데이터 연계, 에디터 표준화)</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3월</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138</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18</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관리자 기능 구축 — 중대성평가 관리, 가이드 인덱스, 공시 기준, 번역·단위 관리</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4월</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595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90</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추진 전략 확정(4/25) 및 기존 시스템 완전 호환 구현 착수 — 도메인별 실측 대조(audit)와 동등성 검증 테스트 체계 구축</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5월</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686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135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전 도메인 API 호환 구현 완료(5/23), 프론트엔드 통합 및 API 게이트웨이 분리(5/26)</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6월</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1,464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500</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검증 최정점 — 개발 환경 전체 전환(6/5), 화면 QA, API 커버리지 전수 검증 종결(6/27)</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7월</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1,126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360</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화면 QA 이슈 정리 및 안정화, 운영 전환 준비 (진행 중)</w:t>
            </w:r>
          </w:p>
        </w:tc>
      </w:tr>
    </w:tbl>
    <w:p>
      <w:pPr>
        <w:spacing w:after="120"/>
      </w:pPr>
    </w:p>
    <w:p>
      <w:pPr>
        <w:spacing w:after="120" w:line="276"/>
      </w:pPr>
      <w:r>
        <w:t xml:space="preserve">월별 추이는 프로젝트의 성격 변화를 보여준다. 전반(2~3월)은 신규 구축 중심, 중반(4~5월)은 기존 시스템과의 호환 구현 중심, 후반(6~7월)은 검증과 안정화 중심으로, 후반부의 활동량 증가는 실측 대조 기반 검증 체계가 본격 가동된 결과이다.</w:t>
      </w:r>
    </w:p>
    <w:p>
      <w:pPr>
        <w:pStyle w:val="Heading1"/>
        <w:spacing w:after="240" w:before="0"/>
      </w:pPr>
      <w:r>
        <w:br w:type="page"/>
      </w:r>
      <w:r>
        <w:rPr>
          <w:b/>
          <w:bCs/>
          <w:color w:val="1F3864"/>
          <w:sz w:val="32"/>
          <w:szCs w:val="32"/>
        </w:rPr>
        <w:t xml:space="preserve">4. 수행 결과</w:t>
      </w:r>
    </w:p>
    <w:p>
      <w:pPr>
        <w:pStyle w:val="Heading2"/>
        <w:spacing w:after="160" w:before="320"/>
      </w:pPr>
      <w:r>
        <w:rPr>
          <w:b/>
          <w:bCs/>
          <w:color w:val="1F3864"/>
          <w:sz w:val="26"/>
          <w:szCs w:val="26"/>
        </w:rPr>
        <w:t xml:space="preserve">4.1 기능 구현 — 전 도메인 API 호환 구현 완료</w:t>
      </w:r>
    </w:p>
    <w:p>
      <w:pPr>
        <w:spacing w:after="120" w:line="276"/>
      </w:pPr>
      <w:r>
        <w:t xml:space="preserve">전 업무 도메인에 걸쳐 기존 시스템과 동일한 API 계약을 신규 백엔드에서 구현 완료하였다. 도메인별 구현 규모는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업무 도메인</w:t>
            </w:r>
          </w:p>
        </w:tc>
        <w:tc>
          <w:tcPr>
            <w:tcW w:type="dxa" w:w="3212"/>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구현 엔드포인트 수</w:t>
            </w:r>
          </w:p>
        </w:tc>
        <w:tc>
          <w:tcPr>
            <w:tcW w:type="dxa" w:w="3212"/>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비고</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인권영향평가 (HRIA)</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115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관리자 62 + 서비스 53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갭(GAP)진단</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관리자 11 + 서비스 19</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중대성평가</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평가·토픽·설문·보고서 포함</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공급망평가</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평가·협력사·PDF 포함</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보고서 (Report)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61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본체·콘텐츠·AI 기능 포함</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AI 보고서 검토</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신규 백엔드 모델 포팅 포함</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목표 관리 (Goal)</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공시 기준 (Disclosure)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다국어 처리 포함</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기반 도메인 (인증·기업·조직·대시보드·번역 등)</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다수</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회원·권한·사업장·자회사·지표 등</w:t>
            </w:r>
          </w:p>
        </w:tc>
      </w:tr>
    </w:tbl>
    <w:p>
      <w:pPr>
        <w:spacing w:after="120"/>
      </w:pPr>
    </w:p>
    <w:p>
      <w:pPr>
        <w:spacing w:after="120" w:line="276"/>
      </w:pPr>
      <w:r>
        <w:t xml:space="preserve">구현은 응답 데이터의 필드 구성·명명 규칙(camelCase)·오류 응답 형식·다국어 메시지까지 기존 시스템과 동일한 수준으로 재현하였으며, 2026년 6월 27일 커버리지 전수 검증에서 기존 화면이 호출하는 API 중 미커버 항목 0건을 확인하였다.</w:t>
      </w:r>
    </w:p>
    <w:p>
      <w:pPr>
        <w:pStyle w:val="Heading2"/>
        <w:spacing w:after="160" w:before="320"/>
      </w:pPr>
      <w:r>
        <w:rPr>
          <w:b/>
          <w:bCs/>
          <w:color w:val="1F3864"/>
          <w:sz w:val="26"/>
          <w:szCs w:val="26"/>
        </w:rPr>
        <w:t xml:space="preserve">4.2 데이터 마이그레이션</w:t>
      </w:r>
    </w:p>
    <w:p>
      <w:pPr>
        <w:spacing w:after="120" w:line="276"/>
      </w:pPr>
      <w:r>
        <w:t xml:space="preserve">기존 운영 데이터베이스의 데이터를 신규 스키마로 이관하는 변환 체계를 구축하고, 개발 환경에서 30,000건 이상의 데이터 이관을 완료하였다. 이관 과정에서 ID·날짜·상태 등 원본 값을 그대로 보존하는 원칙(2.2)을 적용하였으며, 이관 데이터는 화면 검증(6장)의 기준 데이터로 활용되어 정합성이 함께 확인되었다.</w:t>
      </w:r>
    </w:p>
    <w:p>
      <w:pPr>
        <w:spacing w:after="120" w:line="276"/>
      </w:pPr>
      <w:r>
        <w:t xml:space="preserve">운영 환경 데이터 이관은 운영 전환(cutover) 시점에 최신 운영 데이터를 전량 재이관하는 전략으로 확정되어 있다 (7.2 참조).</w:t>
      </w:r>
    </w:p>
    <w:p>
      <w:pPr>
        <w:pStyle w:val="Heading2"/>
        <w:spacing w:after="160" w:before="320"/>
      </w:pPr>
      <w:r>
        <w:rPr>
          <w:b/>
          <w:bCs/>
          <w:color w:val="1F3864"/>
          <w:sz w:val="26"/>
          <w:szCs w:val="26"/>
        </w:rPr>
        <w:t xml:space="preserve">4.3 배포 체계</w:t>
      </w:r>
    </w:p>
    <w:p>
      <w:pPr>
        <w:spacing w:after="120" w:line="276"/>
      </w:pPr>
      <w:r>
        <w:t xml:space="preserve">백엔드는 AWS ECS Fargate 기반으로 배포 체계를 구축하고, 버전 관리·이미지 빌드·배포 검증(smoke test)을 표준화하여 프로젝트 기간 중 250회 이상의 릴리스를 무중단으로 반복 수행하였다 (2026년 7월 21일 기준 v0.252.0, 개발 환경 라이브 버전 실측). 프론트엔드는 기존 시스템과 동일한 AWS Amplify 배포 모델로 정렬하고, 소스 변경 시 자동 동기화·배포되는 파이프라인을 구축하였다.</w:t>
      </w:r>
    </w:p>
    <w:p>
      <w:pPr>
        <w:spacing w:after="120" w:line="276"/>
      </w:pPr>
      <w:r>
        <w:t xml:space="preserve">배포마다 버전 정합성 자동 검증(빌드 훅)과 배포 직후 상태 확인 절차를 적용하여, 배포로 인한 회귀가 운영에 유입되지 않는 체계를 확립하였다. QA 검증에서 발견된 보완 사항도 이 체계 안에서 수정 → 배포 → 배포 환경 재검증의 동일한 절차로 처리되고 있다.</w:t>
      </w:r>
    </w:p>
    <w:p>
      <w:pPr>
        <w:pStyle w:val="Heading2"/>
        <w:spacing w:after="160" w:before="320"/>
      </w:pPr>
      <w:r>
        <w:rPr>
          <w:b/>
          <w:bCs/>
          <w:color w:val="1F3864"/>
          <w:sz w:val="26"/>
          <w:szCs w:val="26"/>
        </w:rPr>
        <w:t xml:space="preserve">4.4 수행 규모 산정 (기능점수 관점)</w:t>
      </w:r>
    </w:p>
    <w:p>
      <w:pPr>
        <w:spacing w:after="120" w:line="276"/>
      </w:pPr>
      <w:r>
        <w:t xml:space="preserve">프로젝트 수행 규모를 정량화하는 한 가지 방법으로, 기능점수(FP, Function Point) 간이 산정을 수행하였다. 산정 근거는 추정이 아니라 </w:t>
      </w:r>
      <w:r>
        <w:rPr>
          <w:b/>
          <w:bCs/>
        </w:rPr>
        <w:t xml:space="preserve">신규 백엔드 소스 코드의 실측</w:t>
      </w:r>
      <w:r>
        <w:t xml:space="preserve">이며(API 엔드포인트·데이터 모델 전수 집계, 2026-07-23), 소프트웨어사업 대가산정 가이드(KOSA)의 간이법에 따라 기능 유형별 평균 복잡도 가중치를 적용하였다.</w:t>
      </w:r>
    </w:p>
    <w:p>
      <w:pPr>
        <w:spacing w:after="120" w:line="276"/>
      </w:pPr>
      <w:r>
        <w:rPr>
          <w:b/>
          <w:bCs/>
        </w:rPr>
        <w:t xml:space="preserve">백엔드 신규 구축 (완료·인도분)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rPr>
          <w:tblHeader/>
        </w:trPr>
        <w:tc>
          <w:tcPr>
            <w:tcW w:type="dxa" w:w="1927"/>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기능 유형</w:t>
            </w:r>
          </w:p>
        </w:tc>
        <w:tc>
          <w:tcPr>
            <w:tcW w:type="dxa" w:w="1927"/>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산정 근거 (코드 실측)</w:t>
            </w:r>
          </w:p>
        </w:tc>
        <w:tc>
          <w:tcPr>
            <w:tcW w:type="dxa" w:w="1927"/>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수량</w:t>
            </w:r>
          </w:p>
        </w:tc>
        <w:tc>
          <w:tcPr>
            <w:tcW w:type="dxa" w:w="1927"/>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평균 가중치</w:t>
            </w:r>
          </w:p>
        </w:tc>
        <w:tc>
          <w:tcPr>
            <w:tcW w:type="dxa" w:w="1927"/>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FP</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외부입력 (EI)</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등록·수정·삭제 API (POST/PATCH/PUT/DELETE)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591</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4.0</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2,364.0</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외부조회 (EQ)</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조회 API (GET — 출력물성 조회도 보수적으로 EQ 적용)</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358</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3.9</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1,396.2</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내부논리파일 (ILF)</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데이터 모델</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144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7.5</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1,080.0</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외부연계파일 (EIF)</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외부 서비스 연동 (파일 저장소·AI·번역)</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16.2</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합계</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4,856 FP</w:t>
            </w:r>
          </w:p>
        </w:tc>
      </w:tr>
    </w:tbl>
    <w:p>
      <w:pPr>
        <w:spacing w:after="120"/>
      </w:pPr>
    </w:p>
    <w:p>
      <w:pPr>
        <w:spacing w:after="120" w:line="276"/>
      </w:pPr>
      <w:r>
        <w:rPr>
          <w:b/>
          <w:bCs/>
        </w:rPr>
        <w:t xml:space="preserve">프론트엔드 신규 구축 (전략 전환으로 중단, 별도 표기)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71"/>
        <w:gridCol w:w="3667"/>
      </w:tblGrid>
      <w:tr>
        <w:trPr>
          <w:tblHeader/>
        </w:trPr>
        <w:tc>
          <w:tcPr>
            <w:tcW w:type="dxa" w:w="20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구분</w:t>
            </w:r>
          </w:p>
        </w:tc>
        <w:tc>
          <w:tcPr>
            <w:tcW w:type="dxa" w:w="3971"/>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규모 (실측)</w:t>
            </w:r>
          </w:p>
        </w:tc>
        <w:tc>
          <w:tcPr>
            <w:tcW w:type="dxa" w:w="3667"/>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비고</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신규 프론트엔드 구현분</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14.7만 라인</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전략 전환(4/25) 시점까지 구현 — </w:t>
            </w:r>
            <w:r>
              <w:rPr>
                <w:sz w:val="18"/>
                <w:szCs w:val="18"/>
              </w:rPr>
              <w:t xml:space="preserve">신규 개발 중단</w:t>
            </w:r>
            <w:r>
              <w:rPr>
                <w:sz w:val="18"/>
                <w:szCs w:val="18"/>
              </w:rPr>
              <w:t xml:space="preserve"> (3.1 참조). 참고 환산 시 약 2,900 FP 상당(언어별 평균 약 50라인/FP 환산 참고치)</w:t>
            </w:r>
          </w:p>
        </w:tc>
      </w:tr>
    </w:tbl>
    <w:p>
      <w:pPr>
        <w:spacing w:after="120"/>
      </w:pPr>
    </w:p>
    <w:p>
      <w:pPr>
        <w:spacing w:after="120" w:line="276"/>
      </w:pPr>
      <w:r>
        <w:t xml:space="preserve">프론트엔드 중단분은 백엔드와 동일 기능의 표현 계층이므로 </w:t>
      </w:r>
      <w:r>
        <w:rPr>
          <w:b/>
          <w:bCs/>
        </w:rPr>
        <w:t xml:space="preserve">FP 총계에 합산하지 않고</w:t>
      </w:r>
      <w:r>
        <w:t xml:space="preserve">(기능 이중 계상 방지) 수행된 작업 규모로 별도 표기한다.</w:t>
      </w:r>
    </w:p>
    <w:p>
      <w:pPr>
        <w:spacing w:after="120" w:line="276"/>
      </w:pPr>
      <w:r>
        <w:rPr>
          <w:b/>
          <w:bCs/>
        </w:rPr>
        <w:t xml:space="preserve">산정 방법의 한계 (해석 시 유의)</w:t>
      </w:r>
      <w:r>
        <w:t xml:space="preserve">: ① 위 백엔드 FP는 엔드포인트 단위 집계로, 기존 시스템 호환을 위한 관리자/서비스 이중 노출과 별칭 경로가 포함되어 </w:t>
      </w:r>
      <w:r>
        <w:rPr>
          <w:b/>
          <w:bCs/>
        </w:rPr>
        <w:t xml:space="preserve">상한 성격</w:t>
      </w:r>
      <w:r>
        <w:t xml:space="preserve">의 수치다. 반대로 조회 API를 전부 하위 가중치(EQ)로 처리한 것은 하향 보수 요소다. ② 참고로 코드 라인 기반 환산(백엔드 약 7.5만 라인, 약 50라인/FP)으로는 약 1,500 FP가 나오는데, 이 격차는 호환 어댑터 구조상 기능당 코드가 얇은(재사용이 많은) V2의 특성을 반영한다 — 실제 기능 규모는 두 값 사이로 보는 것이 합리적이다. ③ 본 산정은 대가 산정용 정식 FP 산출(단위 프로세스 식별·복잡도 개별 판정)이 아닌 </w:t>
      </w:r>
      <w:r>
        <w:rPr>
          <w:b/>
          <w:bCs/>
        </w:rPr>
        <w:t xml:space="preserve">규모 파악용 간이 산정</w:t>
      </w:r>
      <w:r>
        <w:t xml:space="preserve">이다.</w:t>
      </w:r>
    </w:p>
    <w:p>
      <w:pPr>
        <w:pStyle w:val="Heading1"/>
        <w:spacing w:after="240" w:before="0"/>
      </w:pPr>
      <w:r>
        <w:br w:type="page"/>
      </w:r>
      <w:r>
        <w:rPr>
          <w:b/>
          <w:bCs/>
          <w:color w:val="1F3864"/>
          <w:sz w:val="32"/>
          <w:szCs w:val="32"/>
        </w:rPr>
        <w:t xml:space="preserve">5. 성능·보안 개선</w:t>
      </w:r>
    </w:p>
    <w:p>
      <w:pPr>
        <w:spacing w:after="120" w:line="276"/>
      </w:pPr>
      <w:r>
        <w:t xml:space="preserve">성능·보안 개선은 본 프로젝트에서 백엔드 재구축을 결정한 핵심 동인이다. 모든 개선은 사용자에게 보이지 않는 내부 설계에 적용되었으며, 화면 동작과 사용 권한 체계는 기존과 동일하게 유지되었다. 본 장의 성능 수치는 </w:t>
      </w:r>
      <w:r>
        <w:rPr>
          <w:b/>
          <w:bCs/>
        </w:rPr>
        <w:t xml:space="preserve">실측 / 구조적 사실 / 목표치</w:t>
      </w:r>
      <w:r>
        <w:t xml:space="preserve">를 구분해 표기한다.</w:t>
      </w:r>
    </w:p>
    <w:p>
      <w:pPr>
        <w:pStyle w:val="Heading2"/>
        <w:spacing w:after="160" w:before="320"/>
      </w:pPr>
      <w:r>
        <w:rPr>
          <w:b/>
          <w:bCs/>
          <w:color w:val="1F3864"/>
          <w:sz w:val="26"/>
          <w:szCs w:val="26"/>
        </w:rPr>
        <w:t xml:space="preserve">5.1 성능 개선</w:t>
      </w:r>
    </w:p>
    <w:p>
      <w:pPr>
        <w:spacing w:after="120" w:line="276"/>
      </w:pPr>
      <w:r>
        <w:t xml:space="preserve">레거시 시스템의 주요 성능 문제와 신규 시스템의 해결 방식은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문제 (V1)</w:t>
            </w:r>
          </w:p>
        </w:tc>
        <w:tc>
          <w:tcPr>
            <w:tcW w:type="dxa" w:w="3212"/>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해결 (V2)</w:t>
            </w:r>
          </w:p>
        </w:tc>
        <w:tc>
          <w:tcPr>
            <w:tcW w:type="dxa" w:w="3212"/>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효과 · 근거 수준</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진단 생성 시 수백 건 데이터 복사(생성 1건당 약 1,500행 저장) — 사용자 증가 시 DB 부하 집중</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복사 없이 원본을 참조하는 구조(JSONB 스냅샷 1행)로 전환</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생성 속도 10.5배 개선 — 동일 조건 비교 실측</w:t>
            </w:r>
            <w:r>
              <w:rPr>
                <w:sz w:val="18"/>
                <w:szCs w:val="18"/>
              </w:rPr>
              <w:t xml:space="preserve"> (아래 상세)</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목록 조회 시 진단마다 수천 행을 읽어 충족률을 실시간 계산 — 진단 수가 늘수록 조회 부하 급증</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진단당 1행(스냅샷)만 읽어 계산 — 조회 시 DB 읽기량을 행 단위에서 건 단위로 축소</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목록 조회 11.9배 개선 — 동일 조건 비교 실측</w:t>
            </w:r>
            <w:r>
              <w:rPr>
                <w:sz w:val="18"/>
                <w:szCs w:val="18"/>
              </w:rPr>
              <w:t xml:space="preserve"> (아래 상세)</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웹공시 보고서를 열 때마다 서버가 화면을 새로 렌더링 — 조회자가 많을수록 서버 부하·응답 지연</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공개 시점에 완성본(정적 페이지)을 미리 생성해 CDN 캐시에서 그대로 서빙 (미생성 시 기존 동적 렌더로 자동 폴백)</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반복 조회 첫 응답 약 10배 개선 (0.37초 → 0.04초) — 실측</w:t>
            </w:r>
            <w:r>
              <w:rPr>
                <w:sz w:val="18"/>
                <w:szCs w:val="18"/>
              </w:rPr>
              <w:t xml:space="preserve"> (아래 상세)</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과도하게 세분화된 모듈(244개)과 복잡한 데이터 조회 구조</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23개 업무 도메인 중심으로 재편</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신규 기능 개발 기간 단축 (3일 → 1일 수준, 생산성 약 3배) — </w:t>
            </w:r>
            <w:r>
              <w:rPr>
                <w:sz w:val="18"/>
                <w:szCs w:val="18"/>
              </w:rPr>
              <w:t xml:space="preserve">설계 분석 기반 목표치</w:t>
            </w:r>
          </w:p>
        </w:tc>
      </w:tr>
    </w:tbl>
    <w:p>
      <w:pPr>
        <w:spacing w:after="120"/>
      </w:pPr>
    </w:p>
    <w:p>
      <w:pPr>
        <w:spacing w:after="120" w:line="276"/>
      </w:pPr>
      <w:r>
        <w:t xml:space="preserve">PDF·엑셀 등 산출물 생성 구조는 본 프로젝트의 개선 항목이 아니다. 신규 시스템은 기존 시스템의 현재 구조(PDF = 비동기 작업 큐 처리, 엑셀 = 요청 내 처리)를 동일하게 승계하여 동작 호환을 유지하였다 (계약 보존 원칙). 한편 대용량 PDF 생성 자체의 소요 시간(브라우저 렌더링 병목)은 별도 최적화 과제로, 운영 전환 이후의 개선 후보로 남긴다 (7장 참조).</w:t>
      </w:r>
    </w:p>
    <w:p>
      <w:pPr>
        <w:pStyle w:val="Heading3"/>
        <w:spacing w:after="120" w:before="240"/>
      </w:pPr>
      <w:r>
        <w:rPr>
          <w:b/>
          <w:bCs/>
          <w:sz w:val="22"/>
          <w:szCs w:val="22"/>
        </w:rPr>
        <w:t xml:space="preserve">동일 조건 비교 실측 (2026-07-23)</w:t>
      </w:r>
    </w:p>
    <w:p>
      <w:pPr>
        <w:spacing w:after="120" w:line="276"/>
      </w:pPr>
      <w:r>
        <w:t xml:space="preserve">기존(V1)과 신규(V2)의 실제 서비스 코드를 </w:t>
      </w:r>
      <w:r>
        <w:rPr>
          <w:b/>
          <w:bCs/>
        </w:rPr>
        <w:t xml:space="preserve">같은 서버·같은 데이터베이스(PostgreSQL 16)</w:t>
      </w:r>
      <w:r>
        <w:t xml:space="preserve"> 환경에서 실제 운영 데이터와 동일한 규모(분류 체계 82개 노드 · 문항 257개 · 선택항목 868개)로 나란히 실행해 측정하였다. 운영 중인 기존 시스템에는 어떤 요청도 보내지 않았으며, 각 항목 5회 반복 측정의 중앙값이다.</w:t>
      </w:r>
    </w:p>
    <w:p>
      <w:pPr>
        <w:spacing w:after="120" w:line="276"/>
      </w:pPr>
      <w:r>
        <w:rPr>
          <w:b/>
          <w:bCs/>
        </w:rPr>
        <w:t xml:space="preserve">① 진단 생성</w:t>
      </w:r>
      <w:r>
        <w:t xml:space="preserve"> (전 문항 구조 복사가 일어나는 지점):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항목</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기존 (복사 구조)</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신규 (참조 구조)</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개선</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진단 1건 생성 시간</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366ms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35ms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10.5배</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생성 1건당 DB 쿼리 수</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209회</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5회</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42배 감소</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생성 1건당 저장 행 수</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1,485행</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1행</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w:t>
            </w:r>
          </w:p>
        </w:tc>
      </w:tr>
    </w:tbl>
    <w:p>
      <w:pPr>
        <w:spacing w:after="120"/>
      </w:pPr>
    </w:p>
    <w:p>
      <w:pPr>
        <w:spacing w:after="120" w:line="276"/>
      </w:pPr>
      <w:r>
        <w:rPr>
          <w:b/>
          <w:bCs/>
        </w:rPr>
        <w:t xml:space="preserve">② 진단 목록 조회</w:t>
      </w:r>
      <w:r>
        <w:t xml:space="preserve"> (충족률 4종을 계산해 표시하는 화면, 응답 완료 진단 6건 목록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항목</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기존 (행 단위 로드)</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신규 (스냅샷 로드)</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개선</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목록 조회 시간</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651ms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55ms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11.9배</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조회 1회당 DB 쿼리 수</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22회</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1회</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22배 감소</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조회 1회당 DB가 반환하는 행 수</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12,209행 (진단당 약 2,000행) — 실측</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6행 (진단당 1행)</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w:t>
            </w:r>
          </w:p>
        </w:tc>
      </w:tr>
    </w:tbl>
    <w:p>
      <w:pPr>
        <w:spacing w:after="120"/>
      </w:pPr>
    </w:p>
    <w:p>
      <w:pPr>
        <w:spacing w:after="120" w:line="276"/>
      </w:pPr>
      <w:r>
        <w:t xml:space="preserve">두 측정 모두 서버와 데이터베이스가 같은 장비에 있는 조건이므로 쿼리 왕복 비용이 최소인 상태다. 실제 운영처럼 데이터베이스가 별도 서버면 쿼리 왕복 지연이 기존 구조(생성 209회·조회 22회)에 곱해져 격차가 더 벌어진다 — 기존 운영 환경에서 진단 생성에 수 초가 걸리던 관측과 부합하며, 위 배수는 </w:t>
      </w:r>
      <w:r>
        <w:rPr>
          <w:b/>
          <w:bCs/>
        </w:rPr>
        <w:t xml:space="preserve">보수적인 하한</w:t>
      </w:r>
      <w:r>
        <w:t xml:space="preserve">이다.</w:t>
      </w:r>
    </w:p>
    <w:p>
      <w:pPr>
        <w:spacing w:after="120" w:line="276"/>
      </w:pPr>
      <w:r>
        <w:t xml:space="preserve">측정 스크립트와 결과는 재현 가능한 형태로 보존되어 있다 (부록 E 참조 문서 — 진단 생성·조회 성능 비교 실측 기록).</w:t>
      </w:r>
    </w:p>
    <w:p>
      <w:pPr>
        <w:spacing w:after="120" w:line="276"/>
      </w:pPr>
      <w:r>
        <w:rPr>
          <w:b/>
          <w:bCs/>
        </w:rPr>
        <w:t xml:space="preserve">③ 웹공시 보고서 조회</w:t>
      </w:r>
      <w:r>
        <w:t xml:space="preserve"> (외부 공개된 공시 보고서를 여는 시점 — 고객·외부 이해관계자가 직접 체감하는 구간):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항목</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기존 (매 조회 렌더링)</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신규 (정적 스냅샷 + 캐시)</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개선</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반복 조회 시 첫 응답</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0.37초 (매번 새로 렌더)</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0.04초 (캐시에서 즉시)</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10배</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전송 데이터</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159KB</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96KB</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약 40% 감소</w:t>
            </w:r>
          </w:p>
        </w:tc>
      </w:tr>
    </w:tbl>
    <w:p>
      <w:pPr>
        <w:spacing w:after="120"/>
      </w:pPr>
    </w:p>
    <w:p>
      <w:pPr>
        <w:spacing w:after="120" w:line="276"/>
      </w:pPr>
      <w:r>
        <w:t xml:space="preserve">측정 대상은 </w:t>
      </w:r>
      <w:r>
        <w:rPr>
          <w:b/>
          <w:bCs/>
        </w:rPr>
        <w:t xml:space="preserve">현재 기존 시스템 운영 환경에 공개돼 있는 실제 공시본 7건</w:t>
      </w:r>
      <w:r>
        <w:t xml:space="preserve">(전부 매 조회 렌더링 방식임을 확인)이며, 신규 측은 개발 환경의 정적 스냅샷이다. 정적 서빙은 서버 성능과 무관한 캐시 전달이고 기존 측이 더 빠른 운영 환경이므로 이 비교는 신규 시스템에 불리한(보수적) 조건이다.</w:t>
      </w:r>
    </w:p>
    <w:p>
      <w:pPr>
        <w:spacing w:after="120" w:line="276"/>
      </w:pPr>
      <w:r>
        <w:t xml:space="preserve">빨라져도 내용이 같은지는 실제 공시 보고서(기존 시스템 </w:t>
      </w:r>
      <w:r>
        <w:rPr>
          <w:b/>
          <w:bCs/>
        </w:rPr>
        <w:t xml:space="preserve">개발 환경</w:t>
      </w:r>
      <w:r>
        <w:t xml:space="preserve"> 화면 vs 신규 정적 스냅샷)를 </w:t>
      </w:r>
      <w:r>
        <w:rPr>
          <w:b/>
          <w:bCs/>
        </w:rPr>
        <w:t xml:space="preserve">픽셀 단위로 비교</w:t>
      </w:r>
      <w:r>
        <w:t xml:space="preserve">해 확인하였다 — </w:t>
      </w:r>
      <w:r>
        <w:rPr>
          <w:b/>
          <w:bCs/>
        </w:rPr>
        <w:t xml:space="preserve">본문 기준 차이 0.001~0.01%</w:t>
      </w:r>
      <w:r>
        <w:t xml:space="preserve">(글자 경계 노이즈 수준)로, 복합 페이지(다이어그램·표·강조 셀·이미지) 포함 본문은 셀 단위 일치한다. 다만 화면 하단 꼬리말(푸터)의 부제 한 줄이 비교 대상인 기존 화면에서만 표시되지 않는 차이가 확인되어 </w:t>
      </w:r>
      <w:r>
        <w:rPr>
          <w:b/>
          <w:bCs/>
        </w:rPr>
        <w:t xml:space="preserve">별도 확인 항목</w:t>
      </w:r>
      <w:r>
        <w:t xml:space="preserve">으로 관리한다(신규 시스템은 소스 코드 기준 정상 표기이며, 기존 화면의 미표시 원인은 확인 중). 이 개선은 개발 환경 배포·검증까지 완료된 상태다.</w:t>
      </w:r>
    </w:p>
    <w:p>
      <w:pPr>
        <w:spacing w:after="120" w:line="276"/>
      </w:pPr>
      <w:r>
        <w:t xml:space="preserve">이 수치의 해석에도 유의점이 있다. 위 값은 "첫 응답(문서)까지의 서버 속도"다. 화면이 완전히 그려지기까지의 전체 시간은 페이지당 상당량의 이미지·스크립트 로딩이 지배하는데, 정적 스냅샷은 이 부분을 줄이지 않으므로 </w:t>
      </w:r>
      <w:r>
        <w:rPr>
          <w:b/>
          <w:bCs/>
        </w:rPr>
        <w:t xml:space="preserve">전체 화면 로드의 개선 폭은 10배보다 작다</w:t>
      </w:r>
      <w:r>
        <w:t xml:space="preserve">(정확한 배수는 별도 측정 필요). 또한 최초 1회(캐시가 비어 있을 때)는 준비 과정으로 1.8초 내외가 걸릴 수 있으며 이후 조회부터 0.04초 수준이다 — 공시본은 다수가 반복 조회하는 특성상 실사용 조건에서 유리한 구조다.</w:t>
      </w:r>
    </w:p>
    <w:p>
      <w:pPr>
        <w:pStyle w:val="Heading3"/>
        <w:spacing w:after="120" w:before="240"/>
      </w:pPr>
      <w:r>
        <w:rPr>
          <w:b/>
          <w:bCs/>
          <w:sz w:val="22"/>
          <w:szCs w:val="22"/>
        </w:rPr>
        <w:t xml:space="preserve">측정 범위와 해석상 유의점</w:t>
      </w:r>
    </w:p>
    <w:p>
      <w:pPr>
        <w:spacing w:after="120" w:line="276"/>
      </w:pPr>
      <w:r>
        <w:t xml:space="preserve">첫째, </w:t>
      </w:r>
      <w:r>
        <w:rPr>
          <w:b/>
          <w:bCs/>
        </w:rPr>
        <w:t xml:space="preserve">①·② 수치는 서버(백엔드) 처리 구간의 실측</w:t>
      </w:r>
      <w:r>
        <w:t xml:space="preserve">이다. 사용자가 화면에서 체감하는 응답 시간은 여기에 네트워크 왕복과 화면(프론트엔드) 처리 시간이 더해지는데, 화면 코드는 사용 경험 보존 원칙에 따라 기존 시스템 그대로 유지되었으므로 이 구간은 변하지 않았다. 따라서 백엔드 비중이 작은 화면에서는 체감 개선 폭이 위 배수보다 작을 수 있으며, 반대로 백엔드가 수 초를 차지하던 작업(진단 생성 등 대량 데이터 처리)일수록 체감 개선이 크게 나타난다. 본 개선의 일차 목적도 개별 화면의 체감 속도보다는 </w:t>
      </w:r>
      <w:r>
        <w:rPr>
          <w:b/>
          <w:bCs/>
        </w:rPr>
        <w:t xml:space="preserve">동시 사용자 증가 시의 서버·DB 부하 구조 해소</w:t>
      </w:r>
      <w:r>
        <w:t xml:space="preserve">(생성 1건당 저장 1,485행→1행, 조회 1회당 읽기 12,209행→6행)에 있다. 행 수 지표는 DB가 조인·정렬로 만들어 서버에 전달하고 서버가 객체로 변환하는 단위 수를 뜻하며, 신규 구조의 행은 개당 크기가 크므로(스냅샷 포함) 전송 데이터량 자체의 감소 폭은 행 수 감소 폭보다 작다 — 시간 실측(11.9배)이 이 모든 효과를 합산한 결과다.</w:t>
      </w:r>
    </w:p>
    <w:p>
      <w:pPr>
        <w:spacing w:after="120" w:line="276"/>
      </w:pPr>
      <w:r>
        <w:t xml:space="preserve">둘째, </w:t>
      </w:r>
      <w:r>
        <w:rPr>
          <w:b/>
          <w:bCs/>
        </w:rPr>
        <w:t xml:space="preserve">①·②의 실측 도메인은 갭진단</w:t>
      </w:r>
      <w:r>
        <w:t xml:space="preserve">이다. 같은 참조(스냅샷) 구조가 인권영향평가 등 다른 진단 도메인에도 동일하게 적용되어 있으나, 수치 실측은 갭진단을 대표 사례로 수행하였다. 타 도메인의 개선 폭은 데이터 규모에 따라 다를 수 있다. 셋째, </w:t>
      </w:r>
      <w:r>
        <w:rPr>
          <w:b/>
          <w:bCs/>
        </w:rPr>
        <w:t xml:space="preserve">③(웹공시 조회)은 사용자 체감 구간의 개선</w:t>
      </w:r>
      <w:r>
        <w:t xml:space="preserve">으로, 위 첫째 유의점의 예외에 해당한다 — 첫 응답 시간이 곧 이용자가 기다리는 시간이다.</w:t>
      </w:r>
    </w:p>
    <w:p>
      <w:pPr>
        <w:pStyle w:val="Heading2"/>
        <w:spacing w:after="160" w:before="320"/>
      </w:pPr>
      <w:r>
        <w:rPr>
          <w:b/>
          <w:bCs/>
          <w:color w:val="1F3864"/>
          <w:sz w:val="26"/>
          <w:szCs w:val="26"/>
        </w:rPr>
        <w:t xml:space="preserve">5.2 보안 개선</w:t>
      </w:r>
    </w:p>
    <w:p>
      <w:pPr>
        <w:spacing w:after="120" w:line="276"/>
      </w:pPr>
      <w:r>
        <w:t xml:space="preserve">레거시 시스템 분석 과정에서 접근 통제, 파일 저장소 설정, 인증·키 관리 등의 영역에서 개선이 필요한 요인들이 식별되었으며, 신규 백엔드는 이를 설계 단계에서 해소하였다.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영역</w:t>
            </w:r>
          </w:p>
        </w:tc>
        <w:tc>
          <w:tcPr>
            <w:tcW w:type="dxa" w:w="7038"/>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개선 내용 (V2)</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데이터 접근 통제</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고객사 단위 데이터 격리를 서버 계층에서 일괄 강제. 소속이 다른 데이터에 대한 접근은 서버가 차단</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파일 저장소</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저장 파일 기본 정책을 비공개로 전환하고, 시간 제한이 있는 서명 URL 방식으로만 접근 허용. 저장 경로에 고객사 단위 격리 적용</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권한 체계</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커스텀 방식의 권한 관리를 프레임워크 표준 체계로 재정비. 신규 관리 API에는 관리자 권한 검증을 일괄 적용</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인증</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표준 토큰(JWT) 기반 인증으로 재구축하되 기존 인증 흐름과의 호환 유지. 테넌트(고객사) 검증 API에 인증 필수·차단 우선(fail-closed) 정책 적용</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키 관리</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서비스 키와 외부 연동 키를 용도별로 분리하고 비밀 관리 서비스(AWS Secrets Manager) 기반으로 일원화. 소스 코드 내 키 보관 제거</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네트워크 접근 통제</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접속 허용 IP 검증 로직을 위·변조에 안전한 방식으로 재정비</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로깅</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기록 항목을 최소화하고 민감 정보 마스킹 적용</w:t>
            </w:r>
          </w:p>
        </w:tc>
      </w:tr>
    </w:tbl>
    <w:p>
      <w:pPr>
        <w:spacing w:after="120"/>
      </w:pPr>
    </w:p>
    <w:p>
      <w:pPr>
        <w:spacing w:after="120" w:line="276"/>
      </w:pPr>
      <w:r>
        <w:t xml:space="preserve">보안 동작의 검증 근거는 6.4(품질 및 검증 결과 — 보안 검증)에 정리되어 있다. 보완하면, 위 접근 통제 항목은 자동화 테스트로 상시 검증되고 있으며, 2026-07-23 격리 환경 재실행에서 </w:t>
      </w:r>
      <w:r>
        <w:rPr>
          <w:b/>
          <w:bCs/>
        </w:rPr>
        <w:t xml:space="preserve">테넌트 격리·교차 고객사 접근 차단 관련 테스트 229건 전건 통과</w:t>
      </w:r>
      <w:r>
        <w:t xml:space="preserve">를 재확인하였다(실패 0건 — 별도 오류 3건은 차단 동작과 무관한 기존 테스트 데이터 구성 결함으로, 이슈로 관리 중).</w:t>
      </w:r>
    </w:p>
    <w:p>
      <w:pPr>
        <w:spacing w:after="120" w:line="276"/>
      </w:pPr>
      <w:r>
        <w:t xml:space="preserve">한 가지 원칙을 부연하면, 보안 개선이 사용자 화면의 동작을 바꾸는 경우는 허용하지 않았다. 화면에서 관찰 가능한 권한 경계(어떤 사용자가 어떤 기능을 쓸 수 있는가)는 기존 시스템과 동일하게 유지하였고, 보안 강화는 정상적인 사용 흐름 밖의 비정상 접근을 차단하는 계층에만 적용하였다. 따라서 고객 관점의 사용 경험 변화는 없다.</w:t>
      </w:r>
    </w:p>
    <w:p>
      <w:pPr>
        <w:pStyle w:val="Heading1"/>
        <w:spacing w:after="240" w:before="0"/>
      </w:pPr>
      <w:r>
        <w:br w:type="page"/>
      </w:r>
      <w:r>
        <w:rPr>
          <w:b/>
          <w:bCs/>
          <w:color w:val="1F3864"/>
          <w:sz w:val="32"/>
          <w:szCs w:val="32"/>
        </w:rPr>
        <w:t xml:space="preserve">6. 품질 및 검증 결과</w:t>
      </w:r>
    </w:p>
    <w:p>
      <w:pPr>
        <w:pStyle w:val="Heading2"/>
        <w:spacing w:after="160" w:before="320"/>
      </w:pPr>
      <w:r>
        <w:rPr>
          <w:b/>
          <w:bCs/>
          <w:color w:val="1F3864"/>
          <w:sz w:val="26"/>
          <w:szCs w:val="26"/>
        </w:rPr>
        <w:t xml:space="preserve">6.1 자동화 테스트</w:t>
      </w:r>
    </w:p>
    <w:p>
      <w:pPr>
        <w:spacing w:after="120" w:line="276"/>
      </w:pPr>
      <w:r>
        <w:t xml:space="preserve">신규 백엔드에 5,000건 이상의 자동화 테스트를 구축하였다 (레거시 백엔드 대비 약 388배 규모). 모든 코드 변경은 전체 테스트 통과를 조건으로 반영되었으며, 프로젝트 전 기간에 걸쳐 "회귀(기존 동작 훼손) 0" 원칙으로 운영하였다. 테스트는 API 응답 형식, 오류 메시지, 권한 경계, 데이터 변환 규칙 등 기존 시스템과의 동등성을 검증하는 항목을 중심으로 구성되어 있어, 향후 유지보수 시에도 기존 계약의 훼손을 자동으로 감지한다.</w:t>
      </w:r>
    </w:p>
    <w:p>
      <w:pPr>
        <w:pStyle w:val="Heading2"/>
        <w:spacing w:after="160" w:before="320"/>
      </w:pPr>
      <w:r>
        <w:rPr>
          <w:b/>
          <w:bCs/>
          <w:color w:val="1F3864"/>
          <w:sz w:val="26"/>
          <w:szCs w:val="26"/>
        </w:rPr>
        <w:t xml:space="preserve">6.2 검증 방법론</w:t>
      </w:r>
    </w:p>
    <w:p>
      <w:pPr>
        <w:spacing w:after="120" w:line="276"/>
      </w:pPr>
      <w:r>
        <w:t xml:space="preserve">검증의 기준은 문서나 추정이 아니라 </w:t>
      </w:r>
      <w:r>
        <w:rPr>
          <w:b/>
          <w:bCs/>
        </w:rPr>
        <w:t xml:space="preserve">기존 시스템의 실제 동작</w:t>
      </w:r>
      <w:r>
        <w:t xml:space="preserve">으로 삼았다. 도메인마다 기존 시스템의 실제 API 응답과 화면 동작을 실측 수집하고, 신규 시스템의 동작과 항목별로 대조하는 방식이다. 화면 검증은 도메인별 체크리스트를 작성하여 실제 데이터로 기존/신규 화면을 비교하는 절차로 수행하였다.</w:t>
      </w:r>
    </w:p>
    <w:p>
      <w:pPr>
        <w:pStyle w:val="Heading2"/>
        <w:spacing w:after="160" w:before="320"/>
      </w:pPr>
      <w:r>
        <w:rPr>
          <w:b/>
          <w:bCs/>
          <w:color w:val="1F3864"/>
          <w:sz w:val="26"/>
          <w:szCs w:val="26"/>
        </w:rPr>
        <w:t xml:space="preserve">6.3 화면 검증(QA) 현황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업무 도메인</w:t>
            </w:r>
          </w:p>
        </w:tc>
        <w:tc>
          <w:tcPr>
            <w:tcW w:type="dxa" w:w="3212"/>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검증 상태</w:t>
            </w:r>
          </w:p>
        </w:tc>
        <w:tc>
          <w:tcPr>
            <w:tcW w:type="dxa" w:w="3212"/>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비고</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갭(GAP)진단</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완료</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체크리스트 15/15 항목 일치</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보고서 (Report)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완료</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6/6 항목 일치</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인벤토리 (ESG 데이터)</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완료</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6/6 항목 일치</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중대성평가</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완료 (2026-07-21)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체크리스트 18개 전 항목 일치 도달 — 잔여였던 이슈풀·보고서/가중치 화면 검증 완료</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인권영향평가 (HRIA)</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완료 (2026-07-21)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목록·결과 요약·평가 위저드·체크리스트 문항 화면 정상 확인. 실태조사 표시 기능 1건은 보완 진행 중</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공급망평가</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 완료 (2026-07-21)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검증용 데이터(협력사 평가 전 과정 완주) 구축 후 결과·등급·보고서 화면 정상 확인</w:t>
            </w:r>
          </w:p>
        </w:tc>
      </w:tr>
    </w:tbl>
    <w:p>
      <w:pPr>
        <w:spacing w:after="120"/>
      </w:pPr>
    </w:p>
    <w:p>
      <w:pPr>
        <w:spacing w:after="120" w:line="276"/>
      </w:pPr>
      <w:r>
        <w:t xml:space="preserve">전 도메인의 화면 검증이 완료되었다. 공급망평가는 협력사 평가 전 과정(평가 생성 → 협력사 응답 → 점수·등급 산정 → 보고서 생성)을 개발 환경에서 실제로 완주하며 검증하여, 실사용 시나리오 기준의 동작을 함께 확인하였다.</w:t>
      </w:r>
    </w:p>
    <w:p>
      <w:pPr>
        <w:spacing w:after="120" w:line="276"/>
      </w:pPr>
      <w:r>
        <w:t xml:space="preserve">도메인별 검증 체크리스트는 1회성 문서가 아니라 지속 관리 문서로 운영된다. QA 과정에서 발견된 세부 보완 항목은 건별로 등록 → 수정 → 배포 환경 재검증의 절차로 처리하며, 그 결과를 체크리스트에 반영한다. 2026년 7월 21일 기준으로 최근 정정 12건(인권영향평가 6, 공급망 2, 중대성 1, 연결데이터 1, 목표 2)의 검증 결과와 보고서 영역 점검 2건이 도메인별 체크리스트에 반영 완료되었다.</w:t>
      </w:r>
    </w:p>
    <w:p>
      <w:pPr>
        <w:pStyle w:val="Heading2"/>
        <w:spacing w:after="160" w:before="320"/>
      </w:pPr>
      <w:r>
        <w:rPr>
          <w:b/>
          <w:bCs/>
          <w:color w:val="1F3864"/>
          <w:sz w:val="26"/>
          <w:szCs w:val="26"/>
        </w:rPr>
        <w:t xml:space="preserve">6.4 보안 검증</w:t>
      </w:r>
    </w:p>
    <w:p>
      <w:pPr>
        <w:spacing w:after="120" w:line="276"/>
      </w:pPr>
      <w:r>
        <w:t xml:space="preserve">테넌트 검증, 인증 실패 처리, 고객사 간 데이터 격리 등 보안 설계 항목에 대한 시나리오 테스트를 별도로 수행하였다. 검증 시나리오에는 인증 미제공·비정상 토큰·타사 데이터 접근 시도 등이 포함되며, 모든 시나리오에서 차단 우선(fail-closed) 동작을 확인하였다.</w:t>
      </w:r>
    </w:p>
    <w:p>
      <w:pPr>
        <w:spacing w:after="120" w:line="276"/>
      </w:pPr>
      <w:r>
        <w:t xml:space="preserve">이 확인은 자동화 테스트로 상시 수행되며, 2026년 7월 23일 격리 환경(로컬 PostgreSQL, 운영·개발 서버 무접촉)에서 보안 관련 테스트 전체를 재실행해 아래 결과를 확인하였다.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검증 범주</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대표 시나리오</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통과 테스트 수</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결과</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고객사 간 데이터 격리</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다른 고객사의 진단·보고서·파일을 조회/수정 시도 → 차단(404/403)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229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차단 동작 전건 확인</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인증 미제공·비정상 토큰</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미인증 접근, 위·변조/만료 토큰으로 접근 → 거부(401 등)</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359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거부 동작 전건 확인</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권한 경계</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소유자가 아닌 사용자의 수정·삭제, 열람 전용(demo) 계정의 변경 시도 → 거부(403)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242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거부 동작 전건 확인</w:t>
            </w:r>
          </w:p>
        </w:tc>
      </w:tr>
    </w:tbl>
    <w:p>
      <w:pPr>
        <w:spacing w:after="120"/>
      </w:pPr>
    </w:p>
    <w:p>
      <w:pPr>
        <w:spacing w:after="120" w:line="276"/>
      </w:pPr>
      <w:r>
        <w:t xml:space="preserve">세 범주 통합(중복 제거) 813건 중 </w:t>
      </w:r>
      <w:r>
        <w:rPr>
          <w:b/>
          <w:bCs/>
        </w:rPr>
        <w:t xml:space="preserve">796건 통과·차단/거부 동작 실패 0건</w:t>
      </w:r>
      <w:r>
        <w:t xml:space="preserve">(보류 5건). 실행 오류 12건은 전부 동일한 테스트 데이터 구성 결함(테스트 계정 중복 — 차단 동작과 무관)으로, 별건 이슈로 등록·관리 중이다. 범주별 통과 수는 시나리오 성격상 일부 중복 집계를 포함한다. 실행 명령·범주 기준·상세 결과는 재현 가능한 기록으로 보존되어 있다 (부록 E 참조 문서 — 보안 검증 실행 기록).</w:t>
      </w:r>
    </w:p>
    <w:p>
      <w:pPr>
        <w:pStyle w:val="Heading1"/>
        <w:spacing w:after="240" w:before="0"/>
      </w:pPr>
      <w:r>
        <w:br w:type="page"/>
      </w:r>
      <w:r>
        <w:rPr>
          <w:b/>
          <w:bCs/>
          <w:color w:val="1F3864"/>
          <w:sz w:val="32"/>
          <w:szCs w:val="32"/>
        </w:rPr>
        <w:t xml:space="preserve">7. 잔여 과제 및 이관 사항</w:t>
      </w:r>
    </w:p>
    <w:p>
      <w:pPr>
        <w:spacing w:after="120" w:line="276"/>
      </w:pPr>
      <w:r>
        <w:t xml:space="preserve">기능 구현은 완료되었으며, 잔여 과제는 검증 마무리와 운영 전환 준비에 해당한다.</w:t>
      </w:r>
    </w:p>
    <w:p>
      <w:pPr>
        <w:pStyle w:val="Heading2"/>
        <w:spacing w:after="160" w:before="320"/>
      </w:pPr>
      <w:r>
        <w:rPr>
          <w:b/>
          <w:bCs/>
          <w:color w:val="1F3864"/>
          <w:sz w:val="26"/>
          <w:szCs w:val="26"/>
        </w:rPr>
        <w:t xml:space="preserve">7.1 화면 검증(QA) 잔여</w:t>
      </w:r>
    </w:p>
    <w:p>
      <w:pPr>
        <w:spacing w:after="120" w:line="276"/>
      </w:pPr>
      <w:r>
        <w:t xml:space="preserve">도메인 단위 화면 검증은 2026-07-21 기준 전 도메인 완료되었다 (6.3). 잔여는 세부 보완 항목이다.</w:t>
      </w:r>
    </w:p>
    <w:p>
      <w:pPr>
        <w:pStyle w:val="ListParagraph"/>
        <w:numPr>
          <w:ilvl w:val="0"/>
          <w:numId w:val="3"/>
        </w:numPr>
        <w:spacing w:after="80" w:line="276"/>
      </w:pPr>
      <w:r>
        <w:t xml:space="preserve">인권영향평가 — 실태조사(설문) 표시 기능 보완 (등록·진행 중)</w:t>
      </w:r>
    </w:p>
    <w:p>
      <w:pPr>
        <w:pStyle w:val="ListParagraph"/>
        <w:numPr>
          <w:ilvl w:val="0"/>
          <w:numId w:val="3"/>
        </w:numPr>
        <w:spacing w:after="80" w:line="276"/>
      </w:pPr>
      <w:r>
        <w:t xml:space="preserve">검증 과정에서 등록되는 개별 이슈의 발견 → 수정 → 재검증 소화 (진행 중)</w:t>
      </w:r>
    </w:p>
    <w:p>
      <w:pPr>
        <w:pStyle w:val="ListParagraph"/>
        <w:numPr>
          <w:ilvl w:val="0"/>
          <w:numId w:val="3"/>
        </w:numPr>
        <w:spacing w:after="80" w:line="276"/>
      </w:pPr>
      <w:r>
        <w:t xml:space="preserve">검증 결과의 체크리스트 기록 정리</w:t>
      </w:r>
    </w:p>
    <w:p>
      <w:pPr>
        <w:pStyle w:val="Heading2"/>
        <w:spacing w:after="160" w:before="320"/>
      </w:pPr>
      <w:r>
        <w:rPr>
          <w:b/>
          <w:bCs/>
          <w:color w:val="1F3864"/>
          <w:sz w:val="26"/>
          <w:szCs w:val="26"/>
        </w:rPr>
        <w:t xml:space="preserve">7.2 운영 환경 전환 (Production Cutover)</w:t>
      </w:r>
    </w:p>
    <w:p>
      <w:pPr>
        <w:spacing w:after="120" w:line="276"/>
      </w:pPr>
      <w:r>
        <w:t xml:space="preserve">개발 환경 전환은 완료되었고, 운영 환경 전환은 다음 전략으로 확정되어 있다.</w:t>
      </w:r>
    </w:p>
    <w:p>
      <w:pPr>
        <w:spacing w:after="120" w:line="276"/>
      </w:pPr>
      <w:r>
        <w:rPr>
          <w:b/>
          <w:bCs/>
        </w:rPr>
        <w:t xml:space="preserve">전환 전략</w:t>
      </w:r>
      <w:r>
        <w:t xml:space="preserve">: 전환 시점에 기존 운영 데이터베이스의 최신 데이터를 신규 운영 데이터베이스로 전량 이관(clean-slate replace)한 후 서비스를 전환한다. 전환 전까지 신규 운영 환경에는 자체 생성 데이터를 두지 않아, 데이터 정합성 문제를 원천 차단한다.</w:t>
      </w:r>
    </w:p>
    <w:p>
      <w:pPr>
        <w:spacing w:after="120" w:line="276"/>
      </w:pPr>
      <w:r>
        <w:rPr>
          <w:b/>
          <w:bCs/>
        </w:rPr>
        <w:t xml:space="preserve">선결 조건</w:t>
      </w:r>
      <w:r>
        <w:t xml:space="preserve"> (실행 전 충족 확인 필요):</w:t>
      </w:r>
    </w:p>
    <w:p>
      <w:pPr>
        <w:pStyle w:val="ListParagraph"/>
        <w:numPr>
          <w:ilvl w:val="0"/>
          <w:numId w:val="4"/>
        </w:numPr>
        <w:spacing w:after="80" w:line="276"/>
      </w:pPr>
      <w:r>
        <w:t xml:space="preserve">데이터 이관 완전성 전수 점검</w:t>
      </w:r>
    </w:p>
    <w:p>
      <w:pPr>
        <w:pStyle w:val="ListParagraph"/>
        <w:numPr>
          <w:ilvl w:val="0"/>
          <w:numId w:val="4"/>
        </w:numPr>
        <w:spacing w:after="80" w:line="276"/>
      </w:pPr>
      <w:r>
        <w:t xml:space="preserve">이관 소요 시간 실측 (서비스 중단 시간 산정)</w:t>
      </w:r>
    </w:p>
    <w:p>
      <w:pPr>
        <w:pStyle w:val="ListParagraph"/>
        <w:numPr>
          <w:ilvl w:val="0"/>
          <w:numId w:val="4"/>
        </w:numPr>
        <w:spacing w:after="80" w:line="276"/>
      </w:pPr>
      <w:r>
        <w:t xml:space="preserve">이관 데이터 추적 체계(출처 표시)의 전 도메인 적용</w:t>
      </w:r>
    </w:p>
    <w:p>
      <w:pPr>
        <w:pStyle w:val="ListParagraph"/>
        <w:numPr>
          <w:ilvl w:val="0"/>
          <w:numId w:val="4"/>
        </w:numPr>
        <w:spacing w:after="80" w:line="276"/>
      </w:pPr>
      <w:r>
        <w:t xml:space="preserve">잔여 QA 종결</w:t>
      </w:r>
    </w:p>
    <w:p>
      <w:pPr>
        <w:spacing w:after="120" w:line="276"/>
      </w:pPr>
      <w:r>
        <w:t xml:space="preserve">선결 조건 충족 후 전환 일정과 절차(사전 공지, 중단 시간, 롤백 기준)를 확정하여 실행한다. 실행은 별도 의사결정을 거친다 (8.2 참조).</w:t>
      </w:r>
    </w:p>
    <w:p>
      <w:pPr>
        <w:pStyle w:val="Heading2"/>
        <w:spacing w:after="160" w:before="320"/>
      </w:pPr>
      <w:r>
        <w:rPr>
          <w:b/>
          <w:bCs/>
          <w:color w:val="1F3864"/>
          <w:sz w:val="26"/>
          <w:szCs w:val="26"/>
        </w:rPr>
        <w:t xml:space="preserve">7.3 운영 안정화 — 기존 시스템 변경 동기화</w:t>
      </w:r>
    </w:p>
    <w:p>
      <w:pPr>
        <w:spacing w:after="120" w:line="276"/>
      </w:pPr>
      <w:r>
        <w:t xml:space="preserve">운영 전환 완료 전까지 기존 시스템(V1)은 계속 운영·변경되므로, 그 변경 사항을 신규 시스템에 주기적으로 반영하는 동기화 체계를 운영한다. 기존 시스템의 변경을 주 단위로 확인하고, 신규 시스템에 영향을 주는 변경(데이터 모델·API·화면)을 선별 반영하는 절차이다. 전환이 완료되면 이 동기화 부담은 소멸한다.</w:t>
      </w:r>
    </w:p>
    <w:p>
      <w:pPr>
        <w:pStyle w:val="Heading2"/>
        <w:spacing w:after="160" w:before="320"/>
      </w:pPr>
      <w:r>
        <w:rPr>
          <w:b/>
          <w:bCs/>
          <w:color w:val="1F3864"/>
          <w:sz w:val="26"/>
          <w:szCs w:val="26"/>
        </w:rPr>
        <w:t xml:space="preserve">7.4 이관 산출물</w:t>
      </w:r>
    </w:p>
    <w:p>
      <w:pPr>
        <w:spacing w:after="120" w:line="276"/>
      </w:pPr>
      <w:r>
        <w:t xml:space="preserve">프로젝트 산출물의 위치와 인도 방식은 다음과 같다. 코드와 문서의 개발 정본은 당사 개발 저장소(GitHub)에서 관리하며, 소스 코드는 고객 제공 GitHub 조직의 전달용 저장소로 동기화(미러링)하는 체계가 운영 중이다. Confluence·Jira 기록은 고객 Atlassian 환경에 있어 접근 권한 정리로 인도가 완결된다.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71"/>
        <w:gridCol w:w="3667"/>
      </w:tblGrid>
      <w:tr>
        <w:trPr>
          <w:tblHeader/>
        </w:trPr>
        <w:tc>
          <w:tcPr>
            <w:tcW w:type="dxa" w:w="20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구분</w:t>
            </w:r>
          </w:p>
        </w:tc>
        <w:tc>
          <w:tcPr>
            <w:tcW w:type="dxa" w:w="3971"/>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산출물</w:t>
            </w:r>
          </w:p>
        </w:tc>
        <w:tc>
          <w:tcPr>
            <w:tcW w:type="dxa" w:w="3667"/>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위치 · 인도 방식</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소스 코드</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신규 백엔드 전체, 기존 화면 fork 클라이언트, 데이터 마이그레이션·운영 스크립트, 자동화 테스트 43,000건 이상</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고객 제공 GitHub의 전달용 저장소 2종(백엔드·클라이언트)에 동기화 완료 — 개발 정본(당사 저장소)의 변경을 무결성 검증을 거쳐 상시 반영</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기술 문서 (코드 동반)</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백엔드 설계·검증·환경 구성 문서 (백엔드 코드에 포함된 docs)</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전달용 백엔드 저장소에 포함 — 소스 코드와 함께 인도</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기술 문서 (프로젝트)</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프로젝트 설계·분석(audit) 문서, 운영 전환(cutover) 요구사항, 성능·보안 실측 기록(재현 스크립트 포함), 릴리스 이력(CHANGELOG — 릴리스 기록의 정본)</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당사 개발 저장소에서 관리 중 — 인도 방식(전달용 저장소 포함 또는 별도 제공)은 계약 기준에 따라 협의·확정</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협업 문서 (Confluence)</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개발 가이드 · 아키텍처 · 마이그레이션 가이드 · API 스펙 · 도메인별 화면 검증 체크리스트 15종 · QA 프로세스 가이드 · 본 종료 보고서</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고객 Atlassian Confluence (marcspon-v2 스페이스) — 접근 권한 정리로 인도 완결</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이슈·검증 이력</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개발·QA 전 과정의 이슈 등록·처리·검증 이력</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고객 Atlassian Jira (MV 프로젝트) — 동일</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인프라·운영</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배포 구성, 비밀 관리(AWS Secrets Manager) 등 운영 접근 정보의 인수인계</w:t>
            </w:r>
          </w:p>
        </w:tc>
        <w:tc>
          <w:tcPr>
            <w:tcW w:type="dxa" w:w="36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계약 기준에 따라 별도 협의·확정</w:t>
            </w:r>
          </w:p>
        </w:tc>
      </w:tr>
    </w:tbl>
    <w:p>
      <w:pPr>
        <w:spacing w:after="120"/>
      </w:pPr>
    </w:p>
    <w:p>
      <w:pPr>
        <w:spacing w:after="120" w:line="276"/>
      </w:pPr>
      <w:r>
        <w:t xml:space="preserve">비고: Confluence에는 작성 시점이 명시된 기록성 문서(진행 현황 스냅샷 등)도 포함되어 있다. 이들은 해당 시점의 기록으로서 보존되는 것이며, 최신 상태의 참조 기준은 저장소 문서와 본 보고서이다. 릴리스 기록 역시 Confluence 릴리즈 노트 페이지가 아닌 저장소 CHANGELOG가 정본이다.</w:t>
      </w:r>
    </w:p>
    <w:p>
      <w:pPr>
        <w:pStyle w:val="Heading1"/>
        <w:spacing w:after="240" w:before="0"/>
      </w:pPr>
      <w:r>
        <w:br w:type="page"/>
      </w:r>
      <w:r>
        <w:rPr>
          <w:b/>
          <w:bCs/>
          <w:color w:val="1F3864"/>
          <w:sz w:val="32"/>
          <w:szCs w:val="32"/>
        </w:rPr>
        <w:t xml:space="preserve">8. 리스크 및 권고사항</w:t>
      </w:r>
    </w:p>
    <w:p>
      <w:pPr>
        <w:pStyle w:val="Heading2"/>
        <w:spacing w:after="160" w:before="320"/>
      </w:pPr>
      <w:r>
        <w:rPr>
          <w:b/>
          <w:bCs/>
          <w:color w:val="1F3864"/>
          <w:sz w:val="26"/>
          <w:szCs w:val="26"/>
        </w:rPr>
        <w:t xml:space="preserve">8.1 리스크</w:t>
      </w:r>
    </w:p>
    <w:p>
      <w:pPr>
        <w:spacing w:after="120" w:line="276"/>
      </w:pPr>
      <w:r>
        <w:rPr>
          <w:b/>
          <w:bCs/>
        </w:rPr>
        <w:t xml:space="preserve">전환 지연에 따른 이중 운영 부담.</w:t>
      </w:r>
      <w:r>
        <w:t xml:space="preserve"> 운영 전환이 완료되기 전까지는 기존 시스템과 신규 시스템이 병행 존재하며, 기존 시스템의 변경을 신규 시스템에 반영하는 동기화 작업(7.3)이 계속 발생한다. 전환 시점이 늦어질수록 이 비용은 누적된다.</w:t>
      </w:r>
    </w:p>
    <w:p>
      <w:pPr>
        <w:spacing w:after="120" w:line="276"/>
      </w:pPr>
      <w:r>
        <w:rPr>
          <w:b/>
          <w:bCs/>
        </w:rPr>
        <w:t xml:space="preserve">레거시 시스템의 구조적 개선 요인.</w:t>
      </w:r>
      <w:r>
        <w:t xml:space="preserve"> 5장에서 기술한 성능·보안 개선 요인들은 신규 시스템에는 반영되어 있으나, 기존 시스템은 전환 완료 전까지 기존 구조 그대로 운영된다. 신규 시스템으로의 전환 완료가 해당 개선 사항이 실제 서비스에 적용되는 시점이 된다.</w:t>
      </w:r>
    </w:p>
    <w:p>
      <w:pPr>
        <w:spacing w:after="120" w:line="276"/>
      </w:pPr>
      <w:r>
        <w:rPr>
          <w:b/>
          <w:bCs/>
        </w:rPr>
        <w:t xml:space="preserve">잔여 검증 항목.</w:t>
      </w:r>
      <w:r>
        <w:t xml:space="preserve"> 도메인 단위 화면 검증은 완료되었으나(6.3), QA 과정에서 세부 보완 항목이 계속 등록·처리되고 있으며 운영 전환 전까지 추가 발견될 수 있다. 다만 지금까지의 검증 결과에 비추어 구조적 문제가 아닌 개별 항목 수준으로 예상된다.</w:t>
      </w:r>
    </w:p>
    <w:p>
      <w:pPr>
        <w:spacing w:after="120" w:line="276"/>
      </w:pPr>
      <w:r>
        <w:rPr>
          <w:b/>
          <w:bCs/>
        </w:rPr>
        <w:t xml:space="preserve">전환 작업 자체의 리스크.</w:t>
      </w:r>
      <w:r>
        <w:t xml:space="preserve"> 운영 데이터 전량 이관과 서비스 전환은 중단 시간과 롤백 가능성을 수반한다. 7.2의 선결 조건(이관 완전성 점검, 소요 시간 실측 등)이 이 리스크를 관리하기 위한 장치이다.</w:t>
      </w:r>
    </w:p>
    <w:p>
      <w:pPr>
        <w:pStyle w:val="Heading2"/>
        <w:spacing w:after="160" w:before="320"/>
      </w:pPr>
      <w:r>
        <w:rPr>
          <w:b/>
          <w:bCs/>
          <w:color w:val="1F3864"/>
          <w:sz w:val="26"/>
          <w:szCs w:val="26"/>
        </w:rPr>
        <w:t xml:space="preserve">8.2 권고사항</w:t>
      </w:r>
    </w:p>
    <w:p>
      <w:pPr>
        <w:pStyle w:val="ListParagraph"/>
        <w:numPr>
          <w:ilvl w:val="0"/>
          <w:numId w:val="5"/>
        </w:numPr>
        <w:spacing w:after="80" w:line="276"/>
      </w:pPr>
      <w:r>
        <w:rPr>
          <w:b/>
          <w:bCs/>
        </w:rPr>
        <w:t xml:space="preserve">QA 세부 보완 항목의 우선 종결</w:t>
      </w:r>
      <w:r>
        <w:t xml:space="preserve"> — 운영 전환의 선결 조건 중 하나이므로, QA 과정에서 등록된 세부 보완 항목의 처리·재검증을 우선 완료할 것을 권고한다.</w:t>
      </w:r>
    </w:p>
    <w:p>
      <w:pPr>
        <w:pStyle w:val="ListParagraph"/>
        <w:numPr>
          <w:ilvl w:val="0"/>
          <w:numId w:val="5"/>
        </w:numPr>
        <w:spacing w:after="80" w:line="276"/>
      </w:pPr>
      <w:r>
        <w:rPr>
          <w:b/>
          <w:bCs/>
        </w:rPr>
        <w:t xml:space="preserve">운영 전환 시점의 조기 의사결정</w:t>
      </w:r>
      <w:r>
        <w:t xml:space="preserve"> — 이중 운영 부담과 레거시 구조 개선 요인의 해소가 모두 전환 완료에 달려 있으므로, 선결 조건 충족 확인과 함께 전환 일정을 조기에 확정할 것을 권고한다.</w:t>
      </w:r>
    </w:p>
    <w:p>
      <w:pPr>
        <w:pStyle w:val="ListParagraph"/>
        <w:numPr>
          <w:ilvl w:val="0"/>
          <w:numId w:val="5"/>
        </w:numPr>
        <w:spacing w:after="80" w:line="276"/>
      </w:pPr>
      <w:r>
        <w:rPr>
          <w:b/>
          <w:bCs/>
        </w:rPr>
        <w:t xml:space="preserve">전환 후 성능 재확인</w:t>
      </w:r>
      <w:r>
        <w:t xml:space="preserve"> — 5.1의 성능 개선은 동일 조건 비교 실측으로 확인되었으므로(진단 생성 10.5배·목록 조회 11.9배·웹공시 조회 약 10배), 운영 전환 후 실제 운영 환경 수치로 재확인하여 보고할 것을 권고한다. 생산성 지표(약 3배)는 운영 단계에서 확정한다.</w:t>
      </w:r>
    </w:p>
    <w:p>
      <w:pPr>
        <w:pStyle w:val="ListParagraph"/>
        <w:numPr>
          <w:ilvl w:val="0"/>
          <w:numId w:val="5"/>
        </w:numPr>
        <w:spacing w:after="80" w:line="276"/>
      </w:pPr>
      <w:r>
        <w:rPr>
          <w:b/>
          <w:bCs/>
        </w:rPr>
        <w:t xml:space="preserve">전환 후 안정화 기간 운영</w:t>
      </w:r>
      <w:r>
        <w:t xml:space="preserve"> — 전환 직후 일정 기간을 안정화 기간으로 설정하고, 모니터링과 신속 대응 체계를 운영할 것을 권고한다.</w:t>
      </w:r>
    </w:p>
    <w:p>
      <w:pPr>
        <w:pStyle w:val="Heading1"/>
        <w:spacing w:after="240" w:before="0"/>
      </w:pPr>
      <w:r>
        <w:br w:type="page"/>
      </w:r>
      <w:r>
        <w:rPr>
          <w:b/>
          <w:bCs/>
          <w:color w:val="1F3864"/>
          <w:sz w:val="32"/>
          <w:szCs w:val="32"/>
        </w:rPr>
        <w:t xml:space="preserve">9. 부록</w:t>
      </w:r>
    </w:p>
    <w:p>
      <w:pPr>
        <w:pStyle w:val="Heading2"/>
        <w:spacing w:after="160" w:before="320"/>
      </w:pPr>
      <w:r>
        <w:rPr>
          <w:b/>
          <w:bCs/>
          <w:color w:val="1F3864"/>
          <w:sz w:val="26"/>
          <w:szCs w:val="26"/>
        </w:rPr>
        <w:t xml:space="preserve">A. 용어집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용어</w:t>
            </w:r>
          </w:p>
        </w:tc>
        <w:tc>
          <w:tcPr>
            <w:tcW w:type="dxa" w:w="7038"/>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설명</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V1 / V2</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기존 시스템 / 본 프로젝트로 재구축된 신규 시스템</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API 계약</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화면과 서버가 주고받는 데이터의 경로·형식·규칙. 이를 보존하면 화면 변경 없이 서버 교체 가능</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Parity (동등성)</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신규 시스템이 기존 시스템과 동일하게 동작함. 본 프로젝트의 핵심 품질 기준</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Cutover (전환)</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서비스가 바라보는 시스템을 기존에서 신규로 전환하는 작업</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dev / prod</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개발 검증 환경 / 실제 고객이 사용하는 운영 환경</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JSONB</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데이터베이스에 구조화된 문서를 통째로 저장하는 방식. 복사 없는 참조 구조의 기반</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비동기 처리 (Celery)</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오래 걸리는 작업(PDF 생성 등)을 별도 작업자에서 처리하여 화면 응답을 차단하지 않는 방식</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Ground truth</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검증의 기준이 되는 기존 시스템의 실제 동작·응답</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JWT</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표준 토큰 기반 인증 방식</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Fail-closed</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확인이 불가능한 경우 허용이 아니라 차단을 기본값으로 하는 보안 정책</w:t>
            </w:r>
          </w:p>
        </w:tc>
      </w:tr>
    </w:tbl>
    <w:p>
      <w:pPr>
        <w:spacing w:after="120"/>
      </w:pPr>
    </w:p>
    <w:p>
      <w:pPr>
        <w:pStyle w:val="Heading2"/>
        <w:spacing w:after="160" w:before="320"/>
      </w:pPr>
      <w:r>
        <w:rPr>
          <w:b/>
          <w:bCs/>
          <w:color w:val="1F3864"/>
          <w:sz w:val="26"/>
          <w:szCs w:val="26"/>
        </w:rPr>
        <w:t xml:space="preserve">B. 도메인별 API 호환 구현 상세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업무 도메인</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관리자(admin)</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서비스(client)</w:t>
            </w:r>
          </w:p>
        </w:tc>
        <w:tc>
          <w:tcPr>
            <w:tcW w:type="dxa" w:w="2409"/>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합계</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인권영향평가 (HRIA)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62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115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갭(GAP)진단</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30</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중대성평가</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39</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공급망평가</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44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53</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보고서 (Report)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58</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61</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AI 보고서 검토</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목표 관리 (Goal)</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15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공시 기준 (Disclosure)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기반 도메인 (인증·기업·조직·대시보드·번역·데이터요청 등)</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다수</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다수</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w:t>
            </w:r>
          </w:p>
        </w:tc>
      </w:tr>
    </w:tbl>
    <w:p>
      <w:pPr>
        <w:spacing w:after="120"/>
      </w:pPr>
    </w:p>
    <w:p>
      <w:pPr>
        <w:spacing w:after="120" w:line="276"/>
      </w:pPr>
      <w:r>
        <w:t xml:space="preserve">※ 기반 도메인을 포함한 전체 커버리지는 2026-06-27 전수 검증에서 기존 화면 호출 API 기준 미커버 0건으로 확인.</w:t>
      </w:r>
    </w:p>
    <w:p>
      <w:pPr>
        <w:pStyle w:val="Heading2"/>
        <w:spacing w:after="160" w:before="320"/>
      </w:pPr>
      <w:r>
        <w:rPr>
          <w:b/>
          <w:bCs/>
          <w:color w:val="1F3864"/>
          <w:sz w:val="26"/>
          <w:szCs w:val="26"/>
        </w:rPr>
        <w:t xml:space="preserve">C. 보안 개선 조치 매핑</w:t>
      </w:r>
    </w:p>
    <w:p>
      <w:pPr>
        <w:spacing w:after="120" w:line="276"/>
      </w:pPr>
      <w:r>
        <w:t xml:space="preserve">5.2의 영역별 개선 내용에 대응하는 상세 조치 내역은 내부 보안 리뷰 문서에 관리되며, 요청 시 별도 협의를 통해 공유한다. (구체 취약점 정보는 보안상 본 문서에 기재하지 않음)</w:t>
      </w:r>
    </w:p>
    <w:p>
      <w:pPr>
        <w:pStyle w:val="Heading2"/>
        <w:spacing w:after="160" w:before="320"/>
      </w:pPr>
      <w:r>
        <w:rPr>
          <w:b/>
          <w:bCs/>
          <w:color w:val="1F3864"/>
          <w:sz w:val="26"/>
          <w:szCs w:val="26"/>
        </w:rPr>
        <w:t xml:space="preserve">D. 릴리스 이력 개요</w:t>
      </w:r>
    </w:p>
    <w:p>
      <w:pPr>
        <w:spacing w:after="120" w:line="276"/>
      </w:pPr>
      <w:r>
        <w:t xml:space="preserve">프로젝트 기간 중 백엔드 릴리스 250회 이상 (2026년 7월 21일 기준 v0.252.0, 개발 환경 라이브 버전 실측). 전체 버전별 변경 내역은 저장소 CHANGELOG(정본)로 관리한다.</w:t>
      </w:r>
    </w:p>
    <w:p>
      <w:pPr>
        <w:spacing w:after="120" w:line="276"/>
      </w:pPr>
      <w:r>
        <w:t xml:space="preserve">전체 릴리스 중 프로젝트의 흐름(기반 구축 → 전략 전환 → 도메인 동등성 확보 → 정합·안정화)을 보여주는 주요 릴리스를 선별하면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6738"/>
      </w:tblGrid>
      <w:tr>
        <w:trPr>
          <w:tblHeader/>
        </w:trPr>
        <w:tc>
          <w:tcPr>
            <w:tcW w:type="dxa" w:w="13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버전</w:t>
            </w:r>
          </w:p>
        </w:tc>
        <w:tc>
          <w:tcPr>
            <w:tcW w:type="dxa" w:w="16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일자</w:t>
            </w:r>
          </w:p>
        </w:tc>
        <w:tc>
          <w:tcPr>
            <w:tcW w:type="dxa" w:w="6738"/>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주요 내용</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v0.1.0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2026-01-03</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프로젝트 기반 구축 — 신규 백엔드(Django)·프론트엔드(Next.js) 초기 설정</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v0.21.0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2026-03-20</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기존→신규 데이터 마이그레이션 인프라 완성, 다국어 번역 체계 구축</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v0.32.0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2026-03-26</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관리자 고객사 관리 — 기존 메인 화면 완전 이식</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v0.51.0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2026-04-10</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기존 시스템 동등성 전수 대조 방법론 확립 (파일·줄 단위 대조, 차이 41건 정정)</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v0.66.0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2026-05-02</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전략 전환 실행 — 기존 화면(fork)을 신규 백엔드와 연동, 개발 환경 첫 전환</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v0.75.0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2026-05-18</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중대성평가 심층 검증 사이클 개시 (API 42개 전수 대조 매트릭스)</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v0.79.0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2026-05-19</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중대성평가 보고서·PDF 생성(비동기) 완결</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v0.88.0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2026-05-26</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동적 번역 기존 호환 완결 — 화면에 드러나지 않던 데이터 오류 영역 해소</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v0.130.0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2026-06-18</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관리자 평가지표 관리 기능 복원</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v0.168.0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2026-06-27</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자동 로그아웃 등 기존 동작 정합 — 동일 시점 기존 화면 호출 API 전수 검증 미커버 0건 확인</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v0.216.0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2026-07-14</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응답 형식 기존 정합 일괄 정비 (사용자 구분값·게시판 목록·인벤토리 단위 표시)</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v0.240.0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2026-07-17</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화면에 드러나지 않던 값 어긋남 일괄 정리 (보고서 문항 수·정책 번역·대량 전파 메모리)</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v0.245.0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2026-07-19</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계정 중복 생성 원천 차단(DB 제약) + 고객 계정 아이디 원본 기준 복원</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v0.249.0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2026-07-21</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공급망 평가 표시 정합 — 본 보고서 시점 CHANGELOG 기준 최종 릴리스</w:t>
            </w:r>
          </w:p>
        </w:tc>
      </w:tr>
    </w:tbl>
    <w:p>
      <w:pPr>
        <w:spacing w:after="120"/>
      </w:pPr>
    </w:p>
    <w:p>
      <w:pPr>
        <w:pStyle w:val="Heading2"/>
        <w:spacing w:after="160" w:before="320"/>
      </w:pPr>
      <w:r>
        <w:rPr>
          <w:b/>
          <w:bCs/>
          <w:color w:val="1F3864"/>
          <w:sz w:val="26"/>
          <w:szCs w:val="26"/>
        </w:rPr>
        <w:t xml:space="preserve">E. 참조 문서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구분</w:t>
            </w:r>
          </w:p>
        </w:tc>
        <w:tc>
          <w:tcPr>
            <w:tcW w:type="dxa" w:w="7038"/>
            <w:tcBorders>
              <w:top w:val="single" w:color="999999" w:sz="4"/>
              <w:left w:val="single" w:color="999999" w:sz="4"/>
              <w:bottom w:val="single" w:color="999999" w:sz="4"/>
              <w:right w:val="single" w:color="999999" w:sz="4"/>
            </w:tcBorders>
            <w:shd w:fill="E8ECF0" w:val="clear"/>
            <w:tcMar>
              <w:top w:type="dxa" w:w="60"/>
              <w:left w:type="dxa" w:w="100"/>
              <w:bottom w:type="dxa" w:w="60"/>
              <w:right w:type="dxa" w:w="100"/>
            </w:tcMar>
          </w:tcPr>
          <w:p>
            <w:pPr>
              <w:spacing w:after="0" w:line="252"/>
            </w:pPr>
            <w:r>
              <w:rPr>
                <w:b/>
                <w:bCs/>
                <w:sz w:val="18"/>
                <w:szCs w:val="18"/>
              </w:rPr>
              <w:t xml:space="preserve">문서</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추진 전략 결정</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경로 결정 문서 (2026-04-25)</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진행 상태 관리</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마이그레이션 진행 SSOT 문서</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검증 체계</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도메인별 화면 검증 체크리스트 (Confluence)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운영 전환</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운영 전환 요구사항 문서 (전환 전략·선결 조건)</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성능 실측 기록</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진단 생성·조회 성능 비교 실측 기록 (2026-07-23, 재현 스크립트 포함)</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보안 검증 기록</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보안 검증 실행 기록 (2026-07-23, 범주·수치·재현 명령)</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웹공시 성능 기록</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52"/>
            </w:pPr>
            <w:r>
              <w:rPr>
                <w:sz w:val="18"/>
                <w:szCs w:val="18"/>
              </w:rPr>
              <w:t xml:space="preserve">웹공시 정적 스냅샷 성능 개선 실측 기록 (2026-07-23)</w:t>
            </w:r>
          </w:p>
        </w:tc>
      </w:tr>
    </w:tbl>
    <w:p>
      <w:pPr>
        <w:spacing w:after="120"/>
      </w:pP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EDK 리뉴얼 프로젝트 종료 보고서</dc:title>
  <dc:creator>박준석</dc:creator>
  <cp:lastModifiedBy>Un-named</cp:lastModifiedBy>
  <cp:revision>1</cp:revision>
  <dcterms:created xsi:type="dcterms:W3CDTF">2026-07-23T04:55:33.333Z</dcterms:created>
  <dcterms:modified xsi:type="dcterms:W3CDTF">2026-07-23T04:55:33.333Z</dcterms:modified>
</cp:coreProperties>
</file>

<file path=docProps/custom.xml><?xml version="1.0" encoding="utf-8"?>
<Properties xmlns="http://schemas.openxmlformats.org/officeDocument/2006/custom-properties" xmlns:vt="http://schemas.openxmlformats.org/officeDocument/2006/docPropsVTypes"/>
</file>