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Onboarding van nieuwe medewerkers</w:t>
      </w:r>
    </w:p>
    <w:p>
      <w:pPr>
        <w:pStyle w:val="Heading2"/>
      </w:pPr>
      <w:r>
        <w:t>Eerste dag</w:t>
      </w:r>
    </w:p>
    <w:p>
      <w:r>
        <w:t>Op de eerste dag ontvang je een laptop, een badge en een rondleiding. Je teamleider stelt je voor aan het team en bespreekt je planning voor de eerste week.</w:t>
      </w:r>
    </w:p>
    <w:p>
      <w:pPr>
        <w:pStyle w:val="Heading2"/>
      </w:pPr>
      <w:r>
        <w:t>Proefperiode</w:t>
      </w:r>
    </w:p>
    <w:p>
      <w:r>
        <w:t>De eerste maand is een proefperiode met wekelijkse feedbackgesprekken. Na vier weken volgt een evaluatiegesprek met je teamleider en HR.</w:t>
      </w:r>
    </w:p>
    <w:p>
      <w:pPr>
        <w:pStyle w:val="Heading2"/>
      </w:pPr>
      <w:r>
        <w:t>Meter of peter</w:t>
      </w:r>
    </w:p>
    <w:p>
      <w:r>
        <w:t>Elke nieuwe medewerker krijgt een meter of peter toegewezen. Die persoon beantwoordt praktische vragen gedurende de eerste drie maanden.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