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PROJECT REPORT</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UNet Architecture for Image Super-Resolution</w:t>
      </w:r>
    </w:p>
    <w:p w:rsidR="00000000" w:rsidDel="00000000" w:rsidP="00000000" w:rsidRDefault="00000000" w:rsidRPr="00000000" w14:paraId="00000003">
      <w:pPr>
        <w:jc w:val="left"/>
        <w:rPr>
          <w:b w:val="1"/>
          <w:sz w:val="28"/>
          <w:szCs w:val="28"/>
        </w:rPr>
      </w:pPr>
      <w:r w:rsidDel="00000000" w:rsidR="00000000" w:rsidRPr="00000000">
        <w:rPr>
          <w:rtl w:val="0"/>
        </w:rPr>
      </w:r>
    </w:p>
    <w:p w:rsidR="00000000" w:rsidDel="00000000" w:rsidP="00000000" w:rsidRDefault="00000000" w:rsidRPr="00000000" w14:paraId="00000004">
      <w:pPr>
        <w:pStyle w:val="Heading5"/>
        <w:keepNext w:val="0"/>
        <w:keepLines w:val="0"/>
        <w:shd w:fill="ffffff" w:val="clear"/>
        <w:spacing w:after="40" w:before="220" w:lineRule="auto"/>
        <w:rPr>
          <w:b w:val="1"/>
          <w:color w:val="000000"/>
          <w:sz w:val="20"/>
          <w:szCs w:val="20"/>
        </w:rPr>
      </w:pPr>
      <w:bookmarkStart w:colFirst="0" w:colLast="0" w:name="_24lby5epx55" w:id="0"/>
      <w:bookmarkEnd w:id="0"/>
      <w:r w:rsidDel="00000000" w:rsidR="00000000" w:rsidRPr="00000000">
        <w:rPr>
          <w:b w:val="1"/>
          <w:color w:val="000000"/>
          <w:sz w:val="20"/>
          <w:szCs w:val="20"/>
          <w:rtl w:val="0"/>
        </w:rPr>
        <w:t xml:space="preserve">1.1) UNet Architecture for Image Super-Resolution</w:t>
      </w:r>
    </w:p>
    <w:p w:rsidR="00000000" w:rsidDel="00000000" w:rsidP="00000000" w:rsidRDefault="00000000" w:rsidRPr="00000000" w14:paraId="00000005">
      <w:pPr>
        <w:shd w:fill="ffffff" w:val="clear"/>
        <w:spacing w:after="220" w:lineRule="auto"/>
        <w:rPr>
          <w:sz w:val="21"/>
          <w:szCs w:val="21"/>
        </w:rPr>
      </w:pPr>
      <w:r w:rsidDel="00000000" w:rsidR="00000000" w:rsidRPr="00000000">
        <w:rPr>
          <w:sz w:val="21"/>
          <w:szCs w:val="21"/>
          <w:rtl w:val="0"/>
        </w:rPr>
        <w:t xml:space="preserve">In this project, we faced the so-called </w:t>
      </w:r>
      <w:r w:rsidDel="00000000" w:rsidR="00000000" w:rsidRPr="00000000">
        <w:rPr>
          <w:i w:val="1"/>
          <w:sz w:val="21"/>
          <w:szCs w:val="21"/>
          <w:rtl w:val="0"/>
        </w:rPr>
        <w:t xml:space="preserve">Single Image Super-Resolution</w:t>
      </w:r>
      <w:r w:rsidDel="00000000" w:rsidR="00000000" w:rsidRPr="00000000">
        <w:rPr>
          <w:sz w:val="21"/>
          <w:szCs w:val="21"/>
          <w:rtl w:val="0"/>
        </w:rPr>
        <w:t xml:space="preserve"> (SISR) problem, which aims to infer High-Resolution (HR) images from Low-Resolution (LR) ones. The approach used by Hu, Xiaodan et al. is to exploit the U-Net network used for segmentation tasks introduced by Ronneberger et al., ending up in a network capable of enhancing image quality. The NN is shown in the image below.</w:t>
      </w:r>
    </w:p>
    <w:p w:rsidR="00000000" w:rsidDel="00000000" w:rsidP="00000000" w:rsidRDefault="00000000" w:rsidRPr="00000000" w14:paraId="00000006">
      <w:pPr>
        <w:shd w:fill="ffffff" w:val="clear"/>
        <w:spacing w:after="220" w:lineRule="auto"/>
        <w:rPr>
          <w:sz w:val="21"/>
          <w:szCs w:val="21"/>
        </w:rPr>
      </w:pPr>
      <w:r w:rsidDel="00000000" w:rsidR="00000000" w:rsidRPr="00000000">
        <w:rPr>
          <w:sz w:val="21"/>
          <w:szCs w:val="21"/>
        </w:rPr>
        <w:drawing>
          <wp:inline distB="114300" distT="114300" distL="114300" distR="114300">
            <wp:extent cx="5734050" cy="380684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380684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220" w:lineRule="auto"/>
        <w:rPr>
          <w:sz w:val="21"/>
          <w:szCs w:val="21"/>
          <w:highlight w:val="white"/>
        </w:rPr>
      </w:pPr>
      <w:r w:rsidDel="00000000" w:rsidR="00000000" w:rsidRPr="00000000">
        <w:rPr>
          <w:sz w:val="21"/>
          <w:szCs w:val="21"/>
          <w:highlight w:val="white"/>
          <w:rtl w:val="0"/>
        </w:rPr>
        <w:t xml:space="preserve">It consists in two main parts: a </w:t>
      </w:r>
      <w:r w:rsidDel="00000000" w:rsidR="00000000" w:rsidRPr="00000000">
        <w:rPr>
          <w:b w:val="1"/>
          <w:sz w:val="21"/>
          <w:szCs w:val="21"/>
          <w:highlight w:val="white"/>
          <w:rtl w:val="0"/>
        </w:rPr>
        <w:t xml:space="preserve">downsampling part</w:t>
      </w:r>
      <w:r w:rsidDel="00000000" w:rsidR="00000000" w:rsidRPr="00000000">
        <w:rPr>
          <w:sz w:val="21"/>
          <w:szCs w:val="21"/>
          <w:highlight w:val="white"/>
          <w:rtl w:val="0"/>
        </w:rPr>
        <w:t xml:space="preserve">, composed of a series of blocks made up of convolutional layers, batch normalization, and LeakyReLU activation functions, and an </w:t>
      </w:r>
      <w:r w:rsidDel="00000000" w:rsidR="00000000" w:rsidRPr="00000000">
        <w:rPr>
          <w:b w:val="1"/>
          <w:sz w:val="21"/>
          <w:szCs w:val="21"/>
          <w:highlight w:val="white"/>
          <w:rtl w:val="0"/>
        </w:rPr>
        <w:t xml:space="preserve">upsampling part</w:t>
      </w:r>
      <w:r w:rsidDel="00000000" w:rsidR="00000000" w:rsidRPr="00000000">
        <w:rPr>
          <w:sz w:val="21"/>
          <w:szCs w:val="21"/>
          <w:highlight w:val="white"/>
          <w:rtl w:val="0"/>
        </w:rPr>
        <w:t xml:space="preserve">, where sub-pixel convolutional layers are used in order up-scale from low-resolution. After each upsampling, a concatenation is performed. In conclusion, in contrast to any of the common Super-Resolution network architectures, the dimensions of the input and the output images coincide during the training phase.</w:t>
      </w:r>
    </w:p>
    <w:p w:rsidR="00000000" w:rsidDel="00000000" w:rsidP="00000000" w:rsidRDefault="00000000" w:rsidRPr="00000000" w14:paraId="00000008">
      <w:pPr>
        <w:shd w:fill="ffffff" w:val="clear"/>
        <w:spacing w:after="220" w:lineRule="auto"/>
        <w:rPr>
          <w:sz w:val="21"/>
          <w:szCs w:val="21"/>
          <w:highlight w:val="white"/>
        </w:rPr>
      </w:pPr>
      <w:r w:rsidDel="00000000" w:rsidR="00000000" w:rsidRPr="00000000">
        <w:rPr>
          <w:rtl w:val="0"/>
        </w:rPr>
      </w:r>
    </w:p>
    <w:p w:rsidR="00000000" w:rsidDel="00000000" w:rsidP="00000000" w:rsidRDefault="00000000" w:rsidRPr="00000000" w14:paraId="00000009">
      <w:pPr>
        <w:shd w:fill="ffffff" w:val="clear"/>
        <w:spacing w:after="220" w:lineRule="auto"/>
        <w:rPr>
          <w:b w:val="1"/>
          <w:sz w:val="21"/>
          <w:szCs w:val="21"/>
          <w:highlight w:val="white"/>
        </w:rPr>
      </w:pPr>
      <w:r w:rsidDel="00000000" w:rsidR="00000000" w:rsidRPr="00000000">
        <w:rPr>
          <w:rtl w:val="0"/>
        </w:rPr>
      </w:r>
    </w:p>
    <w:p w:rsidR="00000000" w:rsidDel="00000000" w:rsidP="00000000" w:rsidRDefault="00000000" w:rsidRPr="00000000" w14:paraId="0000000A">
      <w:pPr>
        <w:shd w:fill="ffffff" w:val="clear"/>
        <w:spacing w:after="220" w:lineRule="auto"/>
        <w:rPr>
          <w:b w:val="1"/>
          <w:sz w:val="21"/>
          <w:szCs w:val="21"/>
          <w:highlight w:val="white"/>
        </w:rPr>
      </w:pPr>
      <w:r w:rsidDel="00000000" w:rsidR="00000000" w:rsidRPr="00000000">
        <w:rPr>
          <w:rtl w:val="0"/>
        </w:rPr>
      </w:r>
    </w:p>
    <w:p w:rsidR="00000000" w:rsidDel="00000000" w:rsidP="00000000" w:rsidRDefault="00000000" w:rsidRPr="00000000" w14:paraId="0000000B">
      <w:pPr>
        <w:shd w:fill="ffffff" w:val="clear"/>
        <w:spacing w:after="220" w:lineRule="auto"/>
        <w:rPr>
          <w:b w:val="1"/>
          <w:sz w:val="21"/>
          <w:szCs w:val="21"/>
          <w:highlight w:val="white"/>
        </w:rPr>
      </w:pPr>
      <w:r w:rsidDel="00000000" w:rsidR="00000000" w:rsidRPr="00000000">
        <w:rPr>
          <w:rtl w:val="0"/>
        </w:rPr>
      </w:r>
    </w:p>
    <w:p w:rsidR="00000000" w:rsidDel="00000000" w:rsidP="00000000" w:rsidRDefault="00000000" w:rsidRPr="00000000" w14:paraId="0000000C">
      <w:pPr>
        <w:shd w:fill="ffffff" w:val="clear"/>
        <w:spacing w:after="220" w:lineRule="auto"/>
        <w:rPr>
          <w:b w:val="1"/>
          <w:sz w:val="21"/>
          <w:szCs w:val="21"/>
          <w:highlight w:val="white"/>
        </w:rPr>
      </w:pPr>
      <w:r w:rsidDel="00000000" w:rsidR="00000000" w:rsidRPr="00000000">
        <w:rPr>
          <w:rtl w:val="0"/>
        </w:rPr>
      </w:r>
    </w:p>
    <w:p w:rsidR="00000000" w:rsidDel="00000000" w:rsidP="00000000" w:rsidRDefault="00000000" w:rsidRPr="00000000" w14:paraId="0000000D">
      <w:pPr>
        <w:shd w:fill="ffffff" w:val="clear"/>
        <w:spacing w:after="220" w:lineRule="auto"/>
        <w:rPr>
          <w:b w:val="1"/>
          <w:sz w:val="21"/>
          <w:szCs w:val="21"/>
          <w:highlight w:val="white"/>
        </w:rPr>
      </w:pPr>
      <w:r w:rsidDel="00000000" w:rsidR="00000000" w:rsidRPr="00000000">
        <w:rPr>
          <w:b w:val="1"/>
          <w:sz w:val="21"/>
          <w:szCs w:val="21"/>
          <w:highlight w:val="white"/>
          <w:rtl w:val="0"/>
        </w:rPr>
        <w:t xml:space="preserve">1.2) mean Absolute Error, metrics</w:t>
      </w:r>
    </w:p>
    <w:p w:rsidR="00000000" w:rsidDel="00000000" w:rsidP="00000000" w:rsidRDefault="00000000" w:rsidRPr="00000000" w14:paraId="0000000E">
      <w:pPr>
        <w:shd w:fill="ffffff" w:val="clear"/>
        <w:spacing w:after="220" w:lineRule="auto"/>
        <w:rPr>
          <w:sz w:val="21"/>
          <w:szCs w:val="21"/>
          <w:highlight w:val="white"/>
        </w:rPr>
      </w:pPr>
      <w:r w:rsidDel="00000000" w:rsidR="00000000" w:rsidRPr="00000000">
        <w:rPr>
          <w:sz w:val="21"/>
          <w:szCs w:val="21"/>
          <w:highlight w:val="white"/>
          <w:rtl w:val="0"/>
        </w:rPr>
        <w:t xml:space="preserve">This is the L1 loss between the pixels in SR image and the HR image. It's the sum of the absolute difference between the two sets of corresponding pixels. As it is less affected by outliers, compared to MSE, it is more likely to give images of a higher quality from the perspective of a human viewer.</w:t>
      </w:r>
    </w:p>
    <w:p w:rsidR="00000000" w:rsidDel="00000000" w:rsidP="00000000" w:rsidRDefault="00000000" w:rsidRPr="00000000" w14:paraId="0000000F">
      <w:pPr>
        <w:shd w:fill="ffffff" w:val="clear"/>
        <w:spacing w:after="220" w:lineRule="auto"/>
        <w:rPr>
          <w:sz w:val="21"/>
          <w:szCs w:val="21"/>
          <w:highlight w:val="white"/>
        </w:rPr>
      </w:pPr>
      <w:r w:rsidDel="00000000" w:rsidR="00000000" w:rsidRPr="00000000">
        <w:rPr>
          <w:sz w:val="21"/>
          <w:szCs w:val="21"/>
          <w:highlight w:val="white"/>
        </w:rPr>
        <w:drawing>
          <wp:inline distB="114300" distT="114300" distL="114300" distR="114300">
            <wp:extent cx="5731200" cy="6223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20" w:lineRule="auto"/>
        <w:rPr>
          <w:sz w:val="21"/>
          <w:szCs w:val="21"/>
          <w:highlight w:val="white"/>
        </w:rPr>
      </w:pPr>
      <w:r w:rsidDel="00000000" w:rsidR="00000000" w:rsidRPr="00000000">
        <w:rPr>
          <w:b w:val="1"/>
          <w:sz w:val="21"/>
          <w:szCs w:val="21"/>
          <w:highlight w:val="white"/>
          <w:rtl w:val="0"/>
        </w:rPr>
        <w:t xml:space="preserve">PSNR (Peak signal-to-noise ratio): </w:t>
      </w:r>
      <w:r w:rsidDel="00000000" w:rsidR="00000000" w:rsidRPr="00000000">
        <w:rPr>
          <w:sz w:val="21"/>
          <w:szCs w:val="21"/>
          <w:highlight w:val="white"/>
          <w:rtl w:val="0"/>
        </w:rPr>
        <w:t xml:space="preserve">An engineering term for the ratio between the maximum possible power of a signal and the power of corrupting noise that affects the fidelity of its representation (usually expressed in logarithmic scale).</w:t>
      </w:r>
    </w:p>
    <w:p w:rsidR="00000000" w:rsidDel="00000000" w:rsidP="00000000" w:rsidRDefault="00000000" w:rsidRPr="00000000" w14:paraId="00000011">
      <w:pPr>
        <w:shd w:fill="ffffff" w:val="clear"/>
        <w:spacing w:after="220" w:lineRule="auto"/>
        <w:rPr>
          <w:sz w:val="21"/>
          <w:szCs w:val="21"/>
          <w:highlight w:val="white"/>
        </w:rPr>
      </w:pPr>
      <w:r w:rsidDel="00000000" w:rsidR="00000000" w:rsidRPr="00000000">
        <w:rPr>
          <w:b w:val="1"/>
          <w:sz w:val="21"/>
          <w:szCs w:val="21"/>
          <w:highlight w:val="white"/>
          <w:rtl w:val="0"/>
        </w:rPr>
        <w:t xml:space="preserve">SSIM (Structural Similarity):</w:t>
      </w:r>
      <w:r w:rsidDel="00000000" w:rsidR="00000000" w:rsidRPr="00000000">
        <w:rPr>
          <w:sz w:val="21"/>
          <w:szCs w:val="21"/>
          <w:highlight w:val="white"/>
          <w:rtl w:val="0"/>
        </w:rPr>
        <w:t xml:space="preserve"> A perception-based model (not estimates absolute errors) that considers image degradation as a perceived change in structural information.</w:t>
      </w:r>
    </w:p>
    <w:p w:rsidR="00000000" w:rsidDel="00000000" w:rsidP="00000000" w:rsidRDefault="00000000" w:rsidRPr="00000000" w14:paraId="00000012">
      <w:pPr>
        <w:shd w:fill="ffffff" w:val="clear"/>
        <w:spacing w:after="220" w:lineRule="auto"/>
        <w:rPr>
          <w:sz w:val="21"/>
          <w:szCs w:val="21"/>
          <w:highlight w:val="white"/>
        </w:rPr>
      </w:pPr>
      <w:r w:rsidDel="00000000" w:rsidR="00000000" w:rsidRPr="00000000">
        <w:rPr>
          <w:rtl w:val="0"/>
        </w:rPr>
      </w:r>
    </w:p>
    <w:p w:rsidR="00000000" w:rsidDel="00000000" w:rsidP="00000000" w:rsidRDefault="00000000" w:rsidRPr="00000000" w14:paraId="00000013">
      <w:pPr>
        <w:shd w:fill="ffffff" w:val="clear"/>
        <w:spacing w:after="220" w:lineRule="auto"/>
        <w:rPr>
          <w:b w:val="1"/>
          <w:sz w:val="21"/>
          <w:szCs w:val="21"/>
          <w:highlight w:val="white"/>
        </w:rPr>
      </w:pPr>
      <w:r w:rsidDel="00000000" w:rsidR="00000000" w:rsidRPr="00000000">
        <w:rPr>
          <w:b w:val="1"/>
          <w:sz w:val="21"/>
          <w:szCs w:val="21"/>
          <w:highlight w:val="white"/>
          <w:rtl w:val="0"/>
        </w:rPr>
        <w:t xml:space="preserve">1.3 Comparision of Trained Model Based on the metric</w:t>
      </w:r>
    </w:p>
    <w:p w:rsidR="00000000" w:rsidDel="00000000" w:rsidP="00000000" w:rsidRDefault="00000000" w:rsidRPr="00000000" w14:paraId="00000014">
      <w:pPr>
        <w:shd w:fill="ffffff" w:val="clear"/>
        <w:spacing w:after="220" w:lineRule="auto"/>
        <w:rPr>
          <w:b w:val="1"/>
          <w:sz w:val="21"/>
          <w:szCs w:val="21"/>
          <w:highlight w:val="white"/>
        </w:rPr>
      </w:pPr>
      <w:r w:rsidDel="00000000" w:rsidR="00000000" w:rsidRPr="00000000">
        <w:rPr>
          <w:b w:val="1"/>
          <w:sz w:val="21"/>
          <w:szCs w:val="21"/>
          <w:highlight w:val="white"/>
        </w:rPr>
        <w:drawing>
          <wp:inline distB="114300" distT="114300" distL="114300" distR="114300">
            <wp:extent cx="5734050" cy="2079218"/>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207921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20" w:lineRule="auto"/>
        <w:rPr>
          <w:b w:val="1"/>
          <w:sz w:val="21"/>
          <w:szCs w:val="21"/>
          <w:highlight w:val="white"/>
        </w:rPr>
      </w:pPr>
      <w:r w:rsidDel="00000000" w:rsidR="00000000" w:rsidRPr="00000000">
        <w:rPr>
          <w:rtl w:val="0"/>
        </w:rPr>
      </w:r>
    </w:p>
    <w:p w:rsidR="00000000" w:rsidDel="00000000" w:rsidP="00000000" w:rsidRDefault="00000000" w:rsidRPr="00000000" w14:paraId="00000016">
      <w:pPr>
        <w:shd w:fill="ffffff" w:val="clear"/>
        <w:spacing w:after="220" w:lineRule="auto"/>
        <w:rPr>
          <w:b w:val="1"/>
          <w:sz w:val="21"/>
          <w:szCs w:val="21"/>
          <w:highlight w:val="white"/>
        </w:rPr>
      </w:pPr>
      <w:r w:rsidDel="00000000" w:rsidR="00000000" w:rsidRPr="00000000">
        <w:rPr>
          <w:b w:val="1"/>
          <w:sz w:val="21"/>
          <w:szCs w:val="21"/>
          <w:highlight w:val="white"/>
        </w:rPr>
        <w:drawing>
          <wp:inline distB="114300" distT="114300" distL="114300" distR="114300">
            <wp:extent cx="5731200" cy="19812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20" w:lineRule="auto"/>
        <w:rPr>
          <w:b w:val="1"/>
          <w:sz w:val="21"/>
          <w:szCs w:val="21"/>
          <w:highlight w:val="white"/>
        </w:rPr>
      </w:pPr>
      <w:r w:rsidDel="00000000" w:rsidR="00000000" w:rsidRPr="00000000">
        <w:rPr>
          <w:b w:val="1"/>
          <w:sz w:val="21"/>
          <w:szCs w:val="21"/>
          <w:highlight w:val="white"/>
        </w:rPr>
        <w:drawing>
          <wp:inline distB="114300" distT="114300" distL="114300" distR="114300">
            <wp:extent cx="5731200" cy="17780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20" w:lineRule="auto"/>
        <w:rPr>
          <w:b w:val="1"/>
          <w:sz w:val="21"/>
          <w:szCs w:val="21"/>
          <w:highlight w:val="white"/>
        </w:rPr>
      </w:pPr>
      <w:r w:rsidDel="00000000" w:rsidR="00000000" w:rsidRPr="00000000">
        <w:rPr>
          <w:rtl w:val="0"/>
        </w:rPr>
      </w:r>
    </w:p>
    <w:p w:rsidR="00000000" w:rsidDel="00000000" w:rsidP="00000000" w:rsidRDefault="00000000" w:rsidRPr="00000000" w14:paraId="00000019">
      <w:pPr>
        <w:shd w:fill="ffffff" w:val="clear"/>
        <w:spacing w:after="220" w:lineRule="auto"/>
        <w:rPr>
          <w:b w:val="1"/>
          <w:sz w:val="21"/>
          <w:szCs w:val="21"/>
          <w:highlight w:val="white"/>
        </w:rPr>
      </w:pPr>
      <w:r w:rsidDel="00000000" w:rsidR="00000000" w:rsidRPr="00000000">
        <w:rPr>
          <w:b w:val="1"/>
          <w:sz w:val="21"/>
          <w:szCs w:val="21"/>
          <w:highlight w:val="white"/>
          <w:rtl w:val="0"/>
        </w:rPr>
        <w:t xml:space="preserve">While Training the SSIM, PSNR, MAE Error Reduced by</w:t>
      </w:r>
    </w:p>
    <w:p w:rsidR="00000000" w:rsidDel="00000000" w:rsidP="00000000" w:rsidRDefault="00000000" w:rsidRPr="00000000" w14:paraId="0000001A">
      <w:pPr>
        <w:shd w:fill="ffffff" w:val="clear"/>
        <w:spacing w:after="220" w:lineRule="auto"/>
        <w:rPr>
          <w:b w:val="1"/>
          <w:sz w:val="21"/>
          <w:szCs w:val="21"/>
          <w:highlight w:val="white"/>
        </w:rPr>
      </w:pPr>
      <w:r w:rsidDel="00000000" w:rsidR="00000000" w:rsidRPr="00000000">
        <w:rPr>
          <w:b w:val="1"/>
          <w:sz w:val="21"/>
          <w:szCs w:val="21"/>
          <w:highlight w:val="white"/>
        </w:rPr>
        <w:drawing>
          <wp:inline distB="114300" distT="114300" distL="114300" distR="114300">
            <wp:extent cx="2500313" cy="178117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500313" cy="1781175"/>
                    </a:xfrm>
                    <a:prstGeom prst="rect"/>
                    <a:ln/>
                  </pic:spPr>
                </pic:pic>
              </a:graphicData>
            </a:graphic>
          </wp:inline>
        </w:drawing>
      </w:r>
      <w:r w:rsidDel="00000000" w:rsidR="00000000" w:rsidRPr="00000000">
        <w:rPr>
          <w:b w:val="1"/>
          <w:sz w:val="21"/>
          <w:szCs w:val="21"/>
          <w:highlight w:val="white"/>
        </w:rPr>
        <w:drawing>
          <wp:inline distB="114300" distT="114300" distL="114300" distR="114300">
            <wp:extent cx="2828925" cy="1667747"/>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828925" cy="166774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220" w:lineRule="auto"/>
        <w:rPr>
          <w:sz w:val="21"/>
          <w:szCs w:val="21"/>
          <w:highlight w:val="white"/>
        </w:rPr>
      </w:pPr>
      <w:r w:rsidDel="00000000" w:rsidR="00000000" w:rsidRPr="00000000">
        <w:rPr>
          <w:rtl w:val="0"/>
        </w:rPr>
      </w:r>
    </w:p>
    <w:p w:rsidR="00000000" w:rsidDel="00000000" w:rsidP="00000000" w:rsidRDefault="00000000" w:rsidRPr="00000000" w14:paraId="0000001C">
      <w:pPr>
        <w:shd w:fill="ffffff" w:val="clear"/>
        <w:spacing w:after="220" w:lineRule="auto"/>
        <w:rPr>
          <w:sz w:val="21"/>
          <w:szCs w:val="21"/>
          <w:highlight w:val="white"/>
        </w:rPr>
      </w:pPr>
      <w:r w:rsidDel="00000000" w:rsidR="00000000" w:rsidRPr="00000000">
        <w:rPr>
          <w:sz w:val="21"/>
          <w:szCs w:val="21"/>
          <w:highlight w:val="white"/>
        </w:rPr>
        <w:drawing>
          <wp:inline distB="114300" distT="114300" distL="114300" distR="114300">
            <wp:extent cx="2547938" cy="1724025"/>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47938" cy="1724025"/>
                    </a:xfrm>
                    <a:prstGeom prst="rect"/>
                    <a:ln/>
                  </pic:spPr>
                </pic:pic>
              </a:graphicData>
            </a:graphic>
          </wp:inline>
        </w:drawing>
      </w:r>
      <w:r w:rsidDel="00000000" w:rsidR="00000000" w:rsidRPr="00000000">
        <w:rPr>
          <w:sz w:val="21"/>
          <w:szCs w:val="21"/>
          <w:highlight w:val="white"/>
        </w:rPr>
        <w:drawing>
          <wp:inline distB="114300" distT="114300" distL="114300" distR="114300">
            <wp:extent cx="2805113" cy="1704975"/>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05113"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220" w:lineRule="auto"/>
        <w:rPr>
          <w:sz w:val="21"/>
          <w:szCs w:val="21"/>
          <w:highlight w:val="white"/>
        </w:rPr>
      </w:pPr>
      <w:r w:rsidDel="00000000" w:rsidR="00000000" w:rsidRPr="00000000">
        <w:rPr>
          <w:rtl w:val="0"/>
        </w:rPr>
      </w:r>
    </w:p>
    <w:p w:rsidR="00000000" w:rsidDel="00000000" w:rsidP="00000000" w:rsidRDefault="00000000" w:rsidRPr="00000000" w14:paraId="0000001E">
      <w:pPr>
        <w:shd w:fill="ffffff" w:val="clear"/>
        <w:spacing w:after="220" w:lineRule="auto"/>
        <w:rPr>
          <w:sz w:val="21"/>
          <w:szCs w:val="21"/>
          <w:highlight w:val="white"/>
        </w:rPr>
      </w:pPr>
      <w:r w:rsidDel="00000000" w:rsidR="00000000" w:rsidRPr="00000000">
        <w:rPr>
          <w:sz w:val="21"/>
          <w:szCs w:val="21"/>
          <w:highlight w:val="white"/>
          <w:rtl w:val="0"/>
        </w:rPr>
        <w:t xml:space="preserve">Here We have seen that we got the SSIM score 0.48 and accuracy to 80% and PSNR to 19 and loss (MAE) to 0.16. After training the model</w:t>
      </w:r>
    </w:p>
    <w:p w:rsidR="00000000" w:rsidDel="00000000" w:rsidP="00000000" w:rsidRDefault="00000000" w:rsidRPr="00000000" w14:paraId="0000001F">
      <w:pPr>
        <w:shd w:fill="ffffff" w:val="clear"/>
        <w:spacing w:after="220" w:lineRule="auto"/>
        <w:rPr>
          <w:sz w:val="21"/>
          <w:szCs w:val="21"/>
          <w:highlight w:val="white"/>
        </w:rPr>
      </w:pPr>
      <w:r w:rsidDel="00000000" w:rsidR="00000000" w:rsidRPr="00000000">
        <w:rPr>
          <w:rtl w:val="0"/>
        </w:rPr>
      </w:r>
    </w:p>
    <w:p w:rsidR="00000000" w:rsidDel="00000000" w:rsidP="00000000" w:rsidRDefault="00000000" w:rsidRPr="00000000" w14:paraId="00000020">
      <w:pPr>
        <w:shd w:fill="ffffff" w:val="clear"/>
        <w:spacing w:after="220" w:lineRule="auto"/>
        <w:rPr>
          <w:sz w:val="21"/>
          <w:szCs w:val="21"/>
          <w:highlight w:val="white"/>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b w:val="1"/>
        </w:rPr>
      </w:pPr>
      <w:r w:rsidDel="00000000" w:rsidR="00000000" w:rsidRPr="00000000">
        <w:rPr>
          <w:b w:val="1"/>
          <w:rtl w:val="0"/>
        </w:rPr>
        <w:t xml:space="preserve">Challenges:</w:t>
      </w:r>
    </w:p>
    <w:p w:rsidR="00000000" w:rsidDel="00000000" w:rsidP="00000000" w:rsidRDefault="00000000" w:rsidRPr="00000000" w14:paraId="00000025">
      <w:pPr>
        <w:numPr>
          <w:ilvl w:val="0"/>
          <w:numId w:val="1"/>
        </w:numPr>
        <w:ind w:left="720" w:hanging="360"/>
        <w:jc w:val="left"/>
        <w:rPr/>
      </w:pPr>
      <w:r w:rsidDel="00000000" w:rsidR="00000000" w:rsidRPr="00000000">
        <w:rPr>
          <w:rtl w:val="0"/>
        </w:rPr>
        <w:t xml:space="preserve">As the dataset contains images , and We have mentioned to reduce the pixel in range [-1,1] I have to research as I have always done the pixel normalization in range [0,1]</w:t>
      </w:r>
    </w:p>
    <w:p w:rsidR="00000000" w:rsidDel="00000000" w:rsidP="00000000" w:rsidRDefault="00000000" w:rsidRPr="00000000" w14:paraId="00000026">
      <w:pPr>
        <w:numPr>
          <w:ilvl w:val="0"/>
          <w:numId w:val="1"/>
        </w:numPr>
        <w:ind w:left="720" w:hanging="360"/>
        <w:jc w:val="left"/>
        <w:rPr>
          <w:u w:val="none"/>
        </w:rPr>
      </w:pPr>
      <w:r w:rsidDel="00000000" w:rsidR="00000000" w:rsidRPr="00000000">
        <w:rPr>
          <w:rtl w:val="0"/>
        </w:rPr>
        <w:t xml:space="preserve"> After the pixel in range [-1,1], in Neural Architecture , I have to use LeakyRelu instead of Relu</w:t>
      </w:r>
    </w:p>
    <w:p w:rsidR="00000000" w:rsidDel="00000000" w:rsidP="00000000" w:rsidRDefault="00000000" w:rsidRPr="00000000" w14:paraId="00000027">
      <w:pPr>
        <w:numPr>
          <w:ilvl w:val="0"/>
          <w:numId w:val="1"/>
        </w:numPr>
        <w:ind w:left="720" w:hanging="360"/>
        <w:jc w:val="left"/>
        <w:rPr>
          <w:u w:val="none"/>
        </w:rPr>
      </w:pPr>
      <w:r w:rsidDel="00000000" w:rsidR="00000000" w:rsidRPr="00000000">
        <w:rPr>
          <w:rtl w:val="0"/>
        </w:rPr>
        <w:t xml:space="preserve">I have tested on various architecture so there is issue with the gpu.</w:t>
      </w:r>
    </w:p>
    <w:p w:rsidR="00000000" w:rsidDel="00000000" w:rsidP="00000000" w:rsidRDefault="00000000" w:rsidRPr="00000000" w14:paraId="00000028">
      <w:pPr>
        <w:numPr>
          <w:ilvl w:val="0"/>
          <w:numId w:val="1"/>
        </w:numPr>
        <w:ind w:left="720" w:hanging="360"/>
        <w:jc w:val="left"/>
        <w:rPr>
          <w:u w:val="none"/>
        </w:rPr>
      </w:pPr>
      <w:r w:rsidDel="00000000" w:rsidR="00000000" w:rsidRPr="00000000">
        <w:rPr>
          <w:rtl w:val="0"/>
        </w:rPr>
        <w:t xml:space="preserve">For various architecture there is various loss function in the research paper I have to understand the meaning and used the best one.</w:t>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b w:val="1"/>
        </w:rPr>
      </w:pPr>
      <w:r w:rsidDel="00000000" w:rsidR="00000000" w:rsidRPr="00000000">
        <w:rPr>
          <w:b w:val="1"/>
          <w:rtl w:val="0"/>
        </w:rPr>
        <w:t xml:space="preserve">Next :</w:t>
      </w:r>
    </w:p>
    <w:p w:rsidR="00000000" w:rsidDel="00000000" w:rsidP="00000000" w:rsidRDefault="00000000" w:rsidRPr="00000000" w14:paraId="0000002B">
      <w:pPr>
        <w:jc w:val="left"/>
        <w:rPr/>
      </w:pPr>
      <w:r w:rsidDel="00000000" w:rsidR="00000000" w:rsidRPr="00000000">
        <w:rPr>
          <w:rtl w:val="0"/>
        </w:rPr>
        <w:t xml:space="preserve">I will try SR-GAN  Architecture as they produced the best result and try to increase ssim and PSNR.</w:t>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b w:val="1"/>
        </w:rPr>
      </w:pPr>
      <w:r w:rsidDel="00000000" w:rsidR="00000000" w:rsidRPr="00000000">
        <w:rPr>
          <w:b w:val="1"/>
          <w:rtl w:val="0"/>
        </w:rPr>
        <w:t xml:space="preserve">Conclusions</w:t>
      </w:r>
    </w:p>
    <w:p w:rsidR="00000000" w:rsidDel="00000000" w:rsidP="00000000" w:rsidRDefault="00000000" w:rsidRPr="00000000" w14:paraId="0000002F">
      <w:pPr>
        <w:jc w:val="left"/>
        <w:rPr/>
      </w:pPr>
      <w:r w:rsidDel="00000000" w:rsidR="00000000" w:rsidRPr="00000000">
        <w:rPr>
          <w:rtl w:val="0"/>
        </w:rPr>
        <w:t xml:space="preserve">Implementing Unet architecture we see very good improvement in the resolution of the initial blurred images training on an actually very small dataset. With this structure, we are able to recover missing details of the input images returning images of the same size. Nevertheless, we can see some pixel rearrangement on the final result because of these subpixel layers.</w:t>
      </w:r>
    </w:p>
    <w:p w:rsidR="00000000" w:rsidDel="00000000" w:rsidP="00000000" w:rsidRDefault="00000000" w:rsidRPr="00000000" w14:paraId="00000030">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