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EVENT VENDOR DIRECTORY</w:t>
      </w:r>
    </w:p>
    <w:p>
      <w:pPr>
        <w:jc w:val="center"/>
      </w:pPr>
      <w:r>
        <w:rPr>
          <w:i/>
          <w:color w:val="8A5F3D"/>
          <w:sz w:val="20"/>
        </w:rPr>
        <w:t>Modern planning worksheet</w:t>
      </w:r>
    </w:p>
    <w:p/>
    <w:p>
      <w:r>
        <w:rPr>
          <w:b/>
          <w:color w:val="4A0F1F"/>
          <w:sz w:val="26"/>
        </w:rPr>
        <w:t>Event</w:t>
      </w:r>
    </w:p>
    <w:p>
      <w:pPr>
        <w:spacing w:after="160"/>
      </w:pPr>
      <w:r>
        <w:t>Elegant 50th Birthday Dinner</w:t>
      </w:r>
    </w:p>
    <w:p>
      <w:r>
        <w:rPr>
          <w:b/>
          <w:color w:val="4A0F1F"/>
          <w:sz w:val="26"/>
        </w:rPr>
        <w:t>Instructions</w:t>
      </w:r>
    </w:p>
    <w:p>
      <w:pPr>
        <w:spacing w:after="160"/>
      </w:pPr>
      <w:r>
        <w:t>Use this sheet to practice organizing vendor information, deposits, balances, due dates, and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4A0F1F"/>
          </w:tcPr>
          <w:p>
            <w:r>
              <w:rPr>
                <w:b/>
                <w:color w:val="FFFFFF"/>
              </w:rPr>
              <w:t>Vendor Type</w:t>
            </w:r>
          </w:p>
        </w:tc>
        <w:tc>
          <w:tcPr>
            <w:tcW w:type="dxa" w:w="2074"/>
            <w:shd w:fill="4A0F1F"/>
          </w:tcPr>
          <w:p>
            <w:r>
              <w:rPr>
                <w:b/>
                <w:color w:val="FFFFFF"/>
              </w:rPr>
              <w:t>Company</w:t>
            </w:r>
          </w:p>
        </w:tc>
        <w:tc>
          <w:tcPr>
            <w:tcW w:type="dxa" w:w="2074"/>
            <w:shd w:fill="4A0F1F"/>
          </w:tcPr>
          <w:p>
            <w:r>
              <w:rPr>
                <w:b/>
                <w:color w:val="FFFFFF"/>
              </w:rPr>
              <w:t>Contact</w:t>
            </w:r>
          </w:p>
        </w:tc>
        <w:tc>
          <w:tcPr>
            <w:tcW w:type="dxa" w:w="2074"/>
            <w:shd w:fill="4A0F1F"/>
          </w:tcPr>
          <w:p>
            <w:r>
              <w:rPr>
                <w:b/>
                <w:color w:val="FFFFFF"/>
              </w:rPr>
              <w:t>Deposit</w:t>
            </w:r>
          </w:p>
        </w:tc>
        <w:tc>
          <w:tcPr>
            <w:tcW w:type="dxa" w:w="2074"/>
            <w:shd w:fill="4A0F1F"/>
          </w:tcPr>
          <w:p>
            <w:r>
              <w:rPr>
                <w:b/>
                <w:color w:val="FFFFFF"/>
              </w:rPr>
              <w:t>Balance</w:t>
            </w:r>
          </w:p>
        </w:tc>
      </w:tr>
      <w:tr>
        <w:tc>
          <w:tcPr>
            <w:tcW w:type="dxa" w:w="2074"/>
            <w:vAlign w:val="center"/>
          </w:tcPr>
          <w:p>
            <w:r>
              <w:t>Venue</w:t>
            </w:r>
          </w:p>
        </w:tc>
        <w:tc>
          <w:tcPr>
            <w:tcW w:type="dxa" w:w="2074"/>
            <w:vAlign w:val="center"/>
          </w:tcPr>
          <w:p>
            <w:r>
              <w:t>Ivory Hall</w:t>
            </w:r>
          </w:p>
        </w:tc>
        <w:tc>
          <w:tcPr>
            <w:tcW w:type="dxa" w:w="2074"/>
            <w:vAlign w:val="center"/>
          </w:tcPr>
          <w:p>
            <w:r>
              <w:t>555-0101</w:t>
            </w:r>
          </w:p>
        </w:tc>
        <w:tc>
          <w:tcPr>
            <w:tcW w:type="dxa" w:w="2074"/>
            <w:vAlign w:val="center"/>
          </w:tcPr>
          <w:p>
            <w:r>
              <w:t>$500</w:t>
            </w:r>
          </w:p>
        </w:tc>
        <w:tc>
          <w:tcPr>
            <w:tcW w:type="dxa" w:w="2074"/>
            <w:vAlign w:val="center"/>
          </w:tcPr>
          <w:p>
            <w:r>
              <w:t>$700</w:t>
            </w:r>
          </w:p>
        </w:tc>
      </w:tr>
      <w:tr>
        <w:tc>
          <w:tcPr>
            <w:tcW w:type="dxa" w:w="2074"/>
            <w:vAlign w:val="center"/>
          </w:tcPr>
          <w:p>
            <w:r>
              <w:t>Catering</w:t>
            </w:r>
          </w:p>
        </w:tc>
        <w:tc>
          <w:tcPr>
            <w:tcW w:type="dxa" w:w="2074"/>
            <w:vAlign w:val="center"/>
          </w:tcPr>
          <w:p>
            <w:r>
              <w:t>Southern Table</w:t>
            </w:r>
          </w:p>
        </w:tc>
        <w:tc>
          <w:tcPr>
            <w:tcW w:type="dxa" w:w="2074"/>
            <w:vAlign w:val="center"/>
          </w:tcPr>
          <w:p>
            <w:r>
              <w:t>555-0102</w:t>
            </w:r>
          </w:p>
        </w:tc>
        <w:tc>
          <w:tcPr>
            <w:tcW w:type="dxa" w:w="2074"/>
            <w:vAlign w:val="center"/>
          </w:tcPr>
          <w:p>
            <w:r>
              <w:t>$600</w:t>
            </w:r>
          </w:p>
        </w:tc>
        <w:tc>
          <w:tcPr>
            <w:tcW w:type="dxa" w:w="2074"/>
            <w:vAlign w:val="center"/>
          </w:tcPr>
          <w:p>
            <w:r>
              <w:t>$1,200</w:t>
            </w:r>
          </w:p>
        </w:tc>
      </w:tr>
      <w:tr>
        <w:tc>
          <w:tcPr>
            <w:tcW w:type="dxa" w:w="2074"/>
            <w:vAlign w:val="center"/>
          </w:tcPr>
          <w:p>
            <w:r>
              <w:t>DJ</w:t>
            </w:r>
          </w:p>
        </w:tc>
        <w:tc>
          <w:tcPr>
            <w:tcW w:type="dxa" w:w="2074"/>
            <w:vAlign w:val="center"/>
          </w:tcPr>
          <w:p>
            <w:r>
              <w:t>Sample Sounds</w:t>
            </w:r>
          </w:p>
        </w:tc>
        <w:tc>
          <w:tcPr>
            <w:tcW w:type="dxa" w:w="2074"/>
            <w:vAlign w:val="center"/>
          </w:tcPr>
          <w:p>
            <w:r>
              <w:t>555-0103</w:t>
            </w:r>
          </w:p>
        </w:tc>
        <w:tc>
          <w:tcPr>
            <w:tcW w:type="dxa" w:w="2074"/>
            <w:vAlign w:val="center"/>
          </w:tcPr>
          <w:p>
            <w:r>
              <w:t>$150</w:t>
            </w:r>
          </w:p>
        </w:tc>
        <w:tc>
          <w:tcPr>
            <w:tcW w:type="dxa" w:w="2074"/>
            <w:vAlign w:val="center"/>
          </w:tcPr>
          <w:p>
            <w:r>
              <w:t>$350</w:t>
            </w:r>
          </w:p>
        </w:tc>
      </w:tr>
    </w:tbl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