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WellPeps Sexual Wellness Secondary Page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HERO</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Left Side</w:t>
        <w:tab/>
        <w:tab/>
        <w:tab/>
        <w:tab/>
        <w:tab/>
        <w:tab/>
        <w:tab/>
        <w:t xml:space="preserve">Right Side</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Regain Confidence </w:t>
        <w:tab/>
        <w:tab/>
        <w:tab/>
        <w:tab/>
        <w:tab/>
      </w:r>
      <w:r w:rsidDel="00000000" w:rsidR="00000000" w:rsidRPr="00000000">
        <w:rPr>
          <w:rFonts w:ascii="Times New Roman" w:cs="Times New Roman" w:eastAsia="Times New Roman" w:hAnsi="Times New Roman"/>
          <w:i w:val="1"/>
          <w:iCs w:val="1"/>
          <w:sz w:val="27"/>
          <w:szCs w:val="27"/>
          <w:rtl w:val="0"/>
        </w:rPr>
        <w:t xml:space="preserve"> Image </w:t>
      </w:r>
      <w:r w:rsidDel="00000000" w:rsidR="00000000" w:rsidRPr="00000000">
        <w:rPr>
          <w:rFonts w:ascii="Times New Roman" w:cs="Times New Roman" w:eastAsia="Times New Roman" w:hAnsi="Times New Roman"/>
          <w:b w:val="1"/>
          <w:bCs w:val="1"/>
          <w:sz w:val="27"/>
          <w:szCs w:val="27"/>
          <w:rtl w:val="0"/>
        </w:rPr>
        <w:br w:type="textWrapping"/>
        <w:t xml:space="preserve">with Personalized Sexual Wellness Care</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rtl w:val="0"/>
        </w:rPr>
        <w:t xml:space="preserve">Provider-guided treatment options designed to help</w:t>
        <w:br w:type="textWrapping"/>
        <w:t xml:space="preserve">improve erectile function, confidence, and intimacy</w:t>
        <w:tab/>
        <w:tab/>
        <w:t xml:space="preserve">Floating Card:</w:t>
        <w:br w:type="textWrapping"/>
        <w:t xml:space="preserve">—all from the privacy of home.</w:t>
        <w:tab/>
        <w:tab/>
        <w:tab/>
        <w:tab/>
      </w:r>
      <w:r w:rsidDel="00000000" w:rsidR="00000000" w:rsidRPr="00000000">
        <w:rPr>
          <w:rFonts w:ascii="Times New Roman" w:cs="Times New Roman" w:eastAsia="Times New Roman" w:hAnsi="Times New Roman"/>
          <w:b w:val="1"/>
          <w:bCs w:val="1"/>
          <w:sz w:val="27"/>
          <w:szCs w:val="27"/>
          <w:rtl w:val="0"/>
        </w:rPr>
        <w:t xml:space="preserve">Available Treatment Options</w:t>
      </w:r>
    </w:p>
    <w:p w:rsidR="00000000" w:rsidDel="00000000" w:rsidP="00000000" w:rsidRDefault="00000000" w:rsidRPr="00000000" w14:paraId="00000009">
      <w:pPr>
        <w:spacing w:after="280" w:before="280" w:line="240" w:lineRule="auto"/>
        <w:ind w:left="5760" w:firstLine="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Go Long</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Daily Boost </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Double Powered</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Triple Powered</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Triple Powered Up</w:t>
        <w:br w:type="textWrapping"/>
      </w: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Quadruple Powered</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 Your Free Personalized Assessment</w:t>
        <w:tab/>
      </w:r>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Is Erectile Dysfunction?</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Erectile dysfunction (ED) is one of the most common health concerns affecting men. While occasional difficulty achieving or maintaining an erection is normal, persistent symptoms may be a sign of an underlying medical condition or other factors that deserve attention.</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 affects millions of men of all ages and, for many, is highly treatable with the right medical evaluation and personalized treatment plan.</w:t>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How Treatment Works</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Erectile dysfunction medications help increase blood flow to the penis, making it easier to achieve and maintain an erection during sexual stimulation. Your licensed healthcare provider will recommend the treatment option that best fits your health history, symptoms, and lifestyle.</w:t>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Improve Blood Flow</w:t>
      </w:r>
    </w:p>
    <w:p w:rsidR="00000000" w:rsidDel="00000000" w:rsidP="00000000" w:rsidRDefault="00000000" w:rsidRPr="00000000" w14:paraId="0000001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 medications help relax blood vessels and increase blood flow where it's needed, supporting a stronger erectile response when you're sexually aroused.</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(Suggested icon: blood vessel or heart)</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Support Natural Sexual Response</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medications don't create sexual desire or cause automatic erections. They help your body respond more naturally to sexual stimulation.</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(Suggested icon: couple or heart)</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Personalized Treatment Options</w:t>
      </w:r>
    </w:p>
    <w:p w:rsidR="00000000" w:rsidDel="00000000" w:rsidP="00000000" w:rsidRDefault="00000000" w:rsidRPr="00000000" w14:paraId="0000002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medications and formulations vary in how quickly they begin working, how long they last, and how they may fit your lifestyle. Your provider will recommend the option that best supports your individual needs.</w:t>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(Suggested icon: physician or clipboard)</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You Don't Have to Figure It Out Alone.</w:t>
      </w:r>
    </w:p>
    <w:p w:rsidR="00000000" w:rsidDel="00000000" w:rsidP="00000000" w:rsidRDefault="00000000" w:rsidRPr="00000000" w14:paraId="0000002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Choosing the right treatment doesn't have to be complicated. Every WellPeps journey begins with a free Personalized Assessment reviewed by a licensed healthcare provider, who will recommend treatment options based on your symptoms, health history, and individual wellness goals.</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Personalized Care Starts with the Right Recommendation.</w:t>
      </w:r>
    </w:p>
    <w:p w:rsidR="00000000" w:rsidDel="00000000" w:rsidP="00000000" w:rsidRDefault="00000000" w:rsidRPr="00000000" w14:paraId="0000002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don't have to know which treatment is right for you. Simply complete your free Personalized Assessment, and a licensed healthcare provider will review your symptoms, health history, and wellness goals to recommend treatment options that may be appropriate for your individual needs.</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Do ED Medications Work?</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graphic.</w:t>
      </w:r>
    </w:p>
    <w:p w:rsidR="00000000" w:rsidDel="00000000" w:rsidP="00000000" w:rsidRDefault="00000000" w:rsidRPr="00000000" w14:paraId="000000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blood flow.</w:t>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erectile response.</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intimacy.</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this very consumer friendly.</w:t>
      </w:r>
    </w:p>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Explore Our Treatment Options</w:t>
      </w:r>
    </w:p>
    <w:p w:rsidR="00000000" w:rsidDel="00000000" w:rsidP="00000000" w:rsidRDefault="00000000" w:rsidRPr="00000000" w14:paraId="0000004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Layout each product becomes its own card.</w:t>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Quadruple Powered</w:t>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Maximum Performance Formula</w:t>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Sildenafil + Tadalafil + Vardenafil + Apomorphine</w: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for men seeking the broadest combination of active ingredients under provider supervision. Quadruple Powered combines multiple treatment approaches to help support erectile performance, responsiveness, and confidence.</w:t>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May Support</w:t>
      </w:r>
      <w:r w:rsidDel="00000000" w:rsidR="00000000" w:rsidRPr="00000000">
        <w:rPr>
          <w:rtl w:val="0"/>
        </w:rPr>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Erectile performance</w:t>
      </w:r>
    </w:p>
    <w:p w:rsidR="00000000" w:rsidDel="00000000" w:rsidP="00000000" w:rsidRDefault="00000000" w:rsidRPr="00000000" w14:paraId="00000055">
      <w:pPr>
        <w:spacing w:after="280" w:before="28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Sexual confidence</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Responsiveness</w:t>
      </w:r>
    </w:p>
    <w:p w:rsidR="00000000" w:rsidDel="00000000" w:rsidP="00000000" w:rsidRDefault="00000000" w:rsidRPr="00000000" w14:paraId="00000057">
      <w:pPr>
        <w:spacing w:after="280" w:before="28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Times New Roman" w:cs="Times New Roman" w:eastAsia="Times New Roman" w:hAnsi="Times New Roman"/>
          <w:rtl w:val="0"/>
        </w:rPr>
        <w:t xml:space="preserve"> Intimacy</w:t>
      </w:r>
    </w:p>
    <w:p w:rsidR="00000000" w:rsidDel="00000000" w:rsidP="00000000" w:rsidRDefault="00000000" w:rsidRPr="00000000" w14:paraId="0000005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w:t>
      </w:r>
    </w:p>
    <w:p w:rsidR="00000000" w:rsidDel="00000000" w:rsidP="00000000" w:rsidRDefault="00000000" w:rsidRPr="00000000" w14:paraId="0000005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Single-dose vial</w:t>
      </w:r>
    </w:p>
    <w:p w:rsidR="00000000" w:rsidDel="00000000" w:rsidP="00000000" w:rsidRDefault="00000000" w:rsidRPr="00000000" w14:paraId="000000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at $</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CTA</w:t>
      </w:r>
    </w:p>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Triple Powered</w:t>
        <w:br w:type="textWrapping"/>
      </w:r>
      <w:r w:rsidDel="00000000" w:rsidR="00000000" w:rsidRPr="00000000">
        <w:rPr>
          <w:b w:val="1"/>
          <w:bCs w:val="1"/>
          <w:i w:val="1"/>
          <w:iCs w:val="1"/>
          <w:sz w:val="32"/>
          <w:szCs w:val="32"/>
          <w:rtl w:val="0"/>
        </w:rPr>
        <w:t xml:space="preserve">Advanced Multi-Therapy Formula</w:t>
      </w:r>
      <w:r w:rsidDel="00000000" w:rsidR="00000000" w:rsidRPr="00000000">
        <w:rPr>
          <w:rFonts w:ascii="Times New Roman" w:cs="Times New Roman" w:eastAsia="Times New Roman" w:hAnsi="Times New Roman"/>
          <w:b w:val="1"/>
          <w:bCs w:val="1"/>
          <w:sz w:val="32"/>
          <w:szCs w:val="32"/>
          <w:rtl w:val="0"/>
        </w:rPr>
        <w:t xml:space="preserve"> Sildenafil</w:t>
      </w: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Tadalafil</w:t>
      </w:r>
    </w:p>
    <w:p w:rsidR="00000000" w:rsidDel="00000000" w:rsidP="00000000" w:rsidRDefault="00000000" w:rsidRPr="00000000" w14:paraId="0000005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Vardenafil</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Triple Powered Up</w:t>
        <w:br w:type="textWrapping"/>
      </w:r>
      <w:r w:rsidDel="00000000" w:rsidR="00000000" w:rsidRPr="00000000">
        <w:rPr>
          <w:b w:val="1"/>
          <w:bCs w:val="1"/>
          <w:sz w:val="32"/>
          <w:szCs w:val="32"/>
          <w:rtl w:val="0"/>
        </w:rPr>
        <w:t xml:space="preserve">Performance + Enhanced Responsiveness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w:t>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Apomorphine</w:t>
      </w:r>
    </w:p>
    <w:p w:rsidR="00000000" w:rsidDel="00000000" w:rsidP="00000000" w:rsidRDefault="00000000" w:rsidRPr="00000000" w14:paraId="0000006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w:t>
      </w:r>
    </w:p>
    <w:p w:rsidR="00000000" w:rsidDel="00000000" w:rsidP="00000000" w:rsidRDefault="00000000" w:rsidRPr="00000000" w14:paraId="0000006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differently</w:t>
      </w:r>
    </w:p>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Double Powered</w:t>
        <w:br w:type="textWrapping"/>
      </w:r>
      <w:r w:rsidDel="00000000" w:rsidR="00000000" w:rsidRPr="00000000">
        <w:rPr>
          <w:b w:val="1"/>
          <w:bCs w:val="1"/>
          <w:sz w:val="32"/>
          <w:szCs w:val="32"/>
          <w:rtl w:val="0"/>
        </w:rPr>
        <w:t xml:space="preserve">Balanced Everyday Performance</w:t>
      </w: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Great Place to Start</w:t>
      </w:r>
    </w:p>
    <w:p w:rsidR="00000000" w:rsidDel="00000000" w:rsidP="00000000" w:rsidRDefault="00000000" w:rsidRPr="00000000" w14:paraId="000000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Popular First-Line Option</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medically appropriate.</w:t>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Go Long</w:t>
        <w:br w:type="textWrapping"/>
      </w:r>
      <w:r w:rsidDel="00000000" w:rsidR="00000000" w:rsidRPr="00000000">
        <w:rPr>
          <w:rFonts w:ascii="Times New Roman" w:cs="Times New Roman" w:eastAsia="Times New Roman" w:hAnsi="Times New Roman"/>
          <w:b w:val="1"/>
          <w:bCs w:val="1"/>
          <w:sz w:val="32"/>
          <w:szCs w:val="32"/>
          <w:rtl w:val="0"/>
        </w:rPr>
        <w:t xml:space="preserve">Extended Duration Support</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w:t>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around duration.</w:t>
      </w:r>
    </w:p>
    <w:p w:rsidR="00000000" w:rsidDel="00000000" w:rsidP="00000000" w:rsidRDefault="00000000" w:rsidRPr="00000000" w14:paraId="000000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potency.</w:t>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Daily Boost</w:t>
      </w:r>
    </w:p>
    <w:p w:rsidR="00000000" w:rsidDel="00000000" w:rsidP="00000000" w:rsidRDefault="00000000" w:rsidRPr="00000000" w14:paraId="0000007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w:t>
      </w:r>
    </w:p>
    <w:p w:rsidR="00000000" w:rsidDel="00000000" w:rsidP="00000000" w:rsidRDefault="00000000" w:rsidRPr="00000000" w14:paraId="0000007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spontaneity.</w:t>
      </w:r>
    </w:p>
    <w:p w:rsidR="00000000" w:rsidDel="00000000" w:rsidP="00000000" w:rsidRDefault="00000000" w:rsidRPr="00000000" w14:paraId="000000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therapy.</w:t>
      </w:r>
    </w:p>
    <w:p w:rsidR="00000000" w:rsidDel="00000000" w:rsidP="00000000" w:rsidRDefault="00000000" w:rsidRPr="00000000" w14:paraId="0000007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"take before intimacy."</w:t>
      </w:r>
    </w:p>
    <w:p w:rsidR="00000000" w:rsidDel="00000000" w:rsidP="00000000" w:rsidRDefault="00000000" w:rsidRPr="00000000" w14:paraId="0000007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differentiates it nicely.</w:t>
      </w:r>
    </w:p>
    <w:p w:rsidR="00000000" w:rsidDel="00000000" w:rsidP="00000000" w:rsidRDefault="00000000" w:rsidRPr="00000000" w14:paraId="0000007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Which Option Is Right For Me?</w:t>
      </w:r>
    </w:p>
    <w:p w:rsidR="00000000" w:rsidDel="00000000" w:rsidP="00000000" w:rsidRDefault="00000000" w:rsidRPr="00000000" w14:paraId="0000007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peptide page...</w:t>
      </w:r>
    </w:p>
    <w:p w:rsidR="00000000" w:rsidDel="00000000" w:rsidP="00000000" w:rsidRDefault="00000000" w:rsidRPr="00000000" w14:paraId="0000007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keep this section.</w:t>
      </w:r>
    </w:p>
    <w:p w:rsidR="00000000" w:rsidDel="00000000" w:rsidP="00000000" w:rsidRDefault="00000000" w:rsidRPr="00000000" w14:paraId="0000007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comparison.</w:t>
      </w:r>
    </w:p>
    <w:tbl>
      <w:tblPr>
        <w:tblStyle w:val="Table1"/>
        <w:tblW w:w="3204.0" w:type="dxa"/>
        <w:jc w:val="left"/>
        <w:tblLayout w:type="fixed"/>
        <w:tblLook w:val="0400"/>
      </w:tblPr>
      <w:tblGrid>
        <w:gridCol w:w="1975"/>
        <w:gridCol w:w="1229"/>
        <w:tblGridChange w:id="0">
          <w:tblGrid>
            <w:gridCol w:w="1975"/>
            <w:gridCol w:w="1229"/>
          </w:tblGrid>
        </w:tblGridChange>
      </w:tblGrid>
      <w:tr>
        <w:trPr>
          <w:cantSplit w:val="0"/>
          <w:tblHeader w:val="1"/>
        </w:trPr>
        <w:tc>
          <w:tcPr>
            <w:vAlign w:val="center"/>
          </w:tcPr>
          <w:p w:rsidR="00000000" w:rsidDel="00000000" w:rsidP="00000000" w:rsidRDefault="00000000" w:rsidRPr="00000000" w14:paraId="0000007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Goal</w:t>
            </w:r>
          </w:p>
        </w:tc>
        <w:tc>
          <w:tcP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Treatment</w:t>
            </w:r>
          </w:p>
        </w:tc>
      </w:tr>
      <w:tr>
        <w:trPr>
          <w:cantSplit w:val="0"/>
          <w:tblHeader w:val="0"/>
        </w:trPr>
        <w:tc>
          <w:tcPr>
            <w:vAlign w:val="center"/>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support</w:t>
            </w:r>
          </w:p>
        </w:tc>
        <w:tc>
          <w:tcPr>
            <w:vAlign w:val="cente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Quadruple</w:t>
            </w:r>
          </w:p>
        </w:tc>
      </w:tr>
      <w:tr>
        <w:trPr>
          <w:cantSplit w:val="0"/>
          <w:tblHeader w:val="0"/>
        </w:trPr>
        <w:tc>
          <w:tcP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combination</w:t>
            </w:r>
          </w:p>
        </w:tc>
        <w:tc>
          <w:tcP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Triple</w:t>
            </w:r>
          </w:p>
        </w:tc>
      </w:tr>
      <w:tr>
        <w:trPr>
          <w:cantSplit w:val="0"/>
          <w:tblHeader w:val="0"/>
        </w:trPr>
        <w:tc>
          <w:tcP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readiness</w:t>
            </w:r>
          </w:p>
        </w:tc>
        <w:tc>
          <w:tcP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Boost</w:t>
            </w:r>
          </w:p>
        </w:tc>
      </w:tr>
      <w:tr>
        <w:trPr>
          <w:cantSplit w:val="0"/>
          <w:tblHeader w:val="0"/>
        </w:trPr>
        <w:tc>
          <w:tcP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 duration</w:t>
            </w:r>
          </w:p>
        </w:tc>
        <w:tc>
          <w:tcP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Long</w:t>
            </w:r>
          </w:p>
        </w:tc>
      </w:tr>
    </w:tbl>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FAQ</w:t>
      </w:r>
    </w:p>
    <w:p w:rsidR="00000000" w:rsidDel="00000000" w:rsidP="00000000" w:rsidRDefault="00000000" w:rsidRPr="00000000" w14:paraId="0000008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like:</w:t>
      </w:r>
    </w:p>
    <w:p w:rsidR="00000000" w:rsidDel="00000000" w:rsidP="00000000" w:rsidRDefault="00000000" w:rsidRPr="00000000" w14:paraId="0000008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I know which treatment I need?</w:t>
      </w:r>
    </w:p>
    <w:p w:rsidR="00000000" w:rsidDel="00000000" w:rsidP="00000000" w:rsidRDefault="00000000" w:rsidRPr="00000000" w14:paraId="0000008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quickly do medications work?</w:t>
      </w:r>
    </w:p>
    <w:p w:rsidR="00000000" w:rsidDel="00000000" w:rsidP="00000000" w:rsidRDefault="00000000" w:rsidRPr="00000000" w14:paraId="0000008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long do effects last?</w:t>
      </w:r>
    </w:p>
    <w:p w:rsidR="00000000" w:rsidDel="00000000" w:rsidP="00000000" w:rsidRDefault="00000000" w:rsidRPr="00000000" w14:paraId="0000008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 take them every day?</w:t>
      </w:r>
    </w:p>
    <w:p w:rsidR="00000000" w:rsidDel="00000000" w:rsidP="00000000" w:rsidRDefault="00000000" w:rsidRPr="00000000" w14:paraId="0000009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side effects?</w:t>
      </w:r>
    </w:p>
    <w:p w:rsidR="00000000" w:rsidDel="00000000" w:rsidP="00000000" w:rsidRDefault="00000000" w:rsidRPr="00000000" w14:paraId="0000009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treatment confidential?</w:t>
      </w:r>
    </w:p>
    <w:p w:rsidR="00000000" w:rsidDel="00000000" w:rsidP="00000000" w:rsidRDefault="00000000" w:rsidRPr="00000000" w14:paraId="0000009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are medications delivered?</w:t>
      </w:r>
    </w:p>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Final CTA</w:t>
      </w:r>
    </w:p>
    <w:p w:rsidR="00000000" w:rsidDel="00000000" w:rsidP="00000000" w:rsidRDefault="00000000" w:rsidRPr="00000000" w14:paraId="0000009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Regain Your Confidence.</w:t>
      </w:r>
    </w:p>
    <w:p w:rsidR="00000000" w:rsidDel="00000000" w:rsidP="00000000" w:rsidRDefault="00000000" w:rsidRPr="00000000" w14:paraId="0000009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Complete your Personalized Assessment today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