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4"/>
          <w:szCs w:val="44"/>
        </w:rPr>
        <w:t xml:space="preserve">Business Requirements Document (BRD)</w:t>
      </w:r>
    </w:p>
    <w:p>
      <w:pPr>
        <w:spacing w:before="0" w:after="200"/>
      </w:pPr>
      <w:r>
        <w:rPr>
          <w:b/>
          <w:sz w:val="32"/>
          <w:szCs w:val="32"/>
          <w:color w:val="444444"/>
        </w:rPr>
        <w:t xml:space="preserve">Module: QR Scan for Attendance — Testing Center Ops</w:t>
      </w:r>
    </w:p>
    <w:p>
      <w:pPr>
        <w:spacing w:before="0" w:after="40"/>
      </w:pPr>
      <w:r>
        <w:rPr>
          <w:b/>
        </w:rPr>
        <w:t xml:space="preserve">Date: </w:t>
      </w:r>
      <w:r>
        <w:t xml:space="preserve">2026-08-05</w:t>
      </w:r>
    </w:p>
    <w:p>
      <w:pPr>
        <w:spacing w:before="0" w:after="40"/>
      </w:pPr>
      <w:r>
        <w:rPr>
          <w:b/>
        </w:rPr>
        <w:t xml:space="preserve">Owner: </w:t>
      </w:r>
      <w:r>
        <w:t xml:space="preserve">Joshua Ganapin (Jo.Ganapin)</w:t>
      </w:r>
    </w:p>
    <w:p>
      <w:pPr>
        <w:spacing w:before="0" w:after="40"/>
      </w:pPr>
      <w:r>
        <w:rPr>
          <w:b/>
        </w:rPr>
        <w:t xml:space="preserve">Parent doc: </w:t>
      </w:r>
      <w:r>
        <w:t xml:space="preserve">docs/BRD.md (platform-wide BRD, section 4.3 “Check-in: Use QR codes to mark who is present”)</w:t>
      </w:r>
    </w:p>
    <w:p>
      <w:pPr>
        <w:spacing w:before="0" w:after="40"/>
      </w:pPr>
      <w:r>
        <w:rPr>
          <w:b/>
        </w:rPr>
        <w:t xml:space="preserve">Related: </w:t>
      </w:r>
      <w:r>
        <w:t xml:space="preserve">Ticket 001 · Design spec (specs/2026-08-05-qr-scanning-design.md) · Phasing plan (plans/2026-08-05-qr-scanning-plan.md)</w:t>
      </w:r>
    </w:p>
    <w:p>
      <w:pPr>
        <w:spacing w:before="240" w:after="100"/>
      </w:pPr>
      <w:r>
        <w:rPr>
          <w:b/>
          <w:sz w:val="26"/>
          <w:szCs w:val="26"/>
        </w:rPr>
        <w:t xml:space="preserve">1. Module Overview</w:t>
      </w:r>
    </w:p>
    <w:p>
      <w:pPr>
        <w:spacing w:before="0" w:after="100"/>
      </w:pPr>
      <w:r>
        <w:t xml:space="preserve">Today, marking a candidate “Present” at a test center is entirely manual: a proctor looks at a roster on screen and clicks a button per student. This module replaces that manual step with a QR scan: the proctor points a camera at the candidate’s exam permit, the code is read, and the matching candidate’s status flips to Present automatically.</w:t>
      </w:r>
    </w:p>
    <w:p>
      <w:pPr>
        <w:spacing w:before="0" w:after="100"/>
      </w:pPr>
      <w:r>
        <w:t xml:space="preserve">This BRD covers the QR check-in feature end to end, from the small in-browser demo already agreed for this sprint, up to the full backend-connected version the platform BRD promises. It exists as one document across both phases so nobody has to guess whether “QR scanning” means the same thing in different meetings.</w:t>
      </w:r>
    </w:p>
    <w:p>
      <w:pPr>
        <w:spacing w:before="240" w:after="100"/>
      </w:pPr>
      <w:r>
        <w:rPr>
          <w:b/>
          <w:sz w:val="26"/>
          <w:szCs w:val="26"/>
        </w:rPr>
        <w:t xml:space="preserve">2. Goals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Faster check-in: </w:t>
      </w:r>
      <w:r>
        <w:t xml:space="preserve">One scan instead of a manual search-and-click per candidate, especially valuable when a room has to seat dozens of people quickly.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Fewer mistakes: </w:t>
      </w:r>
      <w:r>
        <w:t xml:space="preserve">Removes the chance a proctor marks the wrong row Present by matching on the ID encoded in the candidate’s own permit.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A real permit, not just a picture: </w:t>
      </w:r>
      <w:r>
        <w:t xml:space="preserve">Every issued permit gets one unique, unguessable code (qr_token) tied to exactly one candidate, one exam date, one seat — the same code cannot be reused to check in twice from a fresh state.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An audit trail: </w:t>
      </w:r>
      <w:r>
        <w:t xml:space="preserve">Every successful scan is a timestamped record of who scanned it and when, not just a status flag.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Ship a demo first, ship it right second: </w:t>
      </w:r>
      <w:r>
        <w:t xml:space="preserve">Prove the scan-and-match interaction works in front of users this sprint, without waiting on backend integration to show something real.</w:t>
      </w:r>
    </w:p>
    <w:p>
      <w:pPr>
        <w:spacing w:before="240" w:after="100"/>
      </w:pPr>
      <w:r>
        <w:rPr>
          <w:b/>
          <w:sz w:val="26"/>
          <w:szCs w:val="26"/>
        </w:rPr>
        <w:t xml:space="preserve">3. People Using the Module</w:t>
      </w:r>
    </w:p>
    <w:tbl>
      <w:tblPr>
        <w:tblW w:w="95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7000"/>
      </w:tblGrid>
      <w:tr>
        <w:tc>
          <w:tcPr>
            <w:tcW w:w="2500" w:type="dxa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7000" w:type="dxa"/>
          </w:tcPr>
          <w:p>
            <w:r>
              <w:rPr>
                <w:b/>
              </w:rPr>
              <w:t xml:space="preserve">What they do here</w:t>
            </w:r>
          </w:p>
        </w:tc>
      </w:tr>
      <w:tr>
        <w:tc>
          <w:tcPr>
            <w:tcW w:w="2500" w:type="dxa"/>
          </w:tcPr>
          <w:p>
            <w:r>
              <w:t xml:space="preserve">STUDENT / CANDIDATE</w:t>
            </w:r>
          </w:p>
        </w:tc>
        <w:tc>
          <w:tcPr>
            <w:tcW w:w="7000" w:type="dxa"/>
          </w:tcPr>
          <w:p>
            <w:r>
              <w:t xml:space="preserve">Receives their exam permit (with QR code) ahead of test day; presents it at the door.</w:t>
            </w:r>
          </w:p>
        </w:tc>
      </w:tr>
      <w:tr>
        <w:tc>
          <w:tcPr>
            <w:tcW w:w="2500" w:type="dxa"/>
          </w:tcPr>
          <w:p>
            <w:r>
              <w:t xml:space="preserve">PROCTOR</w:t>
            </w:r>
          </w:p>
        </w:tc>
        <w:tc>
          <w:tcPr>
            <w:tcW w:w="7000" w:type="dxa"/>
          </w:tcPr>
          <w:p>
            <w:r>
              <w:t xml:space="preserve">Scans each candidate’s permit at check-in; sees the match result and the roster update live.</w:t>
            </w:r>
          </w:p>
        </w:tc>
      </w:tr>
      <w:tr>
        <w:tc>
          <w:tcPr>
            <w:tcW w:w="2500" w:type="dxa"/>
          </w:tcPr>
          <w:p>
            <w:r>
              <w:t xml:space="preserve">SYSTEM_ADMIN</w:t>
            </w:r>
          </w:p>
        </w:tc>
        <w:tc>
          <w:tcPr>
            <w:tcW w:w="7000" w:type="dxa"/>
          </w:tcPr>
          <w:p>
            <w:r>
              <w:t xml:space="preserve">Same scan access as a Proctor (for support/override situations); manages permit issuance and can void/reissue a permit if one is lost or compromised.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t xml:space="preserve">No other role can call the scan endpoint or open the scan screen — this is deliberately locked to the two roles above (see Section 6).</w:t>
      </w:r>
    </w:p>
    <w:p>
      <w:pPr>
        <w:spacing w:before="240" w:after="100"/>
      </w:pPr>
      <w:r>
        <w:rPr>
          <w:b/>
          <w:sz w:val="26"/>
          <w:szCs w:val="26"/>
        </w:rPr>
        <w:t xml:space="preserve">4. What the Module Does</w:t>
      </w:r>
    </w:p>
    <w:p>
      <w:pPr>
        <w:spacing w:before="160" w:after="80"/>
      </w:pPr>
      <w:r>
        <w:rPr>
          <w:b/>
          <w:sz w:val="22"/>
          <w:szCs w:val="22"/>
        </w:rPr>
        <w:t xml:space="preserve">4.1. Phase 1 — Prototype demo (this sprint, approved scope)</w:t>
      </w:r>
    </w:p>
    <w:p>
      <w:pPr>
        <w:spacing w:before="0" w:after="60"/>
        <w:ind w:left="360"/>
      </w:pPr>
      <w:r>
        <w:t xml:space="preserve">•  </w:t>
      </w:r>
      <w:r>
        <w:t xml:space="preserve">A “Scan QR” button on the proctor’s existing attendance screen opens a camera modal.</w:t>
      </w:r>
    </w:p>
    <w:p>
      <w:pPr>
        <w:spacing w:before="0" w:after="60"/>
        <w:ind w:left="360"/>
      </w:pPr>
      <w:r>
        <w:t xml:space="preserve">•  </w:t>
      </w:r>
      <w:r>
        <w:t xml:space="preserve">The camera reads a QR code and checks it against the candidates already listed for that room.</w:t>
      </w:r>
    </w:p>
    <w:p>
      <w:pPr>
        <w:spacing w:before="0" w:after="60"/>
        <w:ind w:left="360"/>
      </w:pPr>
      <w:r>
        <w:t xml:space="preserve">•  </w:t>
      </w:r>
      <w:r>
        <w:t xml:space="preserve">A match flips that candidate’s row to Present using the exact same update the manual “Mark Present” button already uses — no new, parallel status logic.</w:t>
      </w:r>
    </w:p>
    <w:p>
      <w:pPr>
        <w:spacing w:before="0" w:after="60"/>
        <w:ind w:left="360"/>
      </w:pPr>
      <w:r>
        <w:t xml:space="preserve">•  </w:t>
      </w:r>
      <w:r>
        <w:t xml:space="preserve">If the code doesn’t match anyone in the room, or the candidate is already marked Present, the proctor sees a plain inline message and nothing changes.</w:t>
      </w:r>
    </w:p>
    <w:p>
      <w:pPr>
        <w:spacing w:before="0" w:after="60"/>
        <w:ind w:left="360"/>
      </w:pPr>
      <w:r>
        <w:t xml:space="preserve">•  </w:t>
      </w:r>
      <w:r>
        <w:t xml:space="preserve">Clearly labeled on screen as a prototype, not wired to a real backend — every match happens against sample data already in the browser, and nothing is sent to a server.</w:t>
      </w:r>
    </w:p>
    <w:p>
      <w:pPr>
        <w:spacing w:before="0" w:after="60"/>
        <w:ind w:left="360"/>
      </w:pPr>
      <w:r>
        <w:t xml:space="preserve">•  </w:t>
      </w:r>
      <w:r>
        <w:t xml:space="preserve">If the camera can’t be used (no permission, no hardware), a manual code-entry fallback exists so a live demo is never blocked by a device issue.</w:t>
      </w:r>
    </w:p>
    <w:p>
      <w:pPr>
        <w:spacing w:before="0" w:after="100"/>
      </w:pPr>
      <w:r>
        <w:t xml:space="preserve">What this phase deliberately does not do: no backend call, no new database record, no change to the permit-issuing flow. It answers one question only — “does scan-and-match work as an interaction?” — as cheaply and safely as possible before anyone invests in the backend.</w:t>
      </w:r>
    </w:p>
    <w:p>
      <w:pPr>
        <w:spacing w:before="160" w:after="80"/>
      </w:pPr>
      <w:r>
        <w:rPr>
          <w:b/>
          <w:sz w:val="22"/>
          <w:szCs w:val="22"/>
        </w:rPr>
        <w:t xml:space="preserve">4.2. Phase 2 — Backend-connected version (roadmap)</w:t>
      </w:r>
    </w:p>
    <w:p>
      <w:pPr>
        <w:spacing w:before="0" w:after="60"/>
        <w:ind w:left="360"/>
      </w:pPr>
      <w:r>
        <w:t xml:space="preserve">•  </w:t>
      </w:r>
      <w:r>
        <w:t xml:space="preserve">Every approved candidate gets one exam permit record with a unique code embedded in their QR — generated when the permit is issued, not guessable, and not reused across candidates or exam dates.</w:t>
      </w:r>
    </w:p>
    <w:p>
      <w:pPr>
        <w:spacing w:before="0" w:after="60"/>
        <w:ind w:left="360"/>
      </w:pPr>
      <w:r>
        <w:t xml:space="preserve">•  </w:t>
      </w:r>
      <w:r>
        <w:t xml:space="preserve">Scanning a permit calls a real check-in endpoint that confirms the code belongs to a real, still-valid permit; records who scanned it and when; and flips the permit to “checked in” so it cannot be used to check in a second time from a fresh device or session.</w:t>
      </w:r>
    </w:p>
    <w:p>
      <w:pPr>
        <w:spacing w:before="0" w:after="60"/>
        <w:ind w:left="360"/>
      </w:pPr>
      <w:r>
        <w:t xml:space="preserve">•  </w:t>
      </w:r>
      <w:r>
        <w:t xml:space="preserve">A second scan of the same permit is not treated as an error — it’s reported back as “already checked in,” since a proctor accidentally re-scanning the same permit is a normal, harmless mistake, not a security event.</w:t>
      </w:r>
    </w:p>
    <w:p>
      <w:pPr>
        <w:spacing w:before="0" w:after="60"/>
        <w:ind w:left="360"/>
      </w:pPr>
      <w:r>
        <w:t xml:space="preserve">•  </w:t>
      </w:r>
      <w:r>
        <w:t xml:space="preserve">A permit can be marked void (lost, reissued, candidate withdrawn) so a voided code can never check anyone in, even if someone still has the physical printout.</w:t>
      </w:r>
    </w:p>
    <w:p>
      <w:pPr>
        <w:spacing w:before="0" w:after="60"/>
        <w:ind w:left="360"/>
      </w:pPr>
      <w:r>
        <w:t xml:space="preserve">•  </w:t>
      </w:r>
      <w:r>
        <w:t xml:space="preserve">This phase is what the platform-wide BRD (docs/BRD.md, section 4.3) refers to as “Check-in: Use QR codes to mark who is present” — Phase 1 is the rehearsal, Phase 2 is the real thing.</w:t>
      </w:r>
    </w:p>
    <w:p>
      <w:pPr>
        <w:spacing w:before="240" w:after="100"/>
      </w:pPr>
      <w:r>
        <w:rPr>
          <w:b/>
          <w:sz w:val="26"/>
          <w:szCs w:val="26"/>
        </w:rPr>
        <w:t xml:space="preserve">5. Business Rules</w:t>
      </w:r>
    </w:p>
    <w:p>
      <w:pPr>
        <w:spacing w:before="0" w:after="60"/>
        <w:ind w:left="360"/>
      </w:pPr>
      <w:r>
        <w:t xml:space="preserve">•  </w:t>
      </w:r>
      <w:r>
        <w:t xml:space="preserve">Attendance status values produced by a scan must stay consistent with the platform’s existing status codes (Present / Absent / Late / Disqualified) — a scan is just a faster way to reach the same “Present” outcome a proctor could always reach manually, not a new status.</w:t>
      </w:r>
    </w:p>
    <w:p>
      <w:pPr>
        <w:spacing w:before="0" w:after="60"/>
        <w:ind w:left="360"/>
      </w:pPr>
      <w:r>
        <w:t xml:space="preserve">•  </w:t>
      </w:r>
      <w:r>
        <w:t xml:space="preserve">A successful scan is one candidate, one seat, one room, one exam date — no code is valid across multiple exam sessions.</w:t>
      </w:r>
    </w:p>
    <w:p>
      <w:pPr>
        <w:spacing w:before="0" w:after="60"/>
        <w:ind w:left="360"/>
      </w:pPr>
      <w:r>
        <w:t xml:space="preserve">•  </w:t>
      </w:r>
      <w:r>
        <w:t xml:space="preserve">Re-scanning an already-checked-in permit must never look like a system error to the proctor; it’s an expected, informative no-op.</w:t>
      </w:r>
    </w:p>
    <w:p>
      <w:pPr>
        <w:spacing w:before="240" w:after="100"/>
      </w:pPr>
      <w:r>
        <w:rPr>
          <w:b/>
          <w:sz w:val="26"/>
          <w:szCs w:val="26"/>
        </w:rPr>
        <w:t xml:space="preserve">6. Security &amp; Compliance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Role lock: </w:t>
      </w:r>
      <w:r>
        <w:t xml:space="preserve">Only Proctor and System Admin accounts can reach the scan action, on either phase, matching the same restriction already used on other proctor-only tools.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No silent identity verification: </w:t>
      </w:r>
      <w:r>
        <w:t xml:space="preserve">The module confirms “this code matches this permit,” not “this person is who they claim to be.” It must never be presented to candidates, staff, or auditors as identity verification.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Camera privacy (Phase 1): </w:t>
      </w:r>
      <w:r>
        <w:t xml:space="preserve">Video is processed in-memory only, on-device, never recorded, stored, or uploaded; the camera stream stops the instant the scan screen closes.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No real candidate data in the demo: </w:t>
      </w:r>
      <w:r>
        <w:t xml:space="preserve">Phase 1 matches only against synthetic, clearly-fake sample records — never real candidate names, IDs, or permits.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Permit codes (Phase 2): </w:t>
      </w:r>
      <w:r>
        <w:t xml:space="preserve">Must be long enough and random enough that guessing a valid code by trial and error is impractical.</w:t>
      </w:r>
    </w:p>
    <w:p>
      <w:pPr>
        <w:spacing w:before="240" w:after="100"/>
      </w:pPr>
      <w:r>
        <w:rPr>
          <w:b/>
          <w:sz w:val="26"/>
          <w:szCs w:val="26"/>
        </w:rPr>
        <w:t xml:space="preserve">7. Current Status &amp; Open Issue</w:t>
      </w:r>
    </w:p>
    <w:p>
      <w:pPr>
        <w:spacing w:before="0" w:after="60"/>
        <w:ind w:left="360"/>
      </w:pPr>
      <w:r>
        <w:t xml:space="preserve">•  </w:t>
      </w:r>
      <w:r>
        <w:t xml:space="preserve">Phase 1 (client-side demo) is designed but not yet approved to build — the linked spec and plan are both awaiting sign-off, and no phase of that plan may start before that happens.</w:t>
      </w:r>
    </w:p>
    <w:p>
      <w:pPr>
        <w:spacing w:before="0" w:after="60"/>
        <w:ind w:left="360"/>
      </w:pPr>
      <w:r>
        <w:t xml:space="preserve">•  </w:t>
      </w:r>
      <w:r>
        <w:t xml:space="preserve">A full Phase-2-shaped backend app (permit model, check-in endpoint, migrations) already exists uncommitted in this branch’s working tree, ahead of any recorded approval for backend work under this ticket. This BRD treats that work as the intended Phase 2 described above, but it has not gone through the same design-approval gate Phase 1 is waiting on — flagging this here so scope and sequencing get reconciled deliberately rather than by accident.</w:t>
      </w:r>
    </w:p>
    <w:p>
      <w:pPr>
        <w:spacing w:before="240" w:after="100"/>
      </w:pPr>
      <w:r>
        <w:rPr>
          <w:b/>
          <w:sz w:val="26"/>
          <w:szCs w:val="26"/>
        </w:rPr>
        <w:t xml:space="preserve">8. Tools We Use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Phase 1: </w:t>
      </w:r>
      <w:r>
        <w:t xml:space="preserve">html5-qrcode (camera decode) in the existing React/Vite frontend — decode only, no new backend dependency.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Phase 2: </w:t>
      </w:r>
      <w:r>
        <w:t xml:space="preserve">Django app (apps.attendance) with its own models and migrations, exposed at api/v1/attendance/, reusing the platform’s existing session/bearer authentication and role system.</w:t>
      </w:r>
    </w:p>
    <w:p>
      <w:pPr>
        <w:spacing w:before="240" w:after="100"/>
      </w:pPr>
      <w:r>
        <w:rPr>
          <w:b/>
          <w:sz w:val="26"/>
          <w:szCs w:val="26"/>
        </w:rPr>
        <w:t xml:space="preserve">9. What is Not Included (Yet)</w:t>
      </w:r>
    </w:p>
    <w:p>
      <w:pPr>
        <w:spacing w:before="0" w:after="60"/>
        <w:ind w:left="360"/>
      </w:pPr>
      <w:r>
        <w:t xml:space="preserve">•  </w:t>
      </w:r>
      <w:r>
        <w:t xml:space="preserve">No printing or email delivery of permits from this module (permit generation/delivery is a separate, already-noted feature area — see the model’s own note that “whoever builds the web-side permit generator/email feature” owns that part).</w:t>
      </w:r>
    </w:p>
    <w:p>
      <w:pPr>
        <w:spacing w:before="0" w:after="60"/>
        <w:ind w:left="360"/>
      </w:pPr>
      <w:r>
        <w:t xml:space="preserve">•  </w:t>
      </w:r>
      <w:r>
        <w:t xml:space="preserve">No offline check-in (Phase 2 requires connectivity to reach the backend).</w:t>
      </w:r>
    </w:p>
    <w:p>
      <w:pPr>
        <w:spacing w:before="0" w:after="60"/>
        <w:ind w:left="360"/>
      </w:pPr>
      <w:r>
        <w:t xml:space="preserve">•  </w:t>
      </w:r>
      <w:r>
        <w:t xml:space="preserve">No cross-device “undo” of a check-in from the scan screen itself — corrections go through the same correction flow already used for manual attendance changes.</w:t>
      </w:r>
    </w:p>
    <w:p>
      <w:pPr>
        <w:spacing w:before="240" w:after="100"/>
      </w:pPr>
      <w:r>
        <w:rPr>
          <w:b/>
          <w:sz w:val="26"/>
          <w:szCs w:val="26"/>
        </w:rPr>
        <w:t xml:space="preserve">10. Future Plans</w:t>
      </w:r>
    </w:p>
    <w:p>
      <w:pPr>
        <w:spacing w:before="0" w:after="60"/>
        <w:ind w:left="360"/>
      </w:pPr>
      <w:r>
        <w:t xml:space="preserve">•  </w:t>
      </w:r>
      <w:r>
        <w:t xml:space="preserve">Tie a voided/reissued permit notification back to the candidate automatically.</w:t>
      </w:r>
    </w:p>
    <w:p>
      <w:pPr>
        <w:spacing w:before="0" w:after="60"/>
        <w:ind w:left="360"/>
      </w:pPr>
      <w:r>
        <w:t xml:space="preserve">•  </w:t>
      </w:r>
      <w:r>
        <w:t xml:space="preserve">Explore batch/offline check-in for test centers with unreliable connectivity.</w:t>
      </w:r>
    </w:p>
    <w:p>
      <w:pPr>
        <w:spacing w:before="0" w:after="60"/>
        <w:ind w:left="360"/>
      </w:pPr>
      <w:r>
        <w:t xml:space="preserve">•  </w:t>
      </w:r>
      <w:r>
        <w:t xml:space="preserve">Surface check-in analytics (on-time vs. late arrivals by center) to the reporting dashboards described in the platform-wide BRD.</w:t>
      </w:r>
    </w:p>
    <w:sectPr>
      <w:pgSz w:w="12240" w:h="15840"/>
      <w:pgMar w:top="1440" w:right="1440" w:bottom="1440" w:left="1440" w:header="720" w:footer="720" w:gutter="0"/>
    </w:sectPr>
  </w:body>
</w:document>
</file>