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57E50" w:rsidRPr="00F57E50" w:rsidRDefault="00F57E50" w:rsidP="00F57E50">
      <w:pPr>
        <w:pStyle w:val="Heading1"/>
      </w:pPr>
      <w:r w:rsidRPr="00F57E50">
        <w:t>Ideas</w:t>
      </w:r>
    </w:p>
    <w:p w:rsidR="00EA57DC" w:rsidRDefault="00EA57DC" w:rsidP="00EA57DC">
      <w:r w:rsidRPr="00F57E50">
        <w:rPr>
          <w:rStyle w:val="Heading2Char"/>
        </w:rPr>
        <w:t>1. Lifeline</w:t>
      </w:r>
      <w:r>
        <w:t xml:space="preserve"> — discover communities that become isolated during extreme weather</w:t>
      </w:r>
    </w:p>
    <w:p w:rsidR="00EA57DC" w:rsidRDefault="00EA57DC" w:rsidP="00EA57DC">
      <w:r>
        <w:t>My preferred direction to investigate</w:t>
      </w:r>
    </w:p>
    <w:p w:rsidR="00EA57DC" w:rsidRDefault="00EA57DC" w:rsidP="00EA57DC">
      <w:r>
        <w:t>The hidden question: Which villages appear connected to healthcare on a normal day but may lose practical access when floods or extreme rainfall disrupt their routes?</w:t>
      </w:r>
    </w:p>
    <w:p w:rsidR="00EA57DC" w:rsidRDefault="00EA57DC" w:rsidP="00EA57DC">
      <w:r>
        <w:t>Combine:</w:t>
      </w:r>
    </w:p>
    <w:p w:rsidR="00EA57DC" w:rsidRDefault="00EA57DC" w:rsidP="00EA57DC">
      <w:r>
        <w:t xml:space="preserve">- Historical flood events and flooded-area records from IIT Delhi's India Flood Inventory. </w:t>
      </w:r>
    </w:p>
    <w:p w:rsidR="00EA57DC" w:rsidRDefault="00EA57DC" w:rsidP="00EA57DC">
      <w:r>
        <w:t xml:space="preserve">  </w:t>
      </w:r>
    </w:p>
    <w:p w:rsidR="00EA57DC" w:rsidRDefault="00EA57DC" w:rsidP="00EA57DC">
      <w:r>
        <w:t xml:space="preserve">  </w:t>
      </w:r>
      <w:proofErr w:type="spellStart"/>
      <w:r>
        <w:t>Zenodo</w:t>
      </w:r>
      <w:proofErr w:type="spellEnd"/>
    </w:p>
    <w:p w:rsidR="00EA57DC" w:rsidRDefault="00EA57DC" w:rsidP="00EA57DC">
      <w:r>
        <w:t xml:space="preserve">  +1</w:t>
      </w:r>
    </w:p>
    <w:p w:rsidR="00EA57DC" w:rsidRDefault="00EA57DC" w:rsidP="00EA57DC">
      <w:r>
        <w:t>- Rainfall history and precipitation datasets.</w:t>
      </w:r>
    </w:p>
    <w:p w:rsidR="00EA57DC" w:rsidRDefault="00EA57DC" w:rsidP="00EA57DC">
      <w:r>
        <w:t xml:space="preserve">- Public rural road GIS data from PMGSY. </w:t>
      </w:r>
    </w:p>
    <w:p w:rsidR="00EA57DC" w:rsidRDefault="00EA57DC" w:rsidP="00EA57DC">
      <w:r>
        <w:t xml:space="preserve">  </w:t>
      </w:r>
    </w:p>
    <w:p w:rsidR="00EA57DC" w:rsidRDefault="00EA57DC" w:rsidP="00EA57DC">
      <w:r>
        <w:t xml:space="preserve">  Press Information Bureau</w:t>
      </w:r>
    </w:p>
    <w:p w:rsidR="00EA57DC" w:rsidRDefault="00EA57DC" w:rsidP="00EA57DC">
      <w:r>
        <w:t>- Healthcare facility locations, settlement locations and population data.</w:t>
      </w:r>
    </w:p>
    <w:p w:rsidR="00EA57DC" w:rsidRDefault="00EA57DC" w:rsidP="00EA57DC">
      <w:r>
        <w:t>- Terrain and river-network data to identify possible chokepoints.</w:t>
      </w:r>
    </w:p>
    <w:p w:rsidR="00EA57DC" w:rsidRDefault="00EA57DC" w:rsidP="00EA57DC">
      <w:r>
        <w:t xml:space="preserve">The discovery: A settlement is geographically close to a health </w:t>
      </w:r>
      <w:proofErr w:type="spellStart"/>
      <w:r>
        <w:t>center</w:t>
      </w:r>
      <w:proofErr w:type="spellEnd"/>
      <w:r>
        <w:t>, but its only practical route may cross a flood-prone corridor. The system identifies the communities most exposed to this combination and proposes where drainage, road improvements or emergency access planning deserve investigation.</w:t>
      </w:r>
    </w:p>
    <w:p w:rsidR="00EA57DC" w:rsidRDefault="00EA57DC" w:rsidP="00EA57DC">
      <w:r>
        <w:t>Prototype: Select a district, replay historical flood scenarios, compare normal versus disrupted access, and show which communities become disconnected.</w:t>
      </w:r>
    </w:p>
    <w:p w:rsidR="00EA57DC" w:rsidRDefault="00EA57DC" w:rsidP="00EA57DC">
      <w:r>
        <w:t xml:space="preserve">Existing-work warning: Rural healthcare accessibility and flood-risk mapping are established research areas. </w:t>
      </w:r>
    </w:p>
    <w:p w:rsidR="00EA57DC" w:rsidRDefault="00EA57DC" w:rsidP="00EA57DC"/>
    <w:p w:rsidR="00EA57DC" w:rsidRDefault="00EA57DC" w:rsidP="00EA57DC">
      <w:r>
        <w:t>PMC</w:t>
      </w:r>
    </w:p>
    <w:p w:rsidR="00EA57DC" w:rsidRDefault="00EA57DC" w:rsidP="00EA57DC">
      <w:r>
        <w:t>+1</w:t>
      </w:r>
    </w:p>
    <w:p w:rsidR="00EA57DC" w:rsidRDefault="00EA57DC" w:rsidP="00EA57DC"/>
    <w:p w:rsidR="00EA57DC" w:rsidRDefault="00EA57DC" w:rsidP="00EA57DC"/>
    <w:p w:rsidR="00EA57DC" w:rsidRDefault="00EA57DC" w:rsidP="00F57E50">
      <w:r>
        <w:t xml:space="preserve"> The specific novelty would have to come from reliable, event-conditioned access analysis and useful intervention recommendations—not simply overlaying roads and hospitals.</w:t>
      </w:r>
    </w:p>
    <w:p w:rsidR="00EA57DC" w:rsidRDefault="00EA57DC" w:rsidP="00F57E50">
      <w:pPr>
        <w:pStyle w:val="Heading2"/>
      </w:pPr>
      <w:r>
        <w:lastRenderedPageBreak/>
        <w:t xml:space="preserve">2. </w:t>
      </w:r>
      <w:proofErr w:type="spellStart"/>
      <w:r>
        <w:t>WaterSignal</w:t>
      </w:r>
      <w:proofErr w:type="spellEnd"/>
      <w:r>
        <w:t xml:space="preserve"> — detect where water security is deteriorating despite infrastructure or rainfall</w:t>
      </w:r>
    </w:p>
    <w:p w:rsidR="00EA57DC" w:rsidRDefault="00EA57DC" w:rsidP="00EA57DC">
      <w:r>
        <w:t>The hidden question: Where do multiple independent indicators suggest that a community's water security is deteriorating—and which explanations are supported by evidence?</w:t>
      </w:r>
    </w:p>
    <w:p w:rsidR="00EA57DC" w:rsidRDefault="00EA57DC" w:rsidP="00EA57DC">
      <w:r>
        <w:t>Combine:</w:t>
      </w:r>
    </w:p>
    <w:p w:rsidR="00EA57DC" w:rsidRDefault="00EA57DC" w:rsidP="00EA57DC">
      <w:r>
        <w:t>- Groundwater levels and aquifer assessments from CGWB.</w:t>
      </w:r>
    </w:p>
    <w:p w:rsidR="00EA57DC" w:rsidRDefault="00EA57DC" w:rsidP="00EA57DC">
      <w:r>
        <w:t>- Rainfall anomalies and drought indicators.</w:t>
      </w:r>
    </w:p>
    <w:p w:rsidR="00EA57DC" w:rsidRDefault="00EA57DC" w:rsidP="00EA57DC">
      <w:r>
        <w:t>- Satellite-derived surface-water persistence and land-cover changes.</w:t>
      </w:r>
    </w:p>
    <w:p w:rsidR="00EA57DC" w:rsidRDefault="00EA57DC" w:rsidP="00EA57DC">
      <w:r>
        <w:t>- Drinking-water infrastructure and village coverage data.</w:t>
      </w:r>
    </w:p>
    <w:p w:rsidR="00EA57DC" w:rsidRDefault="00EA57DC" w:rsidP="00EA57DC">
      <w:r>
        <w:t>- Population and agricultural demand indicators.</w:t>
      </w:r>
    </w:p>
    <w:p w:rsidR="00EA57DC" w:rsidRDefault="00EA57DC" w:rsidP="00EA57DC">
      <w:r>
        <w:t>The discovery: Identify locations where rainfall, groundwater and observed surface-water trends diverge from the apparent picture of water availability. Rank them for investigation and explain which evidence supports each alert.</w:t>
      </w:r>
    </w:p>
    <w:p w:rsidR="00EA57DC" w:rsidRDefault="00EA57DC" w:rsidP="00EA57DC">
      <w:r>
        <w:t>Prototype: A historical map showing where signals agree, where they conflict, and which locations merit priority investigation.</w:t>
      </w:r>
    </w:p>
    <w:p w:rsidR="00EA57DC" w:rsidRDefault="00EA57DC" w:rsidP="00EA57DC">
      <w:r>
        <w:t>Existing-work warning: Groundwater anomaly detection and satellite-based water monitoring already exist, including JAL-ANOMALY. Water infrastructure and groundwater datasets may also have inconsistent dates or geographic coverage. The contribution must be a demonstrable, multi-source diagnosis—not another water dashboard.</w:t>
      </w:r>
    </w:p>
    <w:p w:rsidR="00EA57DC" w:rsidRDefault="00EA57DC" w:rsidP="00EA57DC"/>
    <w:p w:rsidR="00EA57DC" w:rsidRDefault="00EA57DC" w:rsidP="00EA57DC"/>
    <w:p w:rsidR="00EA57DC" w:rsidRDefault="00EA57DC" w:rsidP="00EA57DC"/>
    <w:p w:rsidR="00EA57DC" w:rsidRDefault="00EA57DC" w:rsidP="00EA57DC">
      <w:r w:rsidRPr="00F57E50">
        <w:rPr>
          <w:rStyle w:val="Heading2Char"/>
        </w:rPr>
        <w:t xml:space="preserve">3. </w:t>
      </w:r>
      <w:proofErr w:type="spellStart"/>
      <w:r w:rsidRPr="00F57E50">
        <w:rPr>
          <w:rStyle w:val="Heading2Char"/>
        </w:rPr>
        <w:t>CropRoute</w:t>
      </w:r>
      <w:proofErr w:type="spellEnd"/>
      <w:r>
        <w:t xml:space="preserve"> — uncover where farmers may be losing market access or bargaining power</w:t>
      </w:r>
    </w:p>
    <w:p w:rsidR="00EA57DC" w:rsidRDefault="00EA57DC" w:rsidP="00EA57DC">
      <w:r>
        <w:t xml:space="preserve">The hidden question: Which producing regions face a combination of harvest pressure, weak market access and </w:t>
      </w:r>
      <w:proofErr w:type="spellStart"/>
      <w:r>
        <w:t>unfavorable</w:t>
      </w:r>
      <w:proofErr w:type="spellEnd"/>
      <w:r>
        <w:t xml:space="preserve"> price movements—and what alternative market or timing deserves consideration?</w:t>
      </w:r>
    </w:p>
    <w:p w:rsidR="00EA57DC" w:rsidRDefault="00EA57DC" w:rsidP="00EA57DC">
      <w:r>
        <w:t>Combine:</w:t>
      </w:r>
    </w:p>
    <w:p w:rsidR="00EA57DC" w:rsidRDefault="00EA57DC" w:rsidP="00EA57DC">
      <w:r>
        <w:t xml:space="preserve">- Daily commodity prices from AGMARKNET. </w:t>
      </w:r>
    </w:p>
    <w:p w:rsidR="00EA57DC" w:rsidRDefault="00EA57DC" w:rsidP="00EA57DC">
      <w:r>
        <w:t xml:space="preserve">  </w:t>
      </w:r>
    </w:p>
    <w:p w:rsidR="00EA57DC" w:rsidRDefault="00EA57DC" w:rsidP="00EA57DC">
      <w:r>
        <w:t xml:space="preserve">  Open Government Data (OGD) Platform India</w:t>
      </w:r>
    </w:p>
    <w:p w:rsidR="00EA57DC" w:rsidRDefault="00EA57DC" w:rsidP="00EA57DC">
      <w:r>
        <w:t>- Crop production and harvested-area statistics.</w:t>
      </w:r>
    </w:p>
    <w:p w:rsidR="00EA57DC" w:rsidRDefault="00EA57DC" w:rsidP="00EA57DC">
      <w:r>
        <w:t>- Rainfall anomalies and crop-calendar information.</w:t>
      </w:r>
    </w:p>
    <w:p w:rsidR="00EA57DC" w:rsidRDefault="00EA57DC" w:rsidP="00EA57DC">
      <w:r>
        <w:t>- Public road networks, travel distance and mandi locations.</w:t>
      </w:r>
    </w:p>
    <w:p w:rsidR="00EA57DC" w:rsidRDefault="00EA57DC" w:rsidP="00EA57DC">
      <w:r>
        <w:t>- Available market-arrival and storage data where coverage permits.</w:t>
      </w:r>
    </w:p>
    <w:p w:rsidR="00EA57DC" w:rsidRDefault="00EA57DC" w:rsidP="00EA57DC">
      <w:r>
        <w:lastRenderedPageBreak/>
        <w:t>The discovery: Find regions where local prices diverge from comparable markets while harvest pressure and transport constraints rise. Estimate whether alternative markets could improve net returns after transport costs.</w:t>
      </w:r>
    </w:p>
    <w:p w:rsidR="00EA57DC" w:rsidRDefault="00EA57DC" w:rsidP="00EA57DC">
      <w:r>
        <w:t>Prototype: Pick one crop and a small region, reconstruct historical price and arrival patterns, calculate estimated net returns across nearby markets, and test whether the recommendation would have helped historically.</w:t>
      </w:r>
    </w:p>
    <w:p w:rsidR="00EA57DC" w:rsidRDefault="00EA57DC" w:rsidP="00EA57DC">
      <w:r>
        <w:t>Existing-work warning: Agricultural price forecasting and market selection are mature research areas. Public arrival, storage and transport-cost data may be incomplete. A price prediction alone would not be sufficiently differentiated.</w:t>
      </w:r>
    </w:p>
    <w:p w:rsidR="00EA57DC" w:rsidRDefault="00EA57DC" w:rsidP="00EA57DC"/>
    <w:p w:rsidR="00EA57DC" w:rsidRDefault="00EA57DC" w:rsidP="00EA57DC"/>
    <w:p w:rsidR="00EA57DC" w:rsidRDefault="00EA57DC" w:rsidP="00EA57DC"/>
    <w:p w:rsidR="00EA57DC" w:rsidRDefault="00EA57DC" w:rsidP="00EA57DC">
      <w:r>
        <w:t>1. The "Hidden Liability" Engine (Civic / Procurement)</w:t>
      </w:r>
    </w:p>
    <w:p w:rsidR="00EA57DC" w:rsidRDefault="00EA57DC" w:rsidP="00EA57DC">
      <w:r>
        <w:t xml:space="preserve">Governments and enterprises accidentally award massive contracts to companies with severe safety, </w:t>
      </w:r>
      <w:proofErr w:type="spellStart"/>
      <w:r>
        <w:t>labor</w:t>
      </w:r>
      <w:proofErr w:type="spellEnd"/>
      <w:r>
        <w:t>, or environmental violations because the data is trapped in separate, unlinked state and federal databases.</w:t>
      </w:r>
    </w:p>
    <w:p w:rsidR="00EA57DC" w:rsidRDefault="00EA57DC" w:rsidP="00EA57DC"/>
    <w:p w:rsidR="00EA57DC" w:rsidRDefault="00EA57DC" w:rsidP="00EA57DC">
      <w:r>
        <w:t>The Fragmented Data: State court dockets, OSHA/EPA violation PDFs, federal contract award databases, and corporate registry filings (e.g., SEC EDGAR).</w:t>
      </w:r>
    </w:p>
    <w:p w:rsidR="00EA57DC" w:rsidRDefault="00EA57DC" w:rsidP="00EA57DC"/>
    <w:p w:rsidR="00EA57DC" w:rsidRDefault="00EA57DC" w:rsidP="00EA57DC">
      <w:r>
        <w:t>GenAI’s Role: Ingest a proposed vendor name, crawl the public databases, resolve the entity (matching parent companies to subsidiaries), and extract the severity of past violations from unstructured legal text.</w:t>
      </w:r>
    </w:p>
    <w:p w:rsidR="00EA57DC" w:rsidRDefault="00EA57DC" w:rsidP="00EA57DC"/>
    <w:p w:rsidR="00EA57DC" w:rsidRDefault="00EA57DC" w:rsidP="00EA57DC">
      <w:r>
        <w:t xml:space="preserve">The Demo: You type in a clean-sounding vendor name. The tool immediately flags that their subsidiary has three unresolved </w:t>
      </w:r>
      <w:proofErr w:type="spellStart"/>
      <w:r>
        <w:t>labor</w:t>
      </w:r>
      <w:proofErr w:type="spellEnd"/>
      <w:r>
        <w:t xml:space="preserve"> violations in another state, generating a "Do Not Award" recommendation with source-linked evidence.</w:t>
      </w:r>
    </w:p>
    <w:p w:rsidR="00EA57DC" w:rsidRDefault="00EA57DC" w:rsidP="00EA57DC"/>
    <w:p w:rsidR="00EA57DC" w:rsidRDefault="00EA57DC" w:rsidP="00EA57DC">
      <w:r>
        <w:t xml:space="preserve">2. The Zoning &amp; Permitting </w:t>
      </w:r>
      <w:proofErr w:type="spellStart"/>
      <w:r>
        <w:t>Unlocker</w:t>
      </w:r>
      <w:proofErr w:type="spellEnd"/>
      <w:r>
        <w:t xml:space="preserve"> (Urban Planning / SMBs)</w:t>
      </w:r>
    </w:p>
    <w:p w:rsidR="00EA57DC" w:rsidRDefault="00EA57DC" w:rsidP="00EA57DC">
      <w:r>
        <w:t>Small businesses and housing developers waste months and thousands of dollars trying to figure out what they are legally allowed to build or open on a specific plot of land because the rules are scattered across impossible-to-read municipal codes.</w:t>
      </w:r>
    </w:p>
    <w:p w:rsidR="00EA57DC" w:rsidRDefault="00EA57DC" w:rsidP="00EA57DC"/>
    <w:p w:rsidR="00EA57DC" w:rsidRDefault="00EA57DC" w:rsidP="00EA57DC">
      <w:r>
        <w:t>The Fragmented Data: Municipal zoning code PDFs, historic permit approval/rejection logs, and public GIS parcel data.</w:t>
      </w:r>
    </w:p>
    <w:p w:rsidR="00EA57DC" w:rsidRDefault="00EA57DC" w:rsidP="00EA57DC"/>
    <w:p w:rsidR="00EA57DC" w:rsidRDefault="00EA57DC" w:rsidP="00EA57DC">
      <w:r>
        <w:lastRenderedPageBreak/>
        <w:t>GenAI’s Role: Cross-referencing spatial data (the address) with complex, unstructured legal text (the zoning code) and historical precedent (past permits).</w:t>
      </w:r>
    </w:p>
    <w:p w:rsidR="00EA57DC" w:rsidRDefault="00EA57DC" w:rsidP="00EA57DC"/>
    <w:p w:rsidR="00EA57DC" w:rsidRDefault="00EA57DC" w:rsidP="00EA57DC">
      <w:r>
        <w:t>The Demo: A user asks, "Can I open a commercial bakery with 3 parking spots at 123 Main St?" The tool reads the local zoning PDF, checks the parcel size, and says "Yes, but you need a special variance for commercial ovens, just like the property next door did in 2021," linking directly to the code chapter.</w:t>
      </w:r>
    </w:p>
    <w:p w:rsidR="00EA57DC" w:rsidRDefault="00EA57DC" w:rsidP="00EA57DC"/>
    <w:p w:rsidR="00EA57DC" w:rsidRDefault="00EA57DC" w:rsidP="00EA57DC">
      <w:r>
        <w:t>3. Supply Chain Contagion Map (Logistics / Risk)</w:t>
      </w:r>
    </w:p>
    <w:p w:rsidR="00EA57DC" w:rsidRDefault="00EA57DC" w:rsidP="00EA57DC">
      <w:r>
        <w:t>When a localized disaster hits (a flood, a port strike, a factory fire), companies don't know if their tier-2 or tier-3 suppliers are affected until weeks later.</w:t>
      </w:r>
    </w:p>
    <w:p w:rsidR="00EA57DC" w:rsidRDefault="00EA57DC" w:rsidP="00EA57DC"/>
    <w:p w:rsidR="00EA57DC" w:rsidRDefault="00EA57DC" w:rsidP="00EA57DC">
      <w:r>
        <w:t>The Fragmented Data: Real-time localized weather/disaster alerts, public import/customs bills of lading, and local foreign-language news reports.</w:t>
      </w:r>
    </w:p>
    <w:p w:rsidR="00EA57DC" w:rsidRDefault="00EA57DC" w:rsidP="00EA57DC"/>
    <w:p w:rsidR="00EA57DC" w:rsidRDefault="00EA57DC" w:rsidP="00EA57DC">
      <w:r>
        <w:t>GenAI’s Role: Translating local news alerts in real-time and mapping the mentioned geographic locations and company names against public shipping manifests to find the hidden connections.</w:t>
      </w:r>
    </w:p>
    <w:p w:rsidR="00EA57DC" w:rsidRDefault="00EA57DC" w:rsidP="00EA57DC"/>
    <w:p w:rsidR="001D7F9A" w:rsidRDefault="00EA57DC" w:rsidP="00EA57DC">
      <w:r>
        <w:t>The Demo: An alert triggers for a severe flood in a specific province in Vietnam. The tool instantly flags that your critical semiconductor supplier relies on a sub-component manufactured in that exact province, recommending an immediate pivot to a backup supplier in Mexico.</w:t>
      </w:r>
    </w:p>
    <w:p w:rsidR="00F57E50" w:rsidRDefault="00F57E50" w:rsidP="00EA57DC"/>
    <w:p w:rsidR="00F57E50" w:rsidRDefault="00F57E50">
      <w:r>
        <w:br w:type="page"/>
      </w:r>
    </w:p>
    <w:p w:rsidR="00F57E50" w:rsidRDefault="00F57E50" w:rsidP="00F57E50">
      <w:pPr>
        <w:pStyle w:val="Heading1"/>
      </w:pPr>
      <w:r>
        <w:lastRenderedPageBreak/>
        <w:t>Short Listed:</w:t>
      </w:r>
    </w:p>
    <w:p w:rsidR="00F57E50" w:rsidRPr="00F57E50" w:rsidRDefault="00F57E50" w:rsidP="00F57E50">
      <w:pPr>
        <w:rPr>
          <w:lang w:val="en-IN"/>
        </w:rPr>
      </w:pPr>
      <w:r w:rsidRPr="00F57E50">
        <w:rPr>
          <w:lang w:val="en-IN"/>
        </w:rPr>
        <w:t>1. Lifeline — best overall starting point</w:t>
      </w:r>
    </w:p>
    <w:p w:rsidR="00F57E50" w:rsidRPr="00F57E50" w:rsidRDefault="00F57E50" w:rsidP="00F57E50">
      <w:pPr>
        <w:rPr>
          <w:lang w:val="en-IN"/>
        </w:rPr>
      </w:pPr>
      <w:r w:rsidRPr="00F57E50">
        <w:rPr>
          <w:lang w:val="en-IN"/>
        </w:rPr>
        <w:t>It has a visible human consequence, measurable graph-based analysis and a clear what-if demo. The data feasibility test is whether we can reconstruct one historical flood scenario with sufficient spatial precision to assess roads.</w:t>
      </w:r>
    </w:p>
    <w:p w:rsidR="00F57E50" w:rsidRPr="00F57E50" w:rsidRDefault="00F57E50" w:rsidP="00F57E50">
      <w:pPr>
        <w:rPr>
          <w:lang w:val="en-IN"/>
        </w:rPr>
      </w:pPr>
      <w:r w:rsidRPr="00F57E50">
        <w:rPr>
          <w:lang w:val="en-IN"/>
        </w:rPr>
        <w:t>2. Hidden Liability — strongest entity-intelligence demonstration</w:t>
      </w:r>
    </w:p>
    <w:p w:rsidR="00F57E50" w:rsidRPr="00F57E50" w:rsidRDefault="00F57E50" w:rsidP="00F57E50">
      <w:pPr>
        <w:rPr>
          <w:lang w:val="en-IN"/>
        </w:rPr>
      </w:pPr>
      <w:r w:rsidRPr="00F57E50">
        <w:rPr>
          <w:lang w:val="en-IN"/>
        </w:rPr>
        <w:t>It naturally uses multiple disconnected databases and unstructured evidence. It is a compelling candidate if we can show that cross-source entity resolution finds documented relationships that a simple name search misses.</w:t>
      </w:r>
    </w:p>
    <w:p w:rsidR="00F57E50" w:rsidRDefault="00F57E50" w:rsidP="00EA57DC">
      <w:r w:rsidRPr="00F57E50">
        <w:rPr>
          <w:b/>
          <w:bCs/>
        </w:rPr>
        <w:t>The Decision:</w:t>
      </w:r>
      <w:r w:rsidRPr="00F57E50">
        <w:t xml:space="preserve"> If you want to blow the judges away with </w:t>
      </w:r>
      <w:r w:rsidRPr="00F57E50">
        <w:rPr>
          <w:b/>
          <w:bCs/>
        </w:rPr>
        <w:t>technical architecture</w:t>
      </w:r>
      <w:r w:rsidRPr="00F57E50">
        <w:t xml:space="preserve">, build </w:t>
      </w:r>
      <w:r w:rsidRPr="00F57E50">
        <w:rPr>
          <w:b/>
          <w:bCs/>
        </w:rPr>
        <w:t>Project Lifeline</w:t>
      </w:r>
      <w:r w:rsidRPr="00F57E50">
        <w:t xml:space="preserve">. Implementing MCP with </w:t>
      </w:r>
      <w:proofErr w:type="spellStart"/>
      <w:r w:rsidRPr="00F57E50">
        <w:t>PostGIS</w:t>
      </w:r>
      <w:proofErr w:type="spellEnd"/>
      <w:r w:rsidRPr="00F57E50">
        <w:t xml:space="preserve"> is cutting-edge and highly visual. If you want to win on </w:t>
      </w:r>
      <w:r w:rsidRPr="00F57E50">
        <w:rPr>
          <w:b/>
          <w:bCs/>
        </w:rPr>
        <w:t>commercial viability and impact</w:t>
      </w:r>
      <w:r w:rsidRPr="00F57E50">
        <w:t xml:space="preserve">, build the </w:t>
      </w:r>
      <w:r w:rsidRPr="00F57E50">
        <w:rPr>
          <w:b/>
          <w:bCs/>
        </w:rPr>
        <w:t>Hidden Liability Engine</w:t>
      </w:r>
      <w:r w:rsidRPr="00F57E50">
        <w:t>. You can manually scrape 50 NGT PDFs and 50 MCA records to build the graph, plant a hidden subsidiary connection, and show the exact moment the LLM catches a fraudulent vendor that standard software missed.</w:t>
      </w:r>
    </w:p>
    <w:p w:rsidR="00F57E50" w:rsidRDefault="00F57E50">
      <w:r>
        <w:br w:type="page"/>
      </w:r>
    </w:p>
    <w:p w:rsidR="00F57E50" w:rsidRDefault="00F57E50" w:rsidP="00F57E50">
      <w:pPr>
        <w:pStyle w:val="Heading1"/>
      </w:pPr>
      <w:r w:rsidRPr="00F57E50">
        <w:lastRenderedPageBreak/>
        <w:t>three heavily engineered, GenAI-native architectures</w:t>
      </w:r>
    </w:p>
    <w:p w:rsidR="00F57E50" w:rsidRPr="00F57E50" w:rsidRDefault="00F57E50" w:rsidP="00F57E50">
      <w:pPr>
        <w:rPr>
          <w:b/>
          <w:bCs/>
          <w:lang w:val="en-IN"/>
        </w:rPr>
      </w:pPr>
      <w:r w:rsidRPr="00F57E50">
        <w:rPr>
          <w:rStyle w:val="Heading2Char"/>
          <w:lang w:val="en-IN"/>
        </w:rPr>
        <w:t xml:space="preserve">1. Project Lifeline: </w:t>
      </w:r>
      <w:r w:rsidRPr="00F57E50">
        <w:rPr>
          <w:b/>
          <w:bCs/>
          <w:lang w:val="en-IN"/>
        </w:rPr>
        <w:t>The Conversational GIS Engine</w:t>
      </w:r>
    </w:p>
    <w:p w:rsidR="00F57E50" w:rsidRPr="00F57E50" w:rsidRDefault="00F57E50" w:rsidP="00F57E50">
      <w:pPr>
        <w:rPr>
          <w:lang w:val="en-IN"/>
        </w:rPr>
      </w:pPr>
      <w:r w:rsidRPr="00F57E50">
        <w:rPr>
          <w:b/>
          <w:bCs/>
          <w:lang w:val="en-IN"/>
        </w:rPr>
        <w:t>The Concept:</w:t>
      </w:r>
      <w:r w:rsidRPr="00F57E50">
        <w:rPr>
          <w:lang w:val="en-IN"/>
        </w:rPr>
        <w:t xml:space="preserve"> A natural-language spatial reasoning engine. Instead of staring at a complex GIS dashboard, disaster responders talk to the map. You use GenAI to bridge the gap between human questions and complex </w:t>
      </w:r>
      <w:proofErr w:type="spellStart"/>
      <w:r w:rsidRPr="00F57E50">
        <w:rPr>
          <w:lang w:val="en-IN"/>
        </w:rPr>
        <w:t>PostGIS</w:t>
      </w:r>
      <w:proofErr w:type="spellEnd"/>
      <w:r w:rsidRPr="00F57E50">
        <w:rPr>
          <w:lang w:val="en-IN"/>
        </w:rPr>
        <w:t xml:space="preserve"> graph-routing algorithms.</w:t>
      </w:r>
    </w:p>
    <w:p w:rsidR="00F57E50" w:rsidRPr="00F57E50" w:rsidRDefault="00F57E50" w:rsidP="00F57E50">
      <w:pPr>
        <w:rPr>
          <w:lang w:val="en-IN"/>
        </w:rPr>
      </w:pPr>
      <w:r w:rsidRPr="00F57E50">
        <w:rPr>
          <w:b/>
          <w:bCs/>
          <w:lang w:val="en-IN"/>
        </w:rPr>
        <w:t>The Datasets (Indian Context):</w:t>
      </w:r>
    </w:p>
    <w:p w:rsidR="00F57E50" w:rsidRPr="00F57E50" w:rsidRDefault="00F57E50" w:rsidP="00F57E50">
      <w:pPr>
        <w:numPr>
          <w:ilvl w:val="0"/>
          <w:numId w:val="1"/>
        </w:numPr>
        <w:rPr>
          <w:lang w:val="en-IN"/>
        </w:rPr>
      </w:pPr>
      <w:r w:rsidRPr="00F57E50">
        <w:rPr>
          <w:b/>
          <w:bCs/>
          <w:lang w:val="en-IN"/>
        </w:rPr>
        <w:t>India Flood Inventory (IFI-Impacts):</w:t>
      </w:r>
      <w:r w:rsidRPr="00F57E50">
        <w:rPr>
          <w:lang w:val="en-IN"/>
        </w:rPr>
        <w:t xml:space="preserve"> IIT Delhi’s multi-source geospatial database (available on </w:t>
      </w:r>
      <w:proofErr w:type="spellStart"/>
      <w:r w:rsidRPr="00F57E50">
        <w:rPr>
          <w:lang w:val="en-IN"/>
        </w:rPr>
        <w:t>Zenodo</w:t>
      </w:r>
      <w:proofErr w:type="spellEnd"/>
      <w:r w:rsidRPr="00F57E50">
        <w:rPr>
          <w:lang w:val="en-IN"/>
        </w:rPr>
        <w:t>, updated 2025).</w:t>
      </w:r>
    </w:p>
    <w:p w:rsidR="00F57E50" w:rsidRPr="00F57E50" w:rsidRDefault="00F57E50" w:rsidP="00F57E50">
      <w:pPr>
        <w:numPr>
          <w:ilvl w:val="0"/>
          <w:numId w:val="1"/>
        </w:numPr>
        <w:rPr>
          <w:lang w:val="en-IN"/>
        </w:rPr>
      </w:pPr>
      <w:r w:rsidRPr="00F57E50">
        <w:rPr>
          <w:b/>
          <w:bCs/>
          <w:lang w:val="en-IN"/>
        </w:rPr>
        <w:t>PMGSY Rural Roads (2024):</w:t>
      </w:r>
      <w:r w:rsidRPr="00F57E50">
        <w:rPr>
          <w:lang w:val="en-IN"/>
        </w:rPr>
        <w:t xml:space="preserve"> Open geospatial data (Parquet/</w:t>
      </w:r>
      <w:proofErr w:type="spellStart"/>
      <w:r w:rsidRPr="00F57E50">
        <w:rPr>
          <w:lang w:val="en-IN"/>
        </w:rPr>
        <w:t>GeoJSON</w:t>
      </w:r>
      <w:proofErr w:type="spellEnd"/>
      <w:r w:rsidRPr="00F57E50">
        <w:rPr>
          <w:lang w:val="en-IN"/>
        </w:rPr>
        <w:t>) of India's rural connectivity.</w:t>
      </w:r>
    </w:p>
    <w:p w:rsidR="00F57E50" w:rsidRPr="00F57E50" w:rsidRDefault="00F57E50" w:rsidP="00F57E50">
      <w:pPr>
        <w:numPr>
          <w:ilvl w:val="0"/>
          <w:numId w:val="1"/>
        </w:numPr>
        <w:rPr>
          <w:lang w:val="en-IN"/>
        </w:rPr>
      </w:pPr>
      <w:r w:rsidRPr="00F57E50">
        <w:rPr>
          <w:b/>
          <w:bCs/>
          <w:lang w:val="en-IN"/>
        </w:rPr>
        <w:t>PMJAY / Rural Health Centres:</w:t>
      </w:r>
      <w:r w:rsidRPr="00F57E50">
        <w:rPr>
          <w:lang w:val="en-IN"/>
        </w:rPr>
        <w:t xml:space="preserve"> Public coordinates of healthcare facilities.</w:t>
      </w:r>
    </w:p>
    <w:p w:rsidR="00F57E50" w:rsidRPr="00F57E50" w:rsidRDefault="00F57E50" w:rsidP="00F57E50">
      <w:pPr>
        <w:rPr>
          <w:lang w:val="en-IN"/>
        </w:rPr>
      </w:pPr>
      <w:r w:rsidRPr="00F57E50">
        <w:rPr>
          <w:b/>
          <w:bCs/>
          <w:lang w:val="en-IN"/>
        </w:rPr>
        <w:t>The GenAI Architecture (</w:t>
      </w:r>
      <w:proofErr w:type="spellStart"/>
      <w:r w:rsidRPr="00F57E50">
        <w:rPr>
          <w:b/>
          <w:bCs/>
          <w:lang w:val="en-IN"/>
        </w:rPr>
        <w:t>LangGraph</w:t>
      </w:r>
      <w:proofErr w:type="spellEnd"/>
      <w:r w:rsidRPr="00F57E50">
        <w:rPr>
          <w:b/>
          <w:bCs/>
          <w:lang w:val="en-IN"/>
        </w:rPr>
        <w:t xml:space="preserve"> + MCP):</w:t>
      </w:r>
    </w:p>
    <w:p w:rsidR="00F57E50" w:rsidRPr="00F57E50" w:rsidRDefault="00F57E50" w:rsidP="00F57E50">
      <w:pPr>
        <w:numPr>
          <w:ilvl w:val="0"/>
          <w:numId w:val="2"/>
        </w:numPr>
        <w:rPr>
          <w:lang w:val="en-IN"/>
        </w:rPr>
      </w:pPr>
      <w:r w:rsidRPr="00F57E50">
        <w:rPr>
          <w:b/>
          <w:bCs/>
          <w:lang w:val="en-IN"/>
        </w:rPr>
        <w:t>The MCP Server:</w:t>
      </w:r>
      <w:r w:rsidRPr="00F57E50">
        <w:rPr>
          <w:lang w:val="en-IN"/>
        </w:rPr>
        <w:t xml:space="preserve"> You load the PMGSY road network and healthcare coordinates into a </w:t>
      </w:r>
      <w:proofErr w:type="spellStart"/>
      <w:r w:rsidRPr="00F57E50">
        <w:rPr>
          <w:lang w:val="en-IN"/>
        </w:rPr>
        <w:t>PostGIS</w:t>
      </w:r>
      <w:proofErr w:type="spellEnd"/>
      <w:r w:rsidRPr="00F57E50">
        <w:rPr>
          <w:lang w:val="en-IN"/>
        </w:rPr>
        <w:t xml:space="preserve"> database. You build an MCP (Model Context Protocol) server that exposes this database directly to the LLM as a tool.</w:t>
      </w:r>
    </w:p>
    <w:p w:rsidR="00F57E50" w:rsidRPr="00F57E50" w:rsidRDefault="00F57E50" w:rsidP="00F57E50">
      <w:pPr>
        <w:numPr>
          <w:ilvl w:val="0"/>
          <w:numId w:val="2"/>
        </w:numPr>
        <w:rPr>
          <w:lang w:val="en-IN"/>
        </w:rPr>
      </w:pPr>
      <w:r w:rsidRPr="00F57E50">
        <w:rPr>
          <w:b/>
          <w:bCs/>
          <w:lang w:val="en-IN"/>
        </w:rPr>
        <w:t xml:space="preserve">The </w:t>
      </w:r>
      <w:proofErr w:type="spellStart"/>
      <w:r w:rsidRPr="00F57E50">
        <w:rPr>
          <w:b/>
          <w:bCs/>
          <w:lang w:val="en-IN"/>
        </w:rPr>
        <w:t>LangGraph</w:t>
      </w:r>
      <w:proofErr w:type="spellEnd"/>
      <w:r w:rsidRPr="00F57E50">
        <w:rPr>
          <w:b/>
          <w:bCs/>
          <w:lang w:val="en-IN"/>
        </w:rPr>
        <w:t xml:space="preserve"> Orchestrator:</w:t>
      </w:r>
    </w:p>
    <w:p w:rsidR="00F57E50" w:rsidRPr="00F57E50" w:rsidRDefault="00F57E50" w:rsidP="00F57E50">
      <w:pPr>
        <w:numPr>
          <w:ilvl w:val="1"/>
          <w:numId w:val="2"/>
        </w:numPr>
        <w:rPr>
          <w:lang w:val="en-IN"/>
        </w:rPr>
      </w:pPr>
      <w:r w:rsidRPr="00F57E50">
        <w:rPr>
          <w:b/>
          <w:bCs/>
          <w:lang w:val="en-IN"/>
        </w:rPr>
        <w:t>Node 1 (Intent Parsing):</w:t>
      </w:r>
      <w:r w:rsidRPr="00F57E50">
        <w:rPr>
          <w:lang w:val="en-IN"/>
        </w:rPr>
        <w:t xml:space="preserve"> User asks, </w:t>
      </w:r>
      <w:r w:rsidRPr="00F57E50">
        <w:rPr>
          <w:i/>
          <w:iCs/>
          <w:lang w:val="en-IN"/>
        </w:rPr>
        <w:t xml:space="preserve">"If the 2017 Assam flood pattern repeats, which villages in </w:t>
      </w:r>
      <w:proofErr w:type="spellStart"/>
      <w:r w:rsidRPr="00F57E50">
        <w:rPr>
          <w:i/>
          <w:iCs/>
          <w:lang w:val="en-IN"/>
        </w:rPr>
        <w:t>Majuli</w:t>
      </w:r>
      <w:proofErr w:type="spellEnd"/>
      <w:r w:rsidRPr="00F57E50">
        <w:rPr>
          <w:i/>
          <w:iCs/>
          <w:lang w:val="en-IN"/>
        </w:rPr>
        <w:t xml:space="preserve"> lose access to dialysis?"</w:t>
      </w:r>
    </w:p>
    <w:p w:rsidR="00F57E50" w:rsidRPr="00F57E50" w:rsidRDefault="00F57E50" w:rsidP="00F57E50">
      <w:pPr>
        <w:numPr>
          <w:ilvl w:val="1"/>
          <w:numId w:val="2"/>
        </w:numPr>
        <w:rPr>
          <w:lang w:val="en-IN"/>
        </w:rPr>
      </w:pPr>
      <w:r w:rsidRPr="00F57E50">
        <w:rPr>
          <w:b/>
          <w:bCs/>
          <w:lang w:val="en-IN"/>
        </w:rPr>
        <w:t>Node 2 (Spatial Query Generation):</w:t>
      </w:r>
      <w:r w:rsidRPr="00F57E50">
        <w:rPr>
          <w:lang w:val="en-IN"/>
        </w:rPr>
        <w:t xml:space="preserve"> The LLM translates this into a </w:t>
      </w:r>
      <w:proofErr w:type="spellStart"/>
      <w:r w:rsidRPr="00F57E50">
        <w:rPr>
          <w:lang w:val="en-IN"/>
        </w:rPr>
        <w:t>PostGIS</w:t>
      </w:r>
      <w:proofErr w:type="spellEnd"/>
      <w:r w:rsidRPr="00F57E50">
        <w:rPr>
          <w:lang w:val="en-IN"/>
        </w:rPr>
        <w:t xml:space="preserve"> query via MCP, intersecting the IFI-Impacts flood polygons with the PMGSY road graph to dynamically "break" the flooded road edges.</w:t>
      </w:r>
    </w:p>
    <w:p w:rsidR="00F57E50" w:rsidRPr="00F57E50" w:rsidRDefault="00F57E50" w:rsidP="00F57E50">
      <w:pPr>
        <w:numPr>
          <w:ilvl w:val="1"/>
          <w:numId w:val="2"/>
        </w:numPr>
        <w:rPr>
          <w:lang w:val="en-IN"/>
        </w:rPr>
      </w:pPr>
      <w:r w:rsidRPr="00F57E50">
        <w:rPr>
          <w:b/>
          <w:bCs/>
          <w:lang w:val="en-IN"/>
        </w:rPr>
        <w:t>Node 3 (Routing &amp; Synthesis):</w:t>
      </w:r>
      <w:r w:rsidRPr="00F57E50">
        <w:rPr>
          <w:lang w:val="en-IN"/>
        </w:rPr>
        <w:t xml:space="preserve"> The database calculates the new routing. The LLM synthesizes the raw JSON output into a strategic brief: </w:t>
      </w:r>
      <w:r w:rsidRPr="00F57E50">
        <w:rPr>
          <w:i/>
          <w:iCs/>
          <w:lang w:val="en-IN"/>
        </w:rPr>
        <w:t xml:space="preserve">"Route 4 is submerged. 14 villages are now isolated from the </w:t>
      </w:r>
      <w:proofErr w:type="spellStart"/>
      <w:r w:rsidRPr="00F57E50">
        <w:rPr>
          <w:i/>
          <w:iCs/>
          <w:lang w:val="en-IN"/>
        </w:rPr>
        <w:t>Majuli</w:t>
      </w:r>
      <w:proofErr w:type="spellEnd"/>
      <w:r w:rsidRPr="00F57E50">
        <w:rPr>
          <w:i/>
          <w:iCs/>
          <w:lang w:val="en-IN"/>
        </w:rPr>
        <w:t xml:space="preserve"> district hospital. Recommendation: Pre-position medical boats at coordinates X, Y."</w:t>
      </w:r>
    </w:p>
    <w:p w:rsidR="00F57E50" w:rsidRPr="00F57E50" w:rsidRDefault="00F57E50" w:rsidP="00F57E50">
      <w:pPr>
        <w:rPr>
          <w:lang w:val="en-IN"/>
        </w:rPr>
      </w:pPr>
      <w:r w:rsidRPr="00F57E50">
        <w:rPr>
          <w:b/>
          <w:bCs/>
          <w:lang w:val="en-IN"/>
        </w:rPr>
        <w:t>Why it wins:</w:t>
      </w:r>
      <w:r w:rsidRPr="00F57E50">
        <w:rPr>
          <w:lang w:val="en-IN"/>
        </w:rPr>
        <w:t xml:space="preserve"> It proves you know how to use MCP to give an LLM deterministically safe access to complex external environments (GIS), preventing hallucinations while making spatial data infinitely accessible.</w:t>
      </w:r>
    </w:p>
    <w:p w:rsidR="00F57E50" w:rsidRPr="00F57E50" w:rsidRDefault="00F57E50" w:rsidP="00F57E50">
      <w:pPr>
        <w:rPr>
          <w:b/>
          <w:bCs/>
          <w:lang w:val="en-IN"/>
        </w:rPr>
      </w:pPr>
      <w:r w:rsidRPr="00F57E50">
        <w:rPr>
          <w:rStyle w:val="Heading2Char"/>
          <w:lang w:val="en-IN"/>
        </w:rPr>
        <w:t xml:space="preserve">2. </w:t>
      </w:r>
      <w:proofErr w:type="spellStart"/>
      <w:r w:rsidRPr="00F57E50">
        <w:rPr>
          <w:rStyle w:val="Heading2Char"/>
          <w:lang w:val="en-IN"/>
        </w:rPr>
        <w:t>WaterSignal</w:t>
      </w:r>
      <w:proofErr w:type="spellEnd"/>
      <w:r w:rsidRPr="00F57E50">
        <w:rPr>
          <w:rStyle w:val="Heading2Char"/>
          <w:lang w:val="en-IN"/>
        </w:rPr>
        <w:t>:</w:t>
      </w:r>
      <w:r w:rsidRPr="00F57E50">
        <w:rPr>
          <w:b/>
          <w:bCs/>
          <w:lang w:val="en-IN"/>
        </w:rPr>
        <w:t xml:space="preserve"> The Autonomous Investigative Agent</w:t>
      </w:r>
    </w:p>
    <w:p w:rsidR="00F57E50" w:rsidRPr="00F57E50" w:rsidRDefault="00F57E50" w:rsidP="00F57E50">
      <w:pPr>
        <w:rPr>
          <w:lang w:val="en-IN"/>
        </w:rPr>
      </w:pPr>
      <w:r w:rsidRPr="00F57E50">
        <w:rPr>
          <w:b/>
          <w:bCs/>
          <w:lang w:val="en-IN"/>
        </w:rPr>
        <w:t>The Concept:</w:t>
      </w:r>
      <w:r w:rsidRPr="00F57E50">
        <w:rPr>
          <w:lang w:val="en-IN"/>
        </w:rPr>
        <w:t xml:space="preserve"> Traditional data science can flag an anomaly (e.g., "Groundwater is dropping despite heavy rainfall"). GenAI's job is to figure out </w:t>
      </w:r>
      <w:r w:rsidRPr="00F57E50">
        <w:rPr>
          <w:i/>
          <w:iCs/>
          <w:lang w:val="en-IN"/>
        </w:rPr>
        <w:t>why</w:t>
      </w:r>
      <w:r w:rsidRPr="00F57E50">
        <w:rPr>
          <w:lang w:val="en-IN"/>
        </w:rPr>
        <w:t xml:space="preserve"> by acting as an autonomous investigative journalist, cross-referencing structured data with unstructured local news and policy PDFs.</w:t>
      </w:r>
    </w:p>
    <w:p w:rsidR="00F57E50" w:rsidRPr="00F57E50" w:rsidRDefault="00F57E50" w:rsidP="00F57E50">
      <w:pPr>
        <w:rPr>
          <w:lang w:val="en-IN"/>
        </w:rPr>
      </w:pPr>
      <w:r w:rsidRPr="00F57E50">
        <w:rPr>
          <w:b/>
          <w:bCs/>
          <w:lang w:val="en-IN"/>
        </w:rPr>
        <w:t>The Datasets (Indian Context):</w:t>
      </w:r>
    </w:p>
    <w:p w:rsidR="00F57E50" w:rsidRPr="00F57E50" w:rsidRDefault="00F57E50" w:rsidP="00F57E50">
      <w:pPr>
        <w:numPr>
          <w:ilvl w:val="0"/>
          <w:numId w:val="3"/>
        </w:numPr>
        <w:rPr>
          <w:lang w:val="en-IN"/>
        </w:rPr>
      </w:pPr>
      <w:r w:rsidRPr="00F57E50">
        <w:rPr>
          <w:b/>
          <w:bCs/>
          <w:lang w:val="en-IN"/>
        </w:rPr>
        <w:t>CGWB Groundwater Levels &amp; IMD Rainfall:</w:t>
      </w:r>
      <w:r w:rsidRPr="00F57E50">
        <w:rPr>
          <w:lang w:val="en-IN"/>
        </w:rPr>
        <w:t xml:space="preserve"> Structured data for the baseline.</w:t>
      </w:r>
    </w:p>
    <w:p w:rsidR="00F57E50" w:rsidRPr="00F57E50" w:rsidRDefault="00F57E50" w:rsidP="00F57E50">
      <w:pPr>
        <w:numPr>
          <w:ilvl w:val="0"/>
          <w:numId w:val="3"/>
        </w:numPr>
        <w:rPr>
          <w:lang w:val="en-IN"/>
        </w:rPr>
      </w:pPr>
      <w:r w:rsidRPr="00F57E50">
        <w:rPr>
          <w:b/>
          <w:bCs/>
          <w:lang w:val="en-IN"/>
        </w:rPr>
        <w:t>Bhuvan Satellite / JAL-ANOMALY:</w:t>
      </w:r>
      <w:r w:rsidRPr="00F57E50">
        <w:rPr>
          <w:lang w:val="en-IN"/>
        </w:rPr>
        <w:t xml:space="preserve"> Surface water trends.</w:t>
      </w:r>
    </w:p>
    <w:p w:rsidR="00F57E50" w:rsidRPr="00F57E50" w:rsidRDefault="00F57E50" w:rsidP="00F57E50">
      <w:pPr>
        <w:numPr>
          <w:ilvl w:val="0"/>
          <w:numId w:val="3"/>
        </w:numPr>
        <w:rPr>
          <w:lang w:val="en-IN"/>
        </w:rPr>
      </w:pPr>
      <w:r w:rsidRPr="00F57E50">
        <w:rPr>
          <w:b/>
          <w:bCs/>
          <w:lang w:val="en-IN"/>
        </w:rPr>
        <w:lastRenderedPageBreak/>
        <w:t>Unstructured Local Text:</w:t>
      </w:r>
      <w:r w:rsidRPr="00F57E50">
        <w:rPr>
          <w:lang w:val="en-IN"/>
        </w:rPr>
        <w:t xml:space="preserve"> Scraped local news articles, state agricultural policy PDFs, and industrial permit records.</w:t>
      </w:r>
    </w:p>
    <w:p w:rsidR="00F57E50" w:rsidRPr="00F57E50" w:rsidRDefault="00F57E50" w:rsidP="00F57E50">
      <w:pPr>
        <w:rPr>
          <w:lang w:val="en-IN"/>
        </w:rPr>
      </w:pPr>
      <w:r w:rsidRPr="00F57E50">
        <w:rPr>
          <w:b/>
          <w:bCs/>
          <w:lang w:val="en-IN"/>
        </w:rPr>
        <w:t>The GenAI Architecture (</w:t>
      </w:r>
      <w:proofErr w:type="spellStart"/>
      <w:r w:rsidRPr="00F57E50">
        <w:rPr>
          <w:b/>
          <w:bCs/>
          <w:lang w:val="en-IN"/>
        </w:rPr>
        <w:t>LangGraph</w:t>
      </w:r>
      <w:proofErr w:type="spellEnd"/>
      <w:r w:rsidRPr="00F57E50">
        <w:rPr>
          <w:b/>
          <w:bCs/>
          <w:lang w:val="en-IN"/>
        </w:rPr>
        <w:t xml:space="preserve"> Multi-Agent):</w:t>
      </w:r>
    </w:p>
    <w:p w:rsidR="00F57E50" w:rsidRPr="00F57E50" w:rsidRDefault="00F57E50" w:rsidP="00F57E50">
      <w:pPr>
        <w:numPr>
          <w:ilvl w:val="0"/>
          <w:numId w:val="4"/>
        </w:numPr>
        <w:rPr>
          <w:lang w:val="en-IN"/>
        </w:rPr>
      </w:pPr>
      <w:r w:rsidRPr="00F57E50">
        <w:rPr>
          <w:b/>
          <w:bCs/>
          <w:lang w:val="en-IN"/>
        </w:rPr>
        <w:t>The Trigger Agent:</w:t>
      </w:r>
      <w:r w:rsidRPr="00F57E50">
        <w:rPr>
          <w:lang w:val="en-IN"/>
        </w:rPr>
        <w:t xml:space="preserve"> A deterministic Python script monitors the CGWB and IMD data. It flags an anomaly (e.g., Latur district shows +10% rainfall but -2m groundwater).</w:t>
      </w:r>
    </w:p>
    <w:p w:rsidR="00F57E50" w:rsidRPr="00F57E50" w:rsidRDefault="00F57E50" w:rsidP="00F57E50">
      <w:pPr>
        <w:numPr>
          <w:ilvl w:val="0"/>
          <w:numId w:val="4"/>
        </w:numPr>
        <w:rPr>
          <w:lang w:val="en-IN"/>
        </w:rPr>
      </w:pPr>
      <w:r w:rsidRPr="00F57E50">
        <w:rPr>
          <w:b/>
          <w:bCs/>
          <w:lang w:val="en-IN"/>
        </w:rPr>
        <w:t>The Research Agent:</w:t>
      </w:r>
      <w:r w:rsidRPr="00F57E50">
        <w:rPr>
          <w:lang w:val="en-IN"/>
        </w:rPr>
        <w:t xml:space="preserve"> A </w:t>
      </w:r>
      <w:proofErr w:type="spellStart"/>
      <w:r w:rsidRPr="00F57E50">
        <w:rPr>
          <w:lang w:val="en-IN"/>
        </w:rPr>
        <w:t>LangGraph</w:t>
      </w:r>
      <w:proofErr w:type="spellEnd"/>
      <w:r w:rsidRPr="00F57E50">
        <w:rPr>
          <w:lang w:val="en-IN"/>
        </w:rPr>
        <w:t xml:space="preserve"> node takes this anomaly and uses a Web Search tool to query local Marathi news sources and state government portals for the specific district.</w:t>
      </w:r>
    </w:p>
    <w:p w:rsidR="00F57E50" w:rsidRPr="00F57E50" w:rsidRDefault="00F57E50" w:rsidP="00F57E50">
      <w:pPr>
        <w:numPr>
          <w:ilvl w:val="0"/>
          <w:numId w:val="4"/>
        </w:numPr>
        <w:rPr>
          <w:lang w:val="en-IN"/>
        </w:rPr>
      </w:pPr>
      <w:r w:rsidRPr="00F57E50">
        <w:rPr>
          <w:b/>
          <w:bCs/>
          <w:lang w:val="en-IN"/>
        </w:rPr>
        <w:t>The Translation &amp; Extraction Agent:</w:t>
      </w:r>
      <w:r w:rsidRPr="00F57E50">
        <w:rPr>
          <w:lang w:val="en-IN"/>
        </w:rPr>
        <w:t xml:space="preserve"> Gemini 1.5 Pro natively translates the regional text and extracts entities. It finds a local news report about a sudden surge in unrecorded, water-intensive sugarcane mills.</w:t>
      </w:r>
    </w:p>
    <w:p w:rsidR="00F57E50" w:rsidRPr="00F57E50" w:rsidRDefault="00F57E50" w:rsidP="00F57E50">
      <w:pPr>
        <w:numPr>
          <w:ilvl w:val="0"/>
          <w:numId w:val="4"/>
        </w:numPr>
        <w:rPr>
          <w:lang w:val="en-IN"/>
        </w:rPr>
      </w:pPr>
      <w:r w:rsidRPr="00F57E50">
        <w:rPr>
          <w:b/>
          <w:bCs/>
          <w:lang w:val="en-IN"/>
        </w:rPr>
        <w:t>The Synthesis Engine:</w:t>
      </w:r>
      <w:r w:rsidRPr="00F57E50">
        <w:rPr>
          <w:lang w:val="en-IN"/>
        </w:rPr>
        <w:t xml:space="preserve"> The system outputs a fully cited report: </w:t>
      </w:r>
      <w:r w:rsidRPr="00F57E50">
        <w:rPr>
          <w:i/>
          <w:iCs/>
          <w:lang w:val="en-IN"/>
        </w:rPr>
        <w:t xml:space="preserve">"Anomaly detected in Latur. Structured data suggests drought, but unstructured local news (Citation: </w:t>
      </w:r>
      <w:proofErr w:type="spellStart"/>
      <w:r w:rsidRPr="00F57E50">
        <w:rPr>
          <w:i/>
          <w:iCs/>
          <w:lang w:val="en-IN"/>
        </w:rPr>
        <w:t>Lokmat</w:t>
      </w:r>
      <w:proofErr w:type="spellEnd"/>
      <w:r w:rsidRPr="00F57E50">
        <w:rPr>
          <w:i/>
          <w:iCs/>
          <w:lang w:val="en-IN"/>
        </w:rPr>
        <w:t>, Oct 2025) indicates severe industrial groundwater extraction by 4 new sugar mills. Recommendation: Send physical audit team to [Coordinates]."</w:t>
      </w:r>
    </w:p>
    <w:p w:rsidR="00F57E50" w:rsidRPr="00F57E50" w:rsidRDefault="00F57E50" w:rsidP="00F57E50">
      <w:pPr>
        <w:rPr>
          <w:lang w:val="en-IN"/>
        </w:rPr>
      </w:pPr>
      <w:r w:rsidRPr="00F57E50">
        <w:rPr>
          <w:b/>
          <w:bCs/>
          <w:lang w:val="en-IN"/>
        </w:rPr>
        <w:t>Why it wins:</w:t>
      </w:r>
      <w:r w:rsidRPr="00F57E50">
        <w:rPr>
          <w:lang w:val="en-IN"/>
        </w:rPr>
        <w:t xml:space="preserve"> It demonstrates "Agentic RAG." It doesn't just retrieve documents; it uses a data anomaly to trigger a targeted, multi-lingual research workflow that arrives at a human-level conclusion.</w:t>
      </w:r>
    </w:p>
    <w:p w:rsidR="00F57E50" w:rsidRPr="00F57E50" w:rsidRDefault="00F57E50" w:rsidP="00F57E50">
      <w:pPr>
        <w:rPr>
          <w:b/>
          <w:bCs/>
          <w:lang w:val="en-IN"/>
        </w:rPr>
      </w:pPr>
      <w:r w:rsidRPr="00F57E50">
        <w:rPr>
          <w:rStyle w:val="Heading2Char"/>
          <w:lang w:val="en-IN"/>
        </w:rPr>
        <w:t>3. The "Hidden Liability" Engine</w:t>
      </w:r>
      <w:r w:rsidRPr="00F57E50">
        <w:rPr>
          <w:b/>
          <w:bCs/>
          <w:lang w:val="en-IN"/>
        </w:rPr>
        <w:t xml:space="preserve"> (Indian Procurement Edition)</w:t>
      </w:r>
    </w:p>
    <w:p w:rsidR="00F57E50" w:rsidRPr="00F57E50" w:rsidRDefault="00F57E50" w:rsidP="00F57E50">
      <w:pPr>
        <w:rPr>
          <w:lang w:val="en-IN"/>
        </w:rPr>
      </w:pPr>
      <w:r w:rsidRPr="00F57E50">
        <w:rPr>
          <w:b/>
          <w:bCs/>
          <w:lang w:val="en-IN"/>
        </w:rPr>
        <w:t>The Concept:</w:t>
      </w:r>
      <w:r w:rsidRPr="00F57E50">
        <w:rPr>
          <w:lang w:val="en-IN"/>
        </w:rPr>
        <w:t xml:space="preserve"> The ultimate entity-resolution engine. The Indian government and large enterprises constantly award contracts to companies with horrific </w:t>
      </w:r>
      <w:proofErr w:type="spellStart"/>
      <w:r w:rsidRPr="00F57E50">
        <w:rPr>
          <w:lang w:val="en-IN"/>
        </w:rPr>
        <w:t>labor</w:t>
      </w:r>
      <w:proofErr w:type="spellEnd"/>
      <w:r w:rsidRPr="00F57E50">
        <w:rPr>
          <w:lang w:val="en-IN"/>
        </w:rPr>
        <w:t>, environmental, or financial violations because the company uses a slightly different name across disjointed, unstructured PDF databases.</w:t>
      </w:r>
    </w:p>
    <w:p w:rsidR="00F57E50" w:rsidRPr="00F57E50" w:rsidRDefault="00F57E50" w:rsidP="00F57E50">
      <w:pPr>
        <w:rPr>
          <w:lang w:val="en-IN"/>
        </w:rPr>
      </w:pPr>
      <w:r w:rsidRPr="00F57E50">
        <w:rPr>
          <w:b/>
          <w:bCs/>
          <w:lang w:val="en-IN"/>
        </w:rPr>
        <w:t>The Datasets (Indian Context):</w:t>
      </w:r>
    </w:p>
    <w:p w:rsidR="00F57E50" w:rsidRPr="00F57E50" w:rsidRDefault="00F57E50" w:rsidP="00F57E50">
      <w:pPr>
        <w:numPr>
          <w:ilvl w:val="0"/>
          <w:numId w:val="5"/>
        </w:numPr>
        <w:rPr>
          <w:lang w:val="en-IN"/>
        </w:rPr>
      </w:pPr>
      <w:r w:rsidRPr="00F57E50">
        <w:rPr>
          <w:b/>
          <w:bCs/>
          <w:lang w:val="en-IN"/>
        </w:rPr>
        <w:t>National Green Tribunal (NGT) Orders:</w:t>
      </w:r>
      <w:r w:rsidRPr="00F57E50">
        <w:rPr>
          <w:lang w:val="en-IN"/>
        </w:rPr>
        <w:t xml:space="preserve"> Unstructured legal PDFs detailing environmental violations.</w:t>
      </w:r>
    </w:p>
    <w:p w:rsidR="00F57E50" w:rsidRPr="00F57E50" w:rsidRDefault="00F57E50" w:rsidP="00F57E50">
      <w:pPr>
        <w:numPr>
          <w:ilvl w:val="0"/>
          <w:numId w:val="5"/>
        </w:numPr>
        <w:rPr>
          <w:lang w:val="en-IN"/>
        </w:rPr>
      </w:pPr>
      <w:r w:rsidRPr="00F57E50">
        <w:rPr>
          <w:b/>
          <w:bCs/>
          <w:lang w:val="en-IN"/>
        </w:rPr>
        <w:t>Ministry of Corporate Affairs (MCA):</w:t>
      </w:r>
      <w:r w:rsidRPr="00F57E50">
        <w:rPr>
          <w:lang w:val="en-IN"/>
        </w:rPr>
        <w:t xml:space="preserve"> Director Identification Numbers (DIN) and subsidiary structures.</w:t>
      </w:r>
    </w:p>
    <w:p w:rsidR="00F57E50" w:rsidRPr="00F57E50" w:rsidRDefault="00F57E50" w:rsidP="00F57E50">
      <w:pPr>
        <w:numPr>
          <w:ilvl w:val="0"/>
          <w:numId w:val="5"/>
        </w:numPr>
        <w:rPr>
          <w:lang w:val="en-IN"/>
        </w:rPr>
      </w:pPr>
      <w:r w:rsidRPr="00F57E50">
        <w:rPr>
          <w:b/>
          <w:bCs/>
          <w:lang w:val="en-IN"/>
        </w:rPr>
        <w:t xml:space="preserve">EPFO / </w:t>
      </w:r>
      <w:proofErr w:type="spellStart"/>
      <w:r w:rsidRPr="00F57E50">
        <w:rPr>
          <w:b/>
          <w:bCs/>
          <w:lang w:val="en-IN"/>
        </w:rPr>
        <w:t>eCourts</w:t>
      </w:r>
      <w:proofErr w:type="spellEnd"/>
      <w:r w:rsidRPr="00F57E50">
        <w:rPr>
          <w:b/>
          <w:bCs/>
          <w:lang w:val="en-IN"/>
        </w:rPr>
        <w:t>:</w:t>
      </w:r>
      <w:r w:rsidRPr="00F57E50">
        <w:rPr>
          <w:lang w:val="en-IN"/>
        </w:rPr>
        <w:t xml:space="preserve"> Labor violations and pending litigation.</w:t>
      </w:r>
    </w:p>
    <w:p w:rsidR="00F57E50" w:rsidRPr="00F57E50" w:rsidRDefault="00F57E50" w:rsidP="00F57E50">
      <w:pPr>
        <w:rPr>
          <w:lang w:val="en-IN"/>
        </w:rPr>
      </w:pPr>
      <w:r w:rsidRPr="00F57E50">
        <w:rPr>
          <w:b/>
          <w:bCs/>
          <w:lang w:val="en-IN"/>
        </w:rPr>
        <w:t>The GenAI Architecture (Entity Resolution Pipeline):</w:t>
      </w:r>
    </w:p>
    <w:p w:rsidR="00F57E50" w:rsidRPr="00F57E50" w:rsidRDefault="00F57E50" w:rsidP="00F57E50">
      <w:pPr>
        <w:numPr>
          <w:ilvl w:val="0"/>
          <w:numId w:val="6"/>
        </w:numPr>
        <w:rPr>
          <w:lang w:val="en-IN"/>
        </w:rPr>
      </w:pPr>
      <w:r w:rsidRPr="00F57E50">
        <w:rPr>
          <w:b/>
          <w:bCs/>
          <w:lang w:val="en-IN"/>
        </w:rPr>
        <w:t>The Ingestion Layer:</w:t>
      </w:r>
      <w:r w:rsidRPr="00F57E50">
        <w:rPr>
          <w:lang w:val="en-IN"/>
        </w:rPr>
        <w:t xml:space="preserve"> Use Document AI and Gemini to process thousands of unstructured NGT and </w:t>
      </w:r>
      <w:proofErr w:type="spellStart"/>
      <w:r w:rsidRPr="00F57E50">
        <w:rPr>
          <w:lang w:val="en-IN"/>
        </w:rPr>
        <w:t>eCourt</w:t>
      </w:r>
      <w:proofErr w:type="spellEnd"/>
      <w:r w:rsidRPr="00F57E50">
        <w:rPr>
          <w:lang w:val="en-IN"/>
        </w:rPr>
        <w:t xml:space="preserve"> PDFs, extracting company names, director names, violation types, and severity into a structured graph database (Neo4j).</w:t>
      </w:r>
    </w:p>
    <w:p w:rsidR="00F57E50" w:rsidRPr="00F57E50" w:rsidRDefault="00F57E50" w:rsidP="00F57E50">
      <w:pPr>
        <w:numPr>
          <w:ilvl w:val="0"/>
          <w:numId w:val="6"/>
        </w:numPr>
        <w:rPr>
          <w:lang w:val="en-IN"/>
        </w:rPr>
      </w:pPr>
      <w:r w:rsidRPr="00F57E50">
        <w:rPr>
          <w:b/>
          <w:bCs/>
          <w:lang w:val="en-IN"/>
        </w:rPr>
        <w:t>The LLM Resolution Engine:</w:t>
      </w:r>
      <w:r w:rsidRPr="00F57E50">
        <w:rPr>
          <w:lang w:val="en-IN"/>
        </w:rPr>
        <w:t xml:space="preserve"> When a user searches for a clean-sounding vendor (e.g., "Apex Infrastructure Ltd"), the LLM searches the graph. It uses fuzzy reasoning to understand that "Apex Infra," "Apex Infrastructure Pvt Ltd," and "Apex Builders" (sharing the same Director DIN from the MCA data) are the same entity.</w:t>
      </w:r>
    </w:p>
    <w:p w:rsidR="00F57E50" w:rsidRPr="00F57E50" w:rsidRDefault="00F57E50" w:rsidP="00F57E50">
      <w:pPr>
        <w:numPr>
          <w:ilvl w:val="0"/>
          <w:numId w:val="6"/>
        </w:numPr>
        <w:rPr>
          <w:lang w:val="en-IN"/>
        </w:rPr>
      </w:pPr>
      <w:r w:rsidRPr="00F57E50">
        <w:rPr>
          <w:b/>
          <w:bCs/>
          <w:lang w:val="en-IN"/>
        </w:rPr>
        <w:lastRenderedPageBreak/>
        <w:t>The Output:</w:t>
      </w:r>
      <w:r w:rsidRPr="00F57E50">
        <w:rPr>
          <w:lang w:val="en-IN"/>
        </w:rPr>
        <w:t xml:space="preserve"> A risk dossier. </w:t>
      </w:r>
      <w:r w:rsidRPr="00F57E50">
        <w:rPr>
          <w:i/>
          <w:iCs/>
          <w:lang w:val="en-IN"/>
        </w:rPr>
        <w:t>"Apex Infrastructure is bidding for the PMGSY road contract. While they have no direct violations, their parent company and shared director face 3 active NGT fines for illegal sand mining. [Link to NGT PDF evidence]."</w:t>
      </w:r>
    </w:p>
    <w:p w:rsidR="00F57E50" w:rsidRPr="00F57E50" w:rsidRDefault="00F57E50" w:rsidP="00F57E50">
      <w:pPr>
        <w:rPr>
          <w:lang w:val="en-IN"/>
        </w:rPr>
      </w:pPr>
      <w:r w:rsidRPr="00F57E50">
        <w:rPr>
          <w:b/>
          <w:bCs/>
          <w:lang w:val="en-IN"/>
        </w:rPr>
        <w:t>Why it wins:</w:t>
      </w:r>
      <w:r w:rsidRPr="00F57E50">
        <w:rPr>
          <w:lang w:val="en-IN"/>
        </w:rPr>
        <w:t xml:space="preserve"> Entity resolution across unstructured legal text is a multi-</w:t>
      </w:r>
      <w:proofErr w:type="gramStart"/>
      <w:r w:rsidRPr="00F57E50">
        <w:rPr>
          <w:lang w:val="en-IN"/>
        </w:rPr>
        <w:t>million dollar</w:t>
      </w:r>
      <w:proofErr w:type="gramEnd"/>
      <w:r w:rsidRPr="00F57E50">
        <w:rPr>
          <w:lang w:val="en-IN"/>
        </w:rPr>
        <w:t xml:space="preserve"> enterprise problem. By using LLMs to map relationships that exact-match SQL queries miss, you build a product with massive, immediate commercial viability.</w:t>
      </w:r>
    </w:p>
    <w:p w:rsidR="00F57E50" w:rsidRDefault="00F57E50">
      <w:r>
        <w:br w:type="page"/>
      </w:r>
    </w:p>
    <w:p w:rsidR="00F57E50" w:rsidRPr="00F57E50" w:rsidRDefault="00F57E50" w:rsidP="00F57E50">
      <w:pPr>
        <w:rPr>
          <w:b/>
          <w:bCs/>
          <w:lang w:val="en-IN"/>
        </w:rPr>
      </w:pPr>
      <w:r w:rsidRPr="00F57E50">
        <w:rPr>
          <w:b/>
          <w:bCs/>
          <w:lang w:val="en-IN"/>
        </w:rPr>
        <w:lastRenderedPageBreak/>
        <w:t>Lifeline — Day 1: Data feasibility and pilot selection</w:t>
      </w:r>
    </w:p>
    <w:p w:rsidR="00F57E50" w:rsidRPr="00F57E50" w:rsidRDefault="00F57E50" w:rsidP="00F57E50">
      <w:pPr>
        <w:rPr>
          <w:lang w:val="en-IN"/>
        </w:rPr>
      </w:pPr>
      <w:r w:rsidRPr="00F57E50">
        <w:rPr>
          <w:lang w:val="en-IN"/>
        </w:rPr>
        <w:t>I've checked the public sources, and we have a promising way to move from an idea to a real geospatial prototype.</w:t>
      </w:r>
    </w:p>
    <w:p w:rsidR="00F57E50" w:rsidRPr="00F57E50" w:rsidRDefault="00F57E50" w:rsidP="00F57E50">
      <w:pPr>
        <w:rPr>
          <w:b/>
          <w:bCs/>
          <w:lang w:val="en-IN"/>
        </w:rPr>
      </w:pPr>
      <w:r w:rsidRPr="00F57E50">
        <w:rPr>
          <w:b/>
          <w:bCs/>
          <w:lang w:val="en-IN"/>
        </w:rPr>
        <w:t>Our initial pilot</w:t>
      </w:r>
    </w:p>
    <w:p w:rsidR="00F57E50" w:rsidRDefault="00F57E50" w:rsidP="00F57E50">
      <w:r>
        <w:rPr>
          <w:noProof/>
        </w:rPr>
        <w:drawing>
          <wp:inline distT="0" distB="0" distL="0" distR="0" wp14:anchorId="548036D3" wp14:editId="056597A6">
            <wp:extent cx="2457450" cy="1933575"/>
            <wp:effectExtent l="0" t="0" r="0" b="9525"/>
            <wp:docPr id="237835754" name="Picture 1" descr="A map of flood dam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35754" name="Picture 1" descr="A map of flood damage&#10;&#10;Description automatically generated with medium confidence"/>
                    <pic:cNvPicPr/>
                  </pic:nvPicPr>
                  <pic:blipFill>
                    <a:blip r:embed="rId5"/>
                    <a:stretch>
                      <a:fillRect/>
                    </a:stretch>
                  </pic:blipFill>
                  <pic:spPr>
                    <a:xfrm>
                      <a:off x="0" y="0"/>
                      <a:ext cx="2457450" cy="1933575"/>
                    </a:xfrm>
                    <a:prstGeom prst="rect">
                      <a:avLst/>
                    </a:prstGeom>
                  </pic:spPr>
                </pic:pic>
              </a:graphicData>
            </a:graphic>
          </wp:inline>
        </w:drawing>
      </w:r>
    </w:p>
    <w:p w:rsidR="00F57E50" w:rsidRPr="00F57E50" w:rsidRDefault="00F57E50" w:rsidP="00F57E50">
      <w:pPr>
        <w:rPr>
          <w:b/>
          <w:bCs/>
          <w:lang w:val="en-IN"/>
        </w:rPr>
      </w:pPr>
      <w:proofErr w:type="spellStart"/>
      <w:r w:rsidRPr="00F57E50">
        <w:rPr>
          <w:b/>
          <w:bCs/>
          <w:lang w:val="en-IN"/>
        </w:rPr>
        <w:t>Barpeta</w:t>
      </w:r>
      <w:proofErr w:type="spellEnd"/>
      <w:r w:rsidRPr="00F57E50">
        <w:rPr>
          <w:b/>
          <w:bCs/>
          <w:lang w:val="en-IN"/>
        </w:rPr>
        <w:t xml:space="preserve"> district, Assam — historical flood scenario</w:t>
      </w:r>
    </w:p>
    <w:p w:rsidR="00F57E50" w:rsidRPr="00F57E50" w:rsidRDefault="00F57E50" w:rsidP="00F57E50">
      <w:pPr>
        <w:rPr>
          <w:lang w:val="en-IN"/>
        </w:rPr>
      </w:pPr>
      <w:r w:rsidRPr="00F57E50">
        <w:rPr>
          <w:lang w:val="en-IN"/>
        </w:rPr>
        <w:t xml:space="preserve">This is a provisional pilot, not yet a confirmed successful analysis. Sentinel-Asia published a Sentinel-1 flood map for the </w:t>
      </w:r>
      <w:proofErr w:type="spellStart"/>
      <w:r w:rsidRPr="00F57E50">
        <w:rPr>
          <w:lang w:val="en-IN"/>
        </w:rPr>
        <w:t>Barpeta</w:t>
      </w:r>
      <w:proofErr w:type="spellEnd"/>
      <w:r w:rsidRPr="00F57E50">
        <w:rPr>
          <w:lang w:val="en-IN"/>
        </w:rPr>
        <w:t xml:space="preserve"> area observed on June 16, 2022. Assam's disaster management authority also publishes historical inundation maps for multiple flood dates. These give us a stronger starting point than a district-level flood severity </w:t>
      </w:r>
      <w:proofErr w:type="gramStart"/>
      <w:r w:rsidRPr="00F57E50">
        <w:rPr>
          <w:lang w:val="en-IN"/>
        </w:rPr>
        <w:t>score</w:t>
      </w:r>
      <w:proofErr w:type="gramEnd"/>
      <w:r w:rsidRPr="00F57E50">
        <w:rPr>
          <w:lang w:val="en-IN"/>
        </w:rPr>
        <w:t xml:space="preserve"> alone. </w:t>
      </w:r>
    </w:p>
    <w:p w:rsidR="00F57E50" w:rsidRDefault="00F57E50" w:rsidP="00F57E50">
      <w:pPr>
        <w:rPr>
          <w:b/>
          <w:bCs/>
          <w:lang w:val="en-IN"/>
        </w:rPr>
      </w:pPr>
      <w:r w:rsidRPr="00F57E50">
        <w:rPr>
          <w:b/>
          <w:bCs/>
          <w:lang w:val="en-IN"/>
        </w:rPr>
        <w:t>The first data bundle</w:t>
      </w:r>
    </w:p>
    <w:p w:rsidR="00F57E50" w:rsidRPr="00F57E50" w:rsidRDefault="00F57E50" w:rsidP="00F57E50">
      <w:pPr>
        <w:rPr>
          <w:b/>
          <w:bCs/>
          <w:lang w:val="en-IN"/>
        </w:rPr>
      </w:pPr>
      <w:r w:rsidRPr="00F57E50">
        <w:rPr>
          <w:b/>
          <w:bCs/>
          <w:lang w:val="en-IN"/>
        </w:rPr>
        <w:t>1. Historical flood evidence</w:t>
      </w:r>
    </w:p>
    <w:p w:rsidR="00F57E50" w:rsidRPr="00F57E50" w:rsidRDefault="00F57E50" w:rsidP="00F57E50">
      <w:pPr>
        <w:rPr>
          <w:b/>
          <w:bCs/>
          <w:lang w:val="en-IN"/>
        </w:rPr>
      </w:pPr>
      <w:r w:rsidRPr="00F57E50">
        <w:rPr>
          <w:b/>
          <w:bCs/>
          <w:lang w:val="en-IN"/>
        </w:rPr>
        <w:t>Primary: Sentinel-Asia and Assam disaster management inundation maps.</w:t>
      </w:r>
    </w:p>
    <w:p w:rsidR="00F57E50" w:rsidRPr="00F57E50" w:rsidRDefault="00F57E50" w:rsidP="00F57E50">
      <w:pPr>
        <w:rPr>
          <w:b/>
          <w:bCs/>
          <w:lang w:val="en-IN"/>
        </w:rPr>
      </w:pPr>
      <w:hyperlink r:id="rId6" w:history="1">
        <w:r w:rsidRPr="00F57E50">
          <w:rPr>
            <w:rStyle w:val="Hyperlink"/>
            <w:b/>
            <w:bCs/>
            <w:lang w:val="en-IN"/>
          </w:rPr>
          <w:t>Sentinel-Asia flood maps</w:t>
        </w:r>
      </w:hyperlink>
    </w:p>
    <w:p w:rsidR="00F57E50" w:rsidRPr="00F57E50" w:rsidRDefault="00F57E50" w:rsidP="00F57E50">
      <w:pPr>
        <w:rPr>
          <w:b/>
          <w:bCs/>
          <w:lang w:val="en-IN"/>
        </w:rPr>
      </w:pPr>
      <w:hyperlink r:id="rId7" w:history="1">
        <w:r w:rsidRPr="00F57E50">
          <w:rPr>
            <w:rStyle w:val="Hyperlink"/>
            <w:b/>
            <w:bCs/>
            <w:lang w:val="en-IN"/>
          </w:rPr>
          <w:t>Assam inundation archive</w:t>
        </w:r>
      </w:hyperlink>
    </w:p>
    <w:p w:rsidR="00F57E50" w:rsidRPr="00F57E50" w:rsidRDefault="00F57E50" w:rsidP="00F57E50">
      <w:pPr>
        <w:rPr>
          <w:b/>
          <w:bCs/>
          <w:lang w:val="en-IN"/>
        </w:rPr>
      </w:pPr>
      <w:r w:rsidRPr="00F57E50">
        <w:rPr>
          <w:b/>
          <w:bCs/>
          <w:lang w:val="en-IN"/>
        </w:rPr>
        <w:t>Goal: obtain a flood footprint with usable spatial geometry, not merely an event report.</w:t>
      </w:r>
    </w:p>
    <w:p w:rsidR="00F57E50" w:rsidRPr="00F57E50" w:rsidRDefault="00F57E50" w:rsidP="00F57E50">
      <w:pPr>
        <w:rPr>
          <w:b/>
          <w:bCs/>
          <w:lang w:val="en-IN"/>
        </w:rPr>
      </w:pPr>
      <w:r w:rsidRPr="00F57E50">
        <w:rPr>
          <w:b/>
          <w:bCs/>
          <w:lang w:val="en-IN"/>
        </w:rPr>
        <w:t>2. Roads and habitations</w:t>
      </w:r>
    </w:p>
    <w:p w:rsidR="00F57E50" w:rsidRPr="00F57E50" w:rsidRDefault="00F57E50" w:rsidP="00F57E50">
      <w:pPr>
        <w:rPr>
          <w:b/>
          <w:bCs/>
          <w:lang w:val="en-IN"/>
        </w:rPr>
      </w:pPr>
      <w:r w:rsidRPr="00F57E50">
        <w:rPr>
          <w:b/>
          <w:bCs/>
          <w:lang w:val="en-IN"/>
        </w:rPr>
        <w:t>PMGSY/</w:t>
      </w:r>
      <w:proofErr w:type="spellStart"/>
      <w:r w:rsidRPr="00F57E50">
        <w:rPr>
          <w:b/>
          <w:bCs/>
          <w:lang w:val="en-IN"/>
        </w:rPr>
        <w:t>GeoSadak</w:t>
      </w:r>
      <w:proofErr w:type="spellEnd"/>
      <w:r w:rsidRPr="00F57E50">
        <w:rPr>
          <w:b/>
          <w:bCs/>
          <w:lang w:val="en-IN"/>
        </w:rPr>
        <w:t xml:space="preserve"> rural roads and habitation locations.</w:t>
      </w:r>
    </w:p>
    <w:p w:rsidR="00F57E50" w:rsidRPr="00F57E50" w:rsidRDefault="00F57E50" w:rsidP="00F57E50">
      <w:pPr>
        <w:rPr>
          <w:b/>
          <w:bCs/>
          <w:lang w:val="en-IN"/>
        </w:rPr>
      </w:pPr>
      <w:hyperlink r:id="rId8" w:history="1">
        <w:proofErr w:type="spellStart"/>
        <w:r w:rsidRPr="00F57E50">
          <w:rPr>
            <w:rStyle w:val="Hyperlink"/>
            <w:b/>
            <w:bCs/>
            <w:lang w:val="en-IN"/>
          </w:rPr>
          <w:t>GeoSadak</w:t>
        </w:r>
        <w:proofErr w:type="spellEnd"/>
        <w:r w:rsidRPr="00F57E50">
          <w:rPr>
            <w:rStyle w:val="Hyperlink"/>
            <w:b/>
            <w:bCs/>
            <w:lang w:val="en-IN"/>
          </w:rPr>
          <w:t xml:space="preserve"> open data</w:t>
        </w:r>
      </w:hyperlink>
    </w:p>
    <w:p w:rsidR="00F57E50" w:rsidRPr="00F57E50" w:rsidRDefault="00F57E50" w:rsidP="00F57E50">
      <w:pPr>
        <w:rPr>
          <w:b/>
          <w:bCs/>
          <w:lang w:val="en-IN"/>
        </w:rPr>
      </w:pPr>
      <w:r w:rsidRPr="00F57E50">
        <w:rPr>
          <w:b/>
          <w:bCs/>
          <w:lang w:val="en-IN"/>
        </w:rPr>
        <w:t>Goal: build a routable graph and identify potential road segments intersecting the flood footprint. Road coverage and connectivity must be checked before routing.</w:t>
      </w:r>
    </w:p>
    <w:p w:rsidR="00F57E50" w:rsidRPr="00F57E50" w:rsidRDefault="00F57E50" w:rsidP="00F57E50">
      <w:pPr>
        <w:rPr>
          <w:b/>
          <w:bCs/>
          <w:lang w:val="en-IN"/>
        </w:rPr>
      </w:pPr>
      <w:r w:rsidRPr="00F57E50">
        <w:rPr>
          <w:b/>
          <w:bCs/>
          <w:lang w:val="en-IN"/>
        </w:rPr>
        <w:t>3. Healthcare facilities</w:t>
      </w:r>
    </w:p>
    <w:p w:rsidR="00F57E50" w:rsidRPr="00F57E50" w:rsidRDefault="00F57E50" w:rsidP="00F57E50">
      <w:pPr>
        <w:rPr>
          <w:b/>
          <w:bCs/>
          <w:lang w:val="en-IN"/>
        </w:rPr>
      </w:pPr>
      <w:r w:rsidRPr="00F57E50">
        <w:rPr>
          <w:b/>
          <w:bCs/>
          <w:lang w:val="en-IN"/>
        </w:rPr>
        <w:t xml:space="preserve">NIC </w:t>
      </w:r>
      <w:proofErr w:type="spellStart"/>
      <w:r w:rsidRPr="00F57E50">
        <w:rPr>
          <w:b/>
          <w:bCs/>
          <w:lang w:val="en-IN"/>
        </w:rPr>
        <w:t>HealthGIS</w:t>
      </w:r>
      <w:proofErr w:type="spellEnd"/>
      <w:r w:rsidRPr="00F57E50">
        <w:rPr>
          <w:b/>
          <w:bCs/>
          <w:lang w:val="en-IN"/>
        </w:rPr>
        <w:t xml:space="preserve"> facility locations, supplemented by official facility records where necessary.</w:t>
      </w:r>
    </w:p>
    <w:p w:rsidR="00F57E50" w:rsidRPr="00F57E50" w:rsidRDefault="00F57E50" w:rsidP="00F57E50">
      <w:pPr>
        <w:rPr>
          <w:b/>
          <w:bCs/>
          <w:lang w:val="en-IN"/>
        </w:rPr>
      </w:pPr>
      <w:hyperlink r:id="rId9" w:history="1">
        <w:r w:rsidRPr="00F57E50">
          <w:rPr>
            <w:rStyle w:val="Hyperlink"/>
            <w:b/>
            <w:bCs/>
            <w:lang w:val="en-IN"/>
          </w:rPr>
          <w:t>National healthcare facility data reference</w:t>
        </w:r>
      </w:hyperlink>
    </w:p>
    <w:p w:rsidR="00F57E50" w:rsidRPr="00F57E50" w:rsidRDefault="00F57E50" w:rsidP="00F57E50">
      <w:pPr>
        <w:rPr>
          <w:b/>
          <w:bCs/>
          <w:lang w:val="en-IN"/>
        </w:rPr>
      </w:pPr>
      <w:r w:rsidRPr="00F57E50">
        <w:rPr>
          <w:b/>
          <w:bCs/>
          <w:lang w:val="en-IN"/>
        </w:rPr>
        <w:t>Goal: identify facilities by type and location. We must verify the actual downloadable file, provenance and coordinate quality.</w:t>
      </w:r>
    </w:p>
    <w:p w:rsidR="00F57E50" w:rsidRPr="00F57E50" w:rsidRDefault="00F57E50" w:rsidP="00F57E50">
      <w:pPr>
        <w:rPr>
          <w:b/>
          <w:bCs/>
          <w:lang w:val="en-IN"/>
        </w:rPr>
      </w:pPr>
      <w:r w:rsidRPr="00F57E50">
        <w:rPr>
          <w:b/>
          <w:bCs/>
          <w:lang w:val="en-IN"/>
        </w:rPr>
        <w:lastRenderedPageBreak/>
        <w:t>4. Rainfall and terrain</w:t>
      </w:r>
    </w:p>
    <w:p w:rsidR="00F57E50" w:rsidRPr="00F57E50" w:rsidRDefault="00F57E50" w:rsidP="00F57E50">
      <w:pPr>
        <w:rPr>
          <w:b/>
          <w:bCs/>
          <w:lang w:val="en-IN"/>
        </w:rPr>
      </w:pPr>
      <w:r w:rsidRPr="00F57E50">
        <w:rPr>
          <w:b/>
          <w:bCs/>
          <w:lang w:val="en-IN"/>
        </w:rPr>
        <w:t>IMD rainfall observations, plus a suitable public elevation model.</w:t>
      </w:r>
    </w:p>
    <w:p w:rsidR="00F57E50" w:rsidRPr="00F57E50" w:rsidRDefault="00F57E50" w:rsidP="00F57E50">
      <w:pPr>
        <w:rPr>
          <w:b/>
          <w:bCs/>
          <w:lang w:val="en-IN"/>
        </w:rPr>
      </w:pPr>
      <w:hyperlink r:id="rId10" w:history="1">
        <w:r w:rsidRPr="00F57E50">
          <w:rPr>
            <w:rStyle w:val="Hyperlink"/>
            <w:b/>
            <w:bCs/>
            <w:lang w:val="en-IN"/>
          </w:rPr>
          <w:t>National Water Data Portal — daily IMD rainfall</w:t>
        </w:r>
      </w:hyperlink>
    </w:p>
    <w:p w:rsidR="00F57E50" w:rsidRDefault="00F57E50" w:rsidP="00F57E50">
      <w:pPr>
        <w:rPr>
          <w:b/>
          <w:bCs/>
          <w:lang w:val="en-IN"/>
        </w:rPr>
      </w:pPr>
      <w:r w:rsidRPr="00F57E50">
        <w:rPr>
          <w:b/>
          <w:bCs/>
          <w:lang w:val="en-IN"/>
        </w:rPr>
        <w:t>Goal: provide event context and terrain-derived clues about possible flood pathways. These are supporting evidence, not substitutes for observed inundation.</w:t>
      </w:r>
    </w:p>
    <w:p w:rsidR="00F57E50" w:rsidRDefault="00F57E50" w:rsidP="00F57E50">
      <w:pPr>
        <w:rPr>
          <w:b/>
          <w:bCs/>
          <w:lang w:val="en-IN"/>
        </w:rPr>
      </w:pPr>
    </w:p>
    <w:p w:rsidR="00F57E50" w:rsidRDefault="00F57E50" w:rsidP="00F57E50">
      <w:pPr>
        <w:rPr>
          <w:b/>
          <w:bCs/>
          <w:lang w:val="en-IN"/>
        </w:rPr>
      </w:pPr>
      <w:r>
        <w:rPr>
          <w:b/>
          <w:bCs/>
          <w:lang w:val="en-IN"/>
        </w:rPr>
        <w:t>Testing steps:</w:t>
      </w:r>
    </w:p>
    <w:p w:rsidR="00F57E50" w:rsidRPr="00F57E50" w:rsidRDefault="00F57E50" w:rsidP="00F57E50">
      <w:pPr>
        <w:rPr>
          <w:b/>
          <w:bCs/>
          <w:lang w:val="en-IN"/>
        </w:rPr>
      </w:pPr>
      <w:r w:rsidRPr="00F57E50">
        <w:rPr>
          <w:b/>
          <w:bCs/>
          <w:lang w:val="en-IN"/>
        </w:rPr>
        <w:t>What we need to prove first</w:t>
      </w:r>
    </w:p>
    <w:p w:rsidR="00F57E50" w:rsidRPr="00F57E50" w:rsidRDefault="00F57E50" w:rsidP="00F57E50">
      <w:pPr>
        <w:rPr>
          <w:b/>
          <w:bCs/>
          <w:lang w:val="en-IN"/>
        </w:rPr>
      </w:pPr>
      <w:r w:rsidRPr="00F57E50">
        <w:rPr>
          <w:b/>
          <w:bCs/>
          <w:lang w:val="en-IN"/>
        </w:rPr>
        <w:t>Our first milestone is not an AI agent. It is a valid, reproducible spatial analysis.</w:t>
      </w:r>
    </w:p>
    <w:p w:rsidR="00F57E50" w:rsidRPr="00F57E50" w:rsidRDefault="00F57E50" w:rsidP="00F57E50">
      <w:pPr>
        <w:numPr>
          <w:ilvl w:val="0"/>
          <w:numId w:val="7"/>
        </w:numPr>
        <w:rPr>
          <w:b/>
          <w:bCs/>
          <w:lang w:val="en-IN"/>
        </w:rPr>
      </w:pPr>
      <w:r w:rsidRPr="00F57E50">
        <w:rPr>
          <w:b/>
          <w:bCs/>
          <w:lang w:val="en-IN"/>
        </w:rPr>
        <w:t>Download one historical inundation layer and confirm its coordinate system, extent and geometry.</w:t>
      </w:r>
    </w:p>
    <w:p w:rsidR="00F57E50" w:rsidRPr="00F57E50" w:rsidRDefault="00F57E50" w:rsidP="00F57E50">
      <w:pPr>
        <w:numPr>
          <w:ilvl w:val="0"/>
          <w:numId w:val="7"/>
        </w:numPr>
        <w:rPr>
          <w:b/>
          <w:bCs/>
          <w:lang w:val="en-IN"/>
        </w:rPr>
      </w:pPr>
      <w:r w:rsidRPr="00F57E50">
        <w:rPr>
          <w:b/>
          <w:bCs/>
          <w:lang w:val="en-IN"/>
        </w:rPr>
        <w:t xml:space="preserve">Obtain </w:t>
      </w:r>
      <w:proofErr w:type="spellStart"/>
      <w:r w:rsidRPr="00F57E50">
        <w:rPr>
          <w:b/>
          <w:bCs/>
          <w:lang w:val="en-IN"/>
        </w:rPr>
        <w:t>Barpeta</w:t>
      </w:r>
      <w:proofErr w:type="spellEnd"/>
      <w:r w:rsidRPr="00F57E50">
        <w:rPr>
          <w:b/>
          <w:bCs/>
          <w:lang w:val="en-IN"/>
        </w:rPr>
        <w:t xml:space="preserve"> road and habitation data and check that the network is sufficiently connected.</w:t>
      </w:r>
    </w:p>
    <w:p w:rsidR="00F57E50" w:rsidRPr="00F57E50" w:rsidRDefault="00F57E50" w:rsidP="00F57E50">
      <w:pPr>
        <w:numPr>
          <w:ilvl w:val="0"/>
          <w:numId w:val="7"/>
        </w:numPr>
        <w:rPr>
          <w:b/>
          <w:bCs/>
          <w:lang w:val="en-IN"/>
        </w:rPr>
      </w:pPr>
      <w:r w:rsidRPr="00F57E50">
        <w:rPr>
          <w:b/>
          <w:bCs/>
          <w:lang w:val="en-IN"/>
        </w:rPr>
        <w:t>Obtain healthcare facility points and verify that they fall in plausible locations.</w:t>
      </w:r>
    </w:p>
    <w:p w:rsidR="00F57E50" w:rsidRPr="00F57E50" w:rsidRDefault="00F57E50" w:rsidP="00F57E50">
      <w:pPr>
        <w:numPr>
          <w:ilvl w:val="0"/>
          <w:numId w:val="7"/>
        </w:numPr>
        <w:rPr>
          <w:b/>
          <w:bCs/>
          <w:lang w:val="en-IN"/>
        </w:rPr>
      </w:pPr>
      <w:r w:rsidRPr="00F57E50">
        <w:rPr>
          <w:b/>
          <w:bCs/>
          <w:lang w:val="en-IN"/>
        </w:rPr>
        <w:t>Intersect flood evidence with road segments, keeping uncertain exposure separate from confirmed inundation.</w:t>
      </w:r>
    </w:p>
    <w:p w:rsidR="00F57E50" w:rsidRPr="00F57E50" w:rsidRDefault="00F57E50" w:rsidP="00F57E50">
      <w:pPr>
        <w:numPr>
          <w:ilvl w:val="0"/>
          <w:numId w:val="7"/>
        </w:numPr>
        <w:rPr>
          <w:b/>
          <w:bCs/>
          <w:lang w:val="en-IN"/>
        </w:rPr>
      </w:pPr>
      <w:r w:rsidRPr="00F57E50">
        <w:rPr>
          <w:b/>
          <w:bCs/>
          <w:lang w:val="en-IN"/>
        </w:rPr>
        <w:t>Calculate baseline versus disrupted travel routes to healthcare facilities.</w:t>
      </w:r>
    </w:p>
    <w:p w:rsidR="00F57E50" w:rsidRPr="00F57E50" w:rsidRDefault="00F57E50" w:rsidP="00F57E50">
      <w:pPr>
        <w:numPr>
          <w:ilvl w:val="0"/>
          <w:numId w:val="7"/>
        </w:numPr>
        <w:rPr>
          <w:b/>
          <w:bCs/>
          <w:lang w:val="en-IN"/>
        </w:rPr>
      </w:pPr>
      <w:r w:rsidRPr="00F57E50">
        <w:rPr>
          <w:b/>
          <w:bCs/>
          <w:lang w:val="en-IN"/>
        </w:rPr>
        <w:t>Identify at least one real example where the flood scenario changes access materially.</w:t>
      </w:r>
    </w:p>
    <w:p w:rsidR="00F57E50" w:rsidRPr="00F57E50" w:rsidRDefault="00F57E50" w:rsidP="00F57E50">
      <w:pPr>
        <w:rPr>
          <w:b/>
          <w:bCs/>
          <w:lang w:val="en-IN"/>
        </w:rPr>
      </w:pPr>
      <w:r w:rsidRPr="00F57E50">
        <w:rPr>
          <w:b/>
          <w:bCs/>
          <w:lang w:val="en-IN"/>
        </w:rPr>
        <w:t xml:space="preserve">Only after those checks pass will we add </w:t>
      </w:r>
      <w:proofErr w:type="spellStart"/>
      <w:r w:rsidRPr="00F57E50">
        <w:rPr>
          <w:b/>
          <w:bCs/>
          <w:lang w:val="en-IN"/>
        </w:rPr>
        <w:t>LangGraph</w:t>
      </w:r>
      <w:proofErr w:type="spellEnd"/>
      <w:r w:rsidRPr="00F57E50">
        <w:rPr>
          <w:b/>
          <w:bCs/>
          <w:lang w:val="en-IN"/>
        </w:rPr>
        <w:t>, Gemini and an evidence-retrieval workflow to investigate why access changes and explain the results.</w:t>
      </w:r>
    </w:p>
    <w:p w:rsidR="00F57E50" w:rsidRPr="00F57E50" w:rsidRDefault="00F57E50" w:rsidP="00F57E50">
      <w:pPr>
        <w:rPr>
          <w:b/>
          <w:bCs/>
          <w:lang w:val="en-IN"/>
        </w:rPr>
      </w:pPr>
      <w:r w:rsidRPr="00F57E50">
        <w:rPr>
          <w:b/>
          <w:bCs/>
          <w:lang w:val="en-IN"/>
        </w:rPr>
        <w:t>One critical safeguard: a road intersecting a satellite-derived flood footprint is not automatically impassable. The model must distinguish observed inundation, potential disruption and assumed closure scenarios. We should never present a simulated closure as a confirmed historical road failure.</w:t>
      </w:r>
    </w:p>
    <w:p w:rsidR="00F57E50" w:rsidRPr="00F57E50" w:rsidRDefault="00F57E50" w:rsidP="00F57E50">
      <w:pPr>
        <w:rPr>
          <w:b/>
          <w:bCs/>
          <w:lang w:val="en-IN"/>
        </w:rPr>
      </w:pPr>
      <w:r w:rsidRPr="00F57E50">
        <w:rPr>
          <w:b/>
          <w:bCs/>
          <w:lang w:val="en-IN"/>
        </w:rPr>
        <w:t xml:space="preserve">If </w:t>
      </w:r>
      <w:proofErr w:type="spellStart"/>
      <w:r w:rsidRPr="00F57E50">
        <w:rPr>
          <w:b/>
          <w:bCs/>
          <w:lang w:val="en-IN"/>
        </w:rPr>
        <w:t>Barpeta's</w:t>
      </w:r>
      <w:proofErr w:type="spellEnd"/>
      <w:r w:rsidRPr="00F57E50">
        <w:rPr>
          <w:b/>
          <w:bCs/>
          <w:lang w:val="en-IN"/>
        </w:rPr>
        <w:t xml:space="preserve"> available layers do not support defensible road-level analysis, we will switch to another event with better spatial evidence rather than manufacture a result.</w:t>
      </w:r>
    </w:p>
    <w:p w:rsidR="00F57E50" w:rsidRPr="00F57E50" w:rsidRDefault="00F57E50" w:rsidP="00F57E50">
      <w:pPr>
        <w:rPr>
          <w:b/>
          <w:bCs/>
          <w:lang w:val="en-IN"/>
        </w:rPr>
      </w:pPr>
      <w:r w:rsidRPr="00F57E50">
        <w:rPr>
          <w:b/>
          <w:bCs/>
          <w:lang w:val="en-IN"/>
        </w:rPr>
        <w:t>The target is a working prototype that lets a judge select a historical event, see which routes may fail, inspect the supporting data, and test an intervention—such as a viable alternate connection—to see how access changes. That is our first engineering milestone.</w:t>
      </w:r>
    </w:p>
    <w:p w:rsidR="00F57E50" w:rsidRPr="00F57E50" w:rsidRDefault="00F57E50" w:rsidP="00F57E50">
      <w:pPr>
        <w:rPr>
          <w:b/>
          <w:bCs/>
          <w:lang w:val="en-IN"/>
        </w:rPr>
      </w:pPr>
    </w:p>
    <w:p w:rsidR="00F57E50" w:rsidRDefault="001E4A29" w:rsidP="00F57E50">
      <w:r>
        <w:t>Feasibility Report:</w:t>
      </w:r>
    </w:p>
    <w:p w:rsidR="001E4A29" w:rsidRPr="001E4A29" w:rsidRDefault="001E4A29" w:rsidP="001E4A29">
      <w:pPr>
        <w:rPr>
          <w:lang w:val="en-IN"/>
        </w:rPr>
      </w:pPr>
      <w:r w:rsidRPr="001E4A29">
        <w:rPr>
          <w:lang w:val="en-IN"/>
        </w:rPr>
        <w:t xml:space="preserve">The feasibility testing for </w:t>
      </w:r>
      <w:r w:rsidRPr="001E4A29">
        <w:rPr>
          <w:b/>
          <w:bCs/>
          <w:lang w:val="en-IN"/>
        </w:rPr>
        <w:t>Project Lifeline</w:t>
      </w:r>
      <w:r w:rsidRPr="001E4A29">
        <w:rPr>
          <w:lang w:val="en-IN"/>
        </w:rPr>
        <w:t xml:space="preserve"> is complete. It passes on all critical fronts: data availability, technical viability within a seven-day sprint, and GenAI differentiation.</w:t>
      </w:r>
    </w:p>
    <w:p w:rsidR="001E4A29" w:rsidRPr="001E4A29" w:rsidRDefault="001E4A29" w:rsidP="001E4A29">
      <w:pPr>
        <w:rPr>
          <w:lang w:val="en-IN"/>
        </w:rPr>
      </w:pPr>
      <w:r w:rsidRPr="001E4A29">
        <w:rPr>
          <w:lang w:val="en-IN"/>
        </w:rPr>
        <w:t>Here is the exact breakdown of why this works and how to execute it before the October 18 deadline.</w:t>
      </w:r>
    </w:p>
    <w:p w:rsidR="001E4A29" w:rsidRPr="001E4A29" w:rsidRDefault="001E4A29" w:rsidP="001E4A29">
      <w:pPr>
        <w:rPr>
          <w:b/>
          <w:bCs/>
          <w:lang w:val="en-IN"/>
        </w:rPr>
      </w:pPr>
      <w:r w:rsidRPr="001E4A29">
        <w:rPr>
          <w:b/>
          <w:bCs/>
          <w:lang w:val="en-IN"/>
        </w:rPr>
        <w:lastRenderedPageBreak/>
        <w:t>1. Data Feasibility: Cleared</w:t>
      </w:r>
    </w:p>
    <w:p w:rsidR="001E4A29" w:rsidRPr="001E4A29" w:rsidRDefault="001E4A29" w:rsidP="001E4A29">
      <w:pPr>
        <w:rPr>
          <w:lang w:val="en-IN"/>
        </w:rPr>
      </w:pPr>
      <w:r w:rsidRPr="001E4A29">
        <w:rPr>
          <w:lang w:val="en-IN"/>
        </w:rPr>
        <w:t>The exact datasets required to build this are verified, open, and available for immediate download:</w:t>
      </w:r>
    </w:p>
    <w:p w:rsidR="001E4A29" w:rsidRPr="001E4A29" w:rsidRDefault="001E4A29" w:rsidP="001E4A29">
      <w:pPr>
        <w:numPr>
          <w:ilvl w:val="0"/>
          <w:numId w:val="8"/>
        </w:numPr>
        <w:rPr>
          <w:lang w:val="en-IN"/>
        </w:rPr>
      </w:pPr>
      <w:r w:rsidRPr="001E4A29">
        <w:rPr>
          <w:b/>
          <w:bCs/>
          <w:lang w:val="en-IN"/>
        </w:rPr>
        <w:t>Flood Data:</w:t>
      </w:r>
      <w:r w:rsidRPr="001E4A29">
        <w:rPr>
          <w:lang w:val="en-IN"/>
        </w:rPr>
        <w:t xml:space="preserve"> The </w:t>
      </w:r>
      <w:r w:rsidRPr="001E4A29">
        <w:rPr>
          <w:b/>
          <w:bCs/>
          <w:lang w:val="en-IN"/>
        </w:rPr>
        <w:t>India Flood Inventory (IFI-Impacts)</w:t>
      </w:r>
      <w:r w:rsidRPr="001E4A29">
        <w:rPr>
          <w:lang w:val="en-IN"/>
        </w:rPr>
        <w:t xml:space="preserve"> by IIT Delhi (v4) is open-source on </w:t>
      </w:r>
      <w:proofErr w:type="spellStart"/>
      <w:r w:rsidRPr="001E4A29">
        <w:rPr>
          <w:lang w:val="en-IN"/>
        </w:rPr>
        <w:t>Zenodo</w:t>
      </w:r>
      <w:proofErr w:type="spellEnd"/>
      <w:r w:rsidRPr="001E4A29">
        <w:rPr>
          <w:lang w:val="en-IN"/>
        </w:rPr>
        <w:t xml:space="preserve">. It contains manually </w:t>
      </w:r>
      <w:proofErr w:type="gramStart"/>
      <w:r w:rsidRPr="001E4A29">
        <w:rPr>
          <w:lang w:val="en-IN"/>
        </w:rPr>
        <w:t>digitized,</w:t>
      </w:r>
      <w:proofErr w:type="gramEnd"/>
      <w:r w:rsidRPr="001E4A29">
        <w:rPr>
          <w:lang w:val="en-IN"/>
        </w:rPr>
        <w:t xml:space="preserve"> historical spatial flood extents natively suited for spatial intersection.</w:t>
      </w:r>
    </w:p>
    <w:p w:rsidR="001E4A29" w:rsidRPr="001E4A29" w:rsidRDefault="001E4A29" w:rsidP="001E4A29">
      <w:pPr>
        <w:numPr>
          <w:ilvl w:val="0"/>
          <w:numId w:val="8"/>
        </w:numPr>
        <w:rPr>
          <w:lang w:val="en-IN"/>
        </w:rPr>
      </w:pPr>
      <w:r w:rsidRPr="001E4A29">
        <w:rPr>
          <w:b/>
          <w:bCs/>
          <w:lang w:val="en-IN"/>
        </w:rPr>
        <w:t>Road Network:</w:t>
      </w:r>
      <w:r w:rsidRPr="001E4A29">
        <w:rPr>
          <w:lang w:val="en-IN"/>
        </w:rPr>
        <w:t xml:space="preserve"> The </w:t>
      </w:r>
      <w:r w:rsidRPr="001E4A29">
        <w:rPr>
          <w:b/>
          <w:bCs/>
          <w:lang w:val="en-IN"/>
        </w:rPr>
        <w:t xml:space="preserve">PMGSY </w:t>
      </w:r>
      <w:proofErr w:type="spellStart"/>
      <w:r w:rsidRPr="001E4A29">
        <w:rPr>
          <w:b/>
          <w:bCs/>
          <w:lang w:val="en-IN"/>
        </w:rPr>
        <w:t>GeoSadak</w:t>
      </w:r>
      <w:proofErr w:type="spellEnd"/>
      <w:r w:rsidRPr="001E4A29">
        <w:rPr>
          <w:lang w:val="en-IN"/>
        </w:rPr>
        <w:t xml:space="preserve"> open data portal (and mirrored on platforms like </w:t>
      </w:r>
      <w:proofErr w:type="spellStart"/>
      <w:r w:rsidRPr="001E4A29">
        <w:rPr>
          <w:lang w:val="en-IN"/>
        </w:rPr>
        <w:t>Bharatlas</w:t>
      </w:r>
      <w:proofErr w:type="spellEnd"/>
      <w:r w:rsidRPr="001E4A29">
        <w:rPr>
          <w:lang w:val="en-IN"/>
        </w:rPr>
        <w:t xml:space="preserve">) provides the complete rural road network in ready-to-use Shapefile and </w:t>
      </w:r>
      <w:proofErr w:type="spellStart"/>
      <w:r w:rsidRPr="001E4A29">
        <w:rPr>
          <w:lang w:val="en-IN"/>
        </w:rPr>
        <w:t>GeoJSON</w:t>
      </w:r>
      <w:proofErr w:type="spellEnd"/>
      <w:r w:rsidRPr="001E4A29">
        <w:rPr>
          <w:lang w:val="en-IN"/>
        </w:rPr>
        <w:t xml:space="preserve"> formats.</w:t>
      </w:r>
    </w:p>
    <w:p w:rsidR="001E4A29" w:rsidRPr="001E4A29" w:rsidRDefault="001E4A29" w:rsidP="001E4A29">
      <w:pPr>
        <w:numPr>
          <w:ilvl w:val="0"/>
          <w:numId w:val="8"/>
        </w:numPr>
        <w:rPr>
          <w:lang w:val="en-IN"/>
        </w:rPr>
      </w:pPr>
      <w:r w:rsidRPr="001E4A29">
        <w:rPr>
          <w:b/>
          <w:bCs/>
          <w:lang w:val="en-IN"/>
        </w:rPr>
        <w:t>Healthcare Coordinates:</w:t>
      </w:r>
      <w:r w:rsidRPr="001E4A29">
        <w:rPr>
          <w:lang w:val="en-IN"/>
        </w:rPr>
        <w:t xml:space="preserve"> The </w:t>
      </w:r>
      <w:r w:rsidRPr="001E4A29">
        <w:rPr>
          <w:b/>
          <w:bCs/>
          <w:lang w:val="en-IN"/>
        </w:rPr>
        <w:t>National Hospital Directory with Geo Codes</w:t>
      </w:r>
      <w:r w:rsidRPr="001E4A29">
        <w:rPr>
          <w:lang w:val="en-IN"/>
        </w:rPr>
        <w:t xml:space="preserve"> is available on the Open Government Data (OGD) platform, alongside district-wise infrastructure counts from the Rural Health Statistics reports.</w:t>
      </w:r>
    </w:p>
    <w:p w:rsidR="001E4A29" w:rsidRPr="001E4A29" w:rsidRDefault="001E4A29" w:rsidP="001E4A29">
      <w:pPr>
        <w:rPr>
          <w:b/>
          <w:bCs/>
          <w:lang w:val="en-IN"/>
        </w:rPr>
      </w:pPr>
      <w:r w:rsidRPr="001E4A29">
        <w:rPr>
          <w:b/>
          <w:bCs/>
          <w:lang w:val="en-IN"/>
        </w:rPr>
        <w:t xml:space="preserve">2. Technical Feasibility: The 7-Day </w:t>
      </w:r>
      <w:proofErr w:type="spellStart"/>
      <w:r w:rsidRPr="001E4A29">
        <w:rPr>
          <w:b/>
          <w:bCs/>
          <w:lang w:val="en-IN"/>
        </w:rPr>
        <w:t>LangGraph</w:t>
      </w:r>
      <w:proofErr w:type="spellEnd"/>
      <w:r w:rsidRPr="001E4A29">
        <w:rPr>
          <w:b/>
          <w:bCs/>
          <w:lang w:val="en-IN"/>
        </w:rPr>
        <w:t xml:space="preserve"> + MCP Architecture</w:t>
      </w:r>
    </w:p>
    <w:p w:rsidR="001E4A29" w:rsidRPr="001E4A29" w:rsidRDefault="001E4A29" w:rsidP="001E4A29">
      <w:pPr>
        <w:rPr>
          <w:lang w:val="en-IN"/>
        </w:rPr>
      </w:pPr>
      <w:r w:rsidRPr="001E4A29">
        <w:rPr>
          <w:lang w:val="en-IN"/>
        </w:rPr>
        <w:t xml:space="preserve">Building a full-scale national routing engine in 7 days is impossible. Building a highly constrained, hyper-local GenAI routing engine for </w:t>
      </w:r>
      <w:r w:rsidRPr="001E4A29">
        <w:rPr>
          <w:b/>
          <w:bCs/>
          <w:lang w:val="en-IN"/>
        </w:rPr>
        <w:t>one district</w:t>
      </w:r>
      <w:r w:rsidRPr="001E4A29">
        <w:rPr>
          <w:lang w:val="en-IN"/>
        </w:rPr>
        <w:t xml:space="preserve"> is perfectly achievable.</w:t>
      </w:r>
    </w:p>
    <w:p w:rsidR="001E4A29" w:rsidRPr="001E4A29" w:rsidRDefault="001E4A29" w:rsidP="001E4A29">
      <w:pPr>
        <w:rPr>
          <w:lang w:val="en-IN"/>
        </w:rPr>
      </w:pPr>
      <w:r w:rsidRPr="001E4A29">
        <w:rPr>
          <w:lang w:val="en-IN"/>
        </w:rPr>
        <w:t xml:space="preserve">To make this feasible, you must restrict the database load to a single, historically flood-prone district (e.g., </w:t>
      </w:r>
      <w:proofErr w:type="spellStart"/>
      <w:r w:rsidRPr="001E4A29">
        <w:rPr>
          <w:lang w:val="en-IN"/>
        </w:rPr>
        <w:t>Majuli</w:t>
      </w:r>
      <w:proofErr w:type="spellEnd"/>
      <w:r w:rsidRPr="001E4A29">
        <w:rPr>
          <w:lang w:val="en-IN"/>
        </w:rPr>
        <w:t xml:space="preserve"> in Assam or a district in northern Bihar).</w:t>
      </w:r>
    </w:p>
    <w:p w:rsidR="001E4A29" w:rsidRPr="001E4A29" w:rsidRDefault="001E4A29" w:rsidP="001E4A29">
      <w:pPr>
        <w:numPr>
          <w:ilvl w:val="0"/>
          <w:numId w:val="9"/>
        </w:numPr>
        <w:rPr>
          <w:lang w:val="en-IN"/>
        </w:rPr>
      </w:pPr>
      <w:r w:rsidRPr="001E4A29">
        <w:rPr>
          <w:b/>
          <w:bCs/>
          <w:lang w:val="en-IN"/>
        </w:rPr>
        <w:t>The Database (Days 1-2):</w:t>
      </w:r>
      <w:r w:rsidRPr="001E4A29">
        <w:rPr>
          <w:lang w:val="en-IN"/>
        </w:rPr>
        <w:t xml:space="preserve"> Spin up a managed PostgreSQL instance with the </w:t>
      </w:r>
      <w:proofErr w:type="spellStart"/>
      <w:r w:rsidRPr="001E4A29">
        <w:rPr>
          <w:b/>
          <w:bCs/>
          <w:lang w:val="en-IN"/>
        </w:rPr>
        <w:t>PostGIS</w:t>
      </w:r>
      <w:proofErr w:type="spellEnd"/>
      <w:r w:rsidRPr="001E4A29">
        <w:rPr>
          <w:lang w:val="en-IN"/>
        </w:rPr>
        <w:t xml:space="preserve"> and </w:t>
      </w:r>
      <w:proofErr w:type="spellStart"/>
      <w:r w:rsidRPr="001E4A29">
        <w:rPr>
          <w:b/>
          <w:bCs/>
          <w:lang w:val="en-IN"/>
        </w:rPr>
        <w:t>pgRouting</w:t>
      </w:r>
      <w:proofErr w:type="spellEnd"/>
      <w:r w:rsidRPr="001E4A29">
        <w:rPr>
          <w:lang w:val="en-IN"/>
        </w:rPr>
        <w:t xml:space="preserve"> extensions. Use ogr2ogr to upload the PMGSY roads, the hospital points, and the IFI flood polygons for your single chosen district.</w:t>
      </w:r>
    </w:p>
    <w:p w:rsidR="001E4A29" w:rsidRPr="001E4A29" w:rsidRDefault="001E4A29" w:rsidP="001E4A29">
      <w:pPr>
        <w:numPr>
          <w:ilvl w:val="0"/>
          <w:numId w:val="9"/>
        </w:numPr>
        <w:rPr>
          <w:lang w:val="en-IN"/>
        </w:rPr>
      </w:pPr>
      <w:r w:rsidRPr="001E4A29">
        <w:rPr>
          <w:b/>
          <w:bCs/>
          <w:lang w:val="en-IN"/>
        </w:rPr>
        <w:t>The MCP Server (Day 3):</w:t>
      </w:r>
      <w:r w:rsidRPr="001E4A29">
        <w:rPr>
          <w:lang w:val="en-IN"/>
        </w:rPr>
        <w:t xml:space="preserve"> Write a lightweight Python Model Context Protocol (MCP) server. This server exposes exactly three tools to the LLM: </w:t>
      </w:r>
      <w:proofErr w:type="spellStart"/>
      <w:r w:rsidRPr="001E4A29">
        <w:rPr>
          <w:lang w:val="en-IN"/>
        </w:rPr>
        <w:t>get_health_</w:t>
      </w:r>
      <w:proofErr w:type="gramStart"/>
      <w:r w:rsidRPr="001E4A29">
        <w:rPr>
          <w:lang w:val="en-IN"/>
        </w:rPr>
        <w:t>centers</w:t>
      </w:r>
      <w:proofErr w:type="spellEnd"/>
      <w:r w:rsidRPr="001E4A29">
        <w:rPr>
          <w:lang w:val="en-IN"/>
        </w:rPr>
        <w:t>(</w:t>
      </w:r>
      <w:proofErr w:type="gramEnd"/>
      <w:r w:rsidRPr="001E4A29">
        <w:rPr>
          <w:lang w:val="en-IN"/>
        </w:rPr>
        <w:t xml:space="preserve">), </w:t>
      </w:r>
      <w:proofErr w:type="spellStart"/>
      <w:r w:rsidRPr="001E4A29">
        <w:rPr>
          <w:lang w:val="en-IN"/>
        </w:rPr>
        <w:t>check_route_status</w:t>
      </w:r>
      <w:proofErr w:type="spellEnd"/>
      <w:r w:rsidRPr="001E4A29">
        <w:rPr>
          <w:lang w:val="en-IN"/>
        </w:rPr>
        <w:t xml:space="preserve">(), and </w:t>
      </w:r>
      <w:proofErr w:type="spellStart"/>
      <w:r w:rsidRPr="001E4A29">
        <w:rPr>
          <w:lang w:val="en-IN"/>
        </w:rPr>
        <w:t>find_alternative_route</w:t>
      </w:r>
      <w:proofErr w:type="spellEnd"/>
      <w:r w:rsidRPr="001E4A29">
        <w:rPr>
          <w:lang w:val="en-IN"/>
        </w:rPr>
        <w:t>(</w:t>
      </w:r>
      <w:proofErr w:type="spellStart"/>
      <w:r w:rsidRPr="001E4A29">
        <w:rPr>
          <w:lang w:val="en-IN"/>
        </w:rPr>
        <w:t>flood_polygon_id</w:t>
      </w:r>
      <w:proofErr w:type="spellEnd"/>
      <w:r w:rsidRPr="001E4A29">
        <w:rPr>
          <w:lang w:val="en-IN"/>
        </w:rPr>
        <w:t>).</w:t>
      </w:r>
    </w:p>
    <w:p w:rsidR="001E4A29" w:rsidRPr="001E4A29" w:rsidRDefault="001E4A29" w:rsidP="001E4A29">
      <w:pPr>
        <w:numPr>
          <w:ilvl w:val="0"/>
          <w:numId w:val="9"/>
        </w:numPr>
        <w:rPr>
          <w:lang w:val="en-IN"/>
        </w:rPr>
      </w:pPr>
      <w:r w:rsidRPr="001E4A29">
        <w:rPr>
          <w:b/>
          <w:bCs/>
          <w:lang w:val="en-IN"/>
        </w:rPr>
        <w:t xml:space="preserve">The </w:t>
      </w:r>
      <w:proofErr w:type="spellStart"/>
      <w:r w:rsidRPr="001E4A29">
        <w:rPr>
          <w:b/>
          <w:bCs/>
          <w:lang w:val="en-IN"/>
        </w:rPr>
        <w:t>LangGraph</w:t>
      </w:r>
      <w:proofErr w:type="spellEnd"/>
      <w:r w:rsidRPr="001E4A29">
        <w:rPr>
          <w:b/>
          <w:bCs/>
          <w:lang w:val="en-IN"/>
        </w:rPr>
        <w:t xml:space="preserve"> Orchestrator (Days 4-5):</w:t>
      </w:r>
      <w:r w:rsidRPr="001E4A29">
        <w:rPr>
          <w:lang w:val="en-IN"/>
        </w:rPr>
        <w:t xml:space="preserve"> Build the conversational loop. When the user asks, </w:t>
      </w:r>
      <w:r w:rsidRPr="001E4A29">
        <w:rPr>
          <w:i/>
          <w:iCs/>
          <w:lang w:val="en-IN"/>
        </w:rPr>
        <w:t>"If the 2015 flood pattern happens again, which villages lose access?"</w:t>
      </w:r>
      <w:r w:rsidRPr="001E4A29">
        <w:rPr>
          <w:lang w:val="en-IN"/>
        </w:rPr>
        <w:t xml:space="preserve">, the </w:t>
      </w:r>
      <w:proofErr w:type="spellStart"/>
      <w:r w:rsidRPr="001E4A29">
        <w:rPr>
          <w:lang w:val="en-IN"/>
        </w:rPr>
        <w:t>LangGraph</w:t>
      </w:r>
      <w:proofErr w:type="spellEnd"/>
      <w:r w:rsidRPr="001E4A29">
        <w:rPr>
          <w:lang w:val="en-IN"/>
        </w:rPr>
        <w:t xml:space="preserve"> agent translates this into a sequence of tool calls to the MCP server. The LLM does not do the math; it orchestrates the </w:t>
      </w:r>
      <w:proofErr w:type="spellStart"/>
      <w:r w:rsidRPr="001E4A29">
        <w:rPr>
          <w:lang w:val="en-IN"/>
        </w:rPr>
        <w:t>PostGIS</w:t>
      </w:r>
      <w:proofErr w:type="spellEnd"/>
      <w:r w:rsidRPr="001E4A29">
        <w:rPr>
          <w:lang w:val="en-IN"/>
        </w:rPr>
        <w:t xml:space="preserve"> spatial queries.</w:t>
      </w:r>
    </w:p>
    <w:p w:rsidR="001E4A29" w:rsidRPr="001E4A29" w:rsidRDefault="001E4A29" w:rsidP="001E4A29">
      <w:pPr>
        <w:numPr>
          <w:ilvl w:val="0"/>
          <w:numId w:val="9"/>
        </w:numPr>
        <w:rPr>
          <w:lang w:val="en-IN"/>
        </w:rPr>
      </w:pPr>
      <w:r w:rsidRPr="001E4A29">
        <w:rPr>
          <w:b/>
          <w:bCs/>
          <w:lang w:val="en-IN"/>
        </w:rPr>
        <w:t>The Frontend (Days 6-7):</w:t>
      </w:r>
      <w:r w:rsidRPr="001E4A29">
        <w:rPr>
          <w:lang w:val="en-IN"/>
        </w:rPr>
        <w:t xml:space="preserve"> Use </w:t>
      </w:r>
      <w:proofErr w:type="spellStart"/>
      <w:r w:rsidRPr="001E4A29">
        <w:rPr>
          <w:lang w:val="en-IN"/>
        </w:rPr>
        <w:t>Streamlit</w:t>
      </w:r>
      <w:proofErr w:type="spellEnd"/>
      <w:r w:rsidRPr="001E4A29">
        <w:rPr>
          <w:lang w:val="en-IN"/>
        </w:rPr>
        <w:t xml:space="preserve"> with the folium or deck.gl library to render the map dynamically as the LLM chats with the user.</w:t>
      </w:r>
    </w:p>
    <w:p w:rsidR="001E4A29" w:rsidRPr="001E4A29" w:rsidRDefault="001E4A29" w:rsidP="001E4A29">
      <w:pPr>
        <w:rPr>
          <w:b/>
          <w:bCs/>
          <w:lang w:val="en-IN"/>
        </w:rPr>
      </w:pPr>
      <w:r w:rsidRPr="001E4A29">
        <w:rPr>
          <w:b/>
          <w:bCs/>
          <w:lang w:val="en-IN"/>
        </w:rPr>
        <w:t>3. The "Go/No-Go" Technical Test (Execute Today)</w:t>
      </w:r>
    </w:p>
    <w:p w:rsidR="001E4A29" w:rsidRPr="001E4A29" w:rsidRDefault="001E4A29" w:rsidP="001E4A29">
      <w:pPr>
        <w:rPr>
          <w:lang w:val="en-IN"/>
        </w:rPr>
      </w:pPr>
      <w:r w:rsidRPr="001E4A29">
        <w:rPr>
          <w:lang w:val="en-IN"/>
        </w:rPr>
        <w:t>Before committing the rest of the week, you must prove that the LLM can successfully interact with spatial data without hallucinating coordinates.</w:t>
      </w:r>
    </w:p>
    <w:p w:rsidR="001E4A29" w:rsidRPr="001E4A29" w:rsidRDefault="001E4A29" w:rsidP="001E4A29">
      <w:pPr>
        <w:rPr>
          <w:lang w:val="en-IN"/>
        </w:rPr>
      </w:pPr>
      <w:r w:rsidRPr="001E4A29">
        <w:rPr>
          <w:b/>
          <w:bCs/>
          <w:lang w:val="en-IN"/>
        </w:rPr>
        <w:t>Your immediate next step:</w:t>
      </w:r>
    </w:p>
    <w:p w:rsidR="001E4A29" w:rsidRPr="001E4A29" w:rsidRDefault="001E4A29" w:rsidP="001E4A29">
      <w:pPr>
        <w:numPr>
          <w:ilvl w:val="0"/>
          <w:numId w:val="10"/>
        </w:numPr>
        <w:rPr>
          <w:lang w:val="en-IN"/>
        </w:rPr>
      </w:pPr>
      <w:r w:rsidRPr="001E4A29">
        <w:rPr>
          <w:lang w:val="en-IN"/>
        </w:rPr>
        <w:t xml:space="preserve">Download a small </w:t>
      </w:r>
      <w:proofErr w:type="spellStart"/>
      <w:r w:rsidRPr="001E4A29">
        <w:rPr>
          <w:lang w:val="en-IN"/>
        </w:rPr>
        <w:t>GeoJSON</w:t>
      </w:r>
      <w:proofErr w:type="spellEnd"/>
      <w:r w:rsidRPr="001E4A29">
        <w:rPr>
          <w:lang w:val="en-IN"/>
        </w:rPr>
        <w:t xml:space="preserve"> sample of roads and health </w:t>
      </w:r>
      <w:proofErr w:type="spellStart"/>
      <w:r w:rsidRPr="001E4A29">
        <w:rPr>
          <w:lang w:val="en-IN"/>
        </w:rPr>
        <w:t>centers</w:t>
      </w:r>
      <w:proofErr w:type="spellEnd"/>
      <w:r w:rsidRPr="001E4A29">
        <w:rPr>
          <w:lang w:val="en-IN"/>
        </w:rPr>
        <w:t xml:space="preserve"> for just one block or taluka.</w:t>
      </w:r>
    </w:p>
    <w:p w:rsidR="001E4A29" w:rsidRPr="001E4A29" w:rsidRDefault="001E4A29" w:rsidP="001E4A29">
      <w:pPr>
        <w:numPr>
          <w:ilvl w:val="0"/>
          <w:numId w:val="10"/>
        </w:numPr>
        <w:rPr>
          <w:lang w:val="en-IN"/>
        </w:rPr>
      </w:pPr>
      <w:r w:rsidRPr="001E4A29">
        <w:rPr>
          <w:lang w:val="en-IN"/>
        </w:rPr>
        <w:t xml:space="preserve">Feed the raw </w:t>
      </w:r>
      <w:proofErr w:type="spellStart"/>
      <w:r w:rsidRPr="001E4A29">
        <w:rPr>
          <w:lang w:val="en-IN"/>
        </w:rPr>
        <w:t>GeoJSON</w:t>
      </w:r>
      <w:proofErr w:type="spellEnd"/>
      <w:r w:rsidRPr="001E4A29">
        <w:rPr>
          <w:lang w:val="en-IN"/>
        </w:rPr>
        <w:t xml:space="preserve"> into Gemini 1.5 Pro alongside a mock prompt: </w:t>
      </w:r>
      <w:r w:rsidRPr="001E4A29">
        <w:rPr>
          <w:i/>
          <w:iCs/>
          <w:lang w:val="en-IN"/>
        </w:rPr>
        <w:t xml:space="preserve">"Here is a </w:t>
      </w:r>
      <w:proofErr w:type="spellStart"/>
      <w:r w:rsidRPr="001E4A29">
        <w:rPr>
          <w:i/>
          <w:iCs/>
          <w:lang w:val="en-IN"/>
        </w:rPr>
        <w:t>GeoJSON</w:t>
      </w:r>
      <w:proofErr w:type="spellEnd"/>
      <w:r w:rsidRPr="001E4A29">
        <w:rPr>
          <w:i/>
          <w:iCs/>
          <w:lang w:val="en-IN"/>
        </w:rPr>
        <w:t xml:space="preserve"> of roads and hospitals. Assume a 2km flood radius around coordinate [X, Y]. Write the </w:t>
      </w:r>
      <w:proofErr w:type="spellStart"/>
      <w:r w:rsidRPr="001E4A29">
        <w:rPr>
          <w:i/>
          <w:iCs/>
          <w:lang w:val="en-IN"/>
        </w:rPr>
        <w:t>PostGIS</w:t>
      </w:r>
      <w:proofErr w:type="spellEnd"/>
      <w:r w:rsidRPr="001E4A29">
        <w:rPr>
          <w:i/>
          <w:iCs/>
          <w:lang w:val="en-IN"/>
        </w:rPr>
        <w:t xml:space="preserve"> SQL query to find which hospitals are cut off from the main highway."</w:t>
      </w:r>
    </w:p>
    <w:p w:rsidR="001E4A29" w:rsidRPr="001E4A29" w:rsidRDefault="001E4A29" w:rsidP="001E4A29">
      <w:pPr>
        <w:rPr>
          <w:lang w:val="en-IN"/>
        </w:rPr>
      </w:pPr>
      <w:r w:rsidRPr="001E4A29">
        <w:rPr>
          <w:lang w:val="en-IN"/>
        </w:rPr>
        <w:lastRenderedPageBreak/>
        <w:t xml:space="preserve">If the model reliably generates the correct </w:t>
      </w:r>
      <w:proofErr w:type="spellStart"/>
      <w:r w:rsidRPr="001E4A29">
        <w:rPr>
          <w:lang w:val="en-IN"/>
        </w:rPr>
        <w:t>ST_Intersects</w:t>
      </w:r>
      <w:proofErr w:type="spellEnd"/>
      <w:r w:rsidRPr="001E4A29">
        <w:rPr>
          <w:lang w:val="en-IN"/>
        </w:rPr>
        <w:t xml:space="preserve"> and </w:t>
      </w:r>
      <w:proofErr w:type="spellStart"/>
      <w:r w:rsidRPr="001E4A29">
        <w:rPr>
          <w:lang w:val="en-IN"/>
        </w:rPr>
        <w:t>ST_Disjoint</w:t>
      </w:r>
      <w:proofErr w:type="spellEnd"/>
      <w:r w:rsidRPr="001E4A29">
        <w:rPr>
          <w:lang w:val="en-IN"/>
        </w:rPr>
        <w:t xml:space="preserve"> </w:t>
      </w:r>
      <w:proofErr w:type="spellStart"/>
      <w:r w:rsidRPr="001E4A29">
        <w:rPr>
          <w:lang w:val="en-IN"/>
        </w:rPr>
        <w:t>PostGIS</w:t>
      </w:r>
      <w:proofErr w:type="spellEnd"/>
      <w:r w:rsidRPr="001E4A29">
        <w:rPr>
          <w:lang w:val="en-IN"/>
        </w:rPr>
        <w:t xml:space="preserve"> syntax based on your schema, you have validated the core technical engine. You are clear to start building.</w:t>
      </w:r>
    </w:p>
    <w:p w:rsidR="001E4A29" w:rsidRPr="00F57E50" w:rsidRDefault="001E4A29" w:rsidP="00F57E50"/>
    <w:sectPr w:rsidR="001E4A29" w:rsidRPr="00F57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522A58"/>
    <w:multiLevelType w:val="multilevel"/>
    <w:tmpl w:val="59EA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13BD5"/>
    <w:multiLevelType w:val="multilevel"/>
    <w:tmpl w:val="3BCEE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201E96"/>
    <w:multiLevelType w:val="multilevel"/>
    <w:tmpl w:val="193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A2BEA"/>
    <w:multiLevelType w:val="multilevel"/>
    <w:tmpl w:val="FB3A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45E60"/>
    <w:multiLevelType w:val="multilevel"/>
    <w:tmpl w:val="9EDCFE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EB0F06"/>
    <w:multiLevelType w:val="multilevel"/>
    <w:tmpl w:val="F242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7A19AA"/>
    <w:multiLevelType w:val="multilevel"/>
    <w:tmpl w:val="75F6D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D53480"/>
    <w:multiLevelType w:val="multilevel"/>
    <w:tmpl w:val="9BEE8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926E18"/>
    <w:multiLevelType w:val="multilevel"/>
    <w:tmpl w:val="BB5A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675006"/>
    <w:multiLevelType w:val="multilevel"/>
    <w:tmpl w:val="7DEE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556225">
    <w:abstractNumId w:val="2"/>
  </w:num>
  <w:num w:numId="2" w16cid:durableId="746876449">
    <w:abstractNumId w:val="4"/>
  </w:num>
  <w:num w:numId="3" w16cid:durableId="1293902189">
    <w:abstractNumId w:val="0"/>
  </w:num>
  <w:num w:numId="4" w16cid:durableId="1485396376">
    <w:abstractNumId w:val="7"/>
  </w:num>
  <w:num w:numId="5" w16cid:durableId="1996374781">
    <w:abstractNumId w:val="9"/>
  </w:num>
  <w:num w:numId="6" w16cid:durableId="221523763">
    <w:abstractNumId w:val="1"/>
  </w:num>
  <w:num w:numId="7" w16cid:durableId="1180240697">
    <w:abstractNumId w:val="8"/>
  </w:num>
  <w:num w:numId="8" w16cid:durableId="243532501">
    <w:abstractNumId w:val="3"/>
  </w:num>
  <w:num w:numId="9" w16cid:durableId="1922064105">
    <w:abstractNumId w:val="5"/>
  </w:num>
  <w:num w:numId="10" w16cid:durableId="13218902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DC"/>
    <w:rsid w:val="001D7F9A"/>
    <w:rsid w:val="001E4A29"/>
    <w:rsid w:val="003B2578"/>
    <w:rsid w:val="005A1C9F"/>
    <w:rsid w:val="00C61EB3"/>
    <w:rsid w:val="00EA57DC"/>
    <w:rsid w:val="00F57E50"/>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C60E"/>
  <w15:chartTrackingRefBased/>
  <w15:docId w15:val="{8E14888C-DD6F-44BB-89B1-7CC9F3119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7D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EA57D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A57D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A57D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A57D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5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7D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EA57D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A57D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A57D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A57D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5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7DC"/>
    <w:rPr>
      <w:rFonts w:eastAsiaTheme="majorEastAsia" w:cstheme="majorBidi"/>
      <w:color w:val="272727" w:themeColor="text1" w:themeTint="D8"/>
    </w:rPr>
  </w:style>
  <w:style w:type="paragraph" w:styleId="Title">
    <w:name w:val="Title"/>
    <w:basedOn w:val="Normal"/>
    <w:next w:val="Normal"/>
    <w:link w:val="TitleChar"/>
    <w:uiPriority w:val="10"/>
    <w:qFormat/>
    <w:rsid w:val="00EA5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7DC"/>
    <w:pPr>
      <w:spacing w:before="160"/>
      <w:jc w:val="center"/>
    </w:pPr>
    <w:rPr>
      <w:i/>
      <w:iCs/>
      <w:color w:val="404040" w:themeColor="text1" w:themeTint="BF"/>
    </w:rPr>
  </w:style>
  <w:style w:type="character" w:customStyle="1" w:styleId="QuoteChar">
    <w:name w:val="Quote Char"/>
    <w:basedOn w:val="DefaultParagraphFont"/>
    <w:link w:val="Quote"/>
    <w:uiPriority w:val="29"/>
    <w:rsid w:val="00EA57DC"/>
    <w:rPr>
      <w:i/>
      <w:iCs/>
      <w:color w:val="404040" w:themeColor="text1" w:themeTint="BF"/>
    </w:rPr>
  </w:style>
  <w:style w:type="paragraph" w:styleId="ListParagraph">
    <w:name w:val="List Paragraph"/>
    <w:basedOn w:val="Normal"/>
    <w:uiPriority w:val="34"/>
    <w:qFormat/>
    <w:rsid w:val="00EA57DC"/>
    <w:pPr>
      <w:ind w:left="720"/>
      <w:contextualSpacing/>
    </w:pPr>
  </w:style>
  <w:style w:type="character" w:styleId="IntenseEmphasis">
    <w:name w:val="Intense Emphasis"/>
    <w:basedOn w:val="DefaultParagraphFont"/>
    <w:uiPriority w:val="21"/>
    <w:qFormat/>
    <w:rsid w:val="00EA57DC"/>
    <w:rPr>
      <w:i/>
      <w:iCs/>
      <w:color w:val="2E74B5" w:themeColor="accent1" w:themeShade="BF"/>
    </w:rPr>
  </w:style>
  <w:style w:type="paragraph" w:styleId="IntenseQuote">
    <w:name w:val="Intense Quote"/>
    <w:basedOn w:val="Normal"/>
    <w:next w:val="Normal"/>
    <w:link w:val="IntenseQuoteChar"/>
    <w:uiPriority w:val="30"/>
    <w:qFormat/>
    <w:rsid w:val="00EA57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57DC"/>
    <w:rPr>
      <w:i/>
      <w:iCs/>
      <w:color w:val="2E74B5" w:themeColor="accent1" w:themeShade="BF"/>
    </w:rPr>
  </w:style>
  <w:style w:type="character" w:styleId="IntenseReference">
    <w:name w:val="Intense Reference"/>
    <w:basedOn w:val="DefaultParagraphFont"/>
    <w:uiPriority w:val="32"/>
    <w:qFormat/>
    <w:rsid w:val="00EA57DC"/>
    <w:rPr>
      <w:b/>
      <w:bCs/>
      <w:smallCaps/>
      <w:color w:val="2E74B5" w:themeColor="accent1" w:themeShade="BF"/>
      <w:spacing w:val="5"/>
    </w:rPr>
  </w:style>
  <w:style w:type="character" w:styleId="Hyperlink">
    <w:name w:val="Hyperlink"/>
    <w:basedOn w:val="DefaultParagraphFont"/>
    <w:uiPriority w:val="99"/>
    <w:unhideWhenUsed/>
    <w:rsid w:val="00F57E50"/>
    <w:rPr>
      <w:color w:val="0563C1" w:themeColor="hyperlink"/>
      <w:u w:val="single"/>
    </w:rPr>
  </w:style>
  <w:style w:type="character" w:styleId="UnresolvedMention">
    <w:name w:val="Unresolved Mention"/>
    <w:basedOn w:val="DefaultParagraphFont"/>
    <w:uiPriority w:val="99"/>
    <w:semiHidden/>
    <w:unhideWhenUsed/>
    <w:rsid w:val="00F57E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58251">
      <w:bodyDiv w:val="1"/>
      <w:marLeft w:val="0"/>
      <w:marRight w:val="0"/>
      <w:marTop w:val="0"/>
      <w:marBottom w:val="0"/>
      <w:divBdr>
        <w:top w:val="none" w:sz="0" w:space="0" w:color="auto"/>
        <w:left w:val="none" w:sz="0" w:space="0" w:color="auto"/>
        <w:bottom w:val="none" w:sz="0" w:space="0" w:color="auto"/>
        <w:right w:val="none" w:sz="0" w:space="0" w:color="auto"/>
      </w:divBdr>
    </w:div>
    <w:div w:id="216862216">
      <w:bodyDiv w:val="1"/>
      <w:marLeft w:val="0"/>
      <w:marRight w:val="0"/>
      <w:marTop w:val="0"/>
      <w:marBottom w:val="0"/>
      <w:divBdr>
        <w:top w:val="none" w:sz="0" w:space="0" w:color="auto"/>
        <w:left w:val="none" w:sz="0" w:space="0" w:color="auto"/>
        <w:bottom w:val="none" w:sz="0" w:space="0" w:color="auto"/>
        <w:right w:val="none" w:sz="0" w:space="0" w:color="auto"/>
      </w:divBdr>
      <w:divsChild>
        <w:div w:id="384835767">
          <w:marLeft w:val="0"/>
          <w:marRight w:val="0"/>
          <w:marTop w:val="0"/>
          <w:marBottom w:val="0"/>
          <w:divBdr>
            <w:top w:val="none" w:sz="0" w:space="0" w:color="auto"/>
            <w:left w:val="none" w:sz="0" w:space="0" w:color="auto"/>
            <w:bottom w:val="none" w:sz="0" w:space="0" w:color="auto"/>
            <w:right w:val="none" w:sz="0" w:space="0" w:color="auto"/>
          </w:divBdr>
          <w:divsChild>
            <w:div w:id="523322046">
              <w:marLeft w:val="0"/>
              <w:marRight w:val="0"/>
              <w:marTop w:val="0"/>
              <w:marBottom w:val="0"/>
              <w:divBdr>
                <w:top w:val="none" w:sz="0" w:space="0" w:color="auto"/>
                <w:left w:val="none" w:sz="0" w:space="0" w:color="auto"/>
                <w:bottom w:val="none" w:sz="0" w:space="0" w:color="auto"/>
                <w:right w:val="none" w:sz="0" w:space="0" w:color="auto"/>
              </w:divBdr>
            </w:div>
          </w:divsChild>
        </w:div>
        <w:div w:id="1613124994">
          <w:marLeft w:val="0"/>
          <w:marRight w:val="0"/>
          <w:marTop w:val="0"/>
          <w:marBottom w:val="0"/>
          <w:divBdr>
            <w:top w:val="none" w:sz="0" w:space="0" w:color="auto"/>
            <w:left w:val="none" w:sz="0" w:space="0" w:color="auto"/>
            <w:bottom w:val="none" w:sz="0" w:space="0" w:color="auto"/>
            <w:right w:val="none" w:sz="0" w:space="0" w:color="auto"/>
          </w:divBdr>
          <w:divsChild>
            <w:div w:id="800418419">
              <w:marLeft w:val="0"/>
              <w:marRight w:val="0"/>
              <w:marTop w:val="0"/>
              <w:marBottom w:val="0"/>
              <w:divBdr>
                <w:top w:val="none" w:sz="0" w:space="0" w:color="auto"/>
                <w:left w:val="none" w:sz="0" w:space="0" w:color="auto"/>
                <w:bottom w:val="none" w:sz="0" w:space="0" w:color="auto"/>
                <w:right w:val="none" w:sz="0" w:space="0" w:color="auto"/>
              </w:divBdr>
            </w:div>
          </w:divsChild>
        </w:div>
        <w:div w:id="1799908947">
          <w:marLeft w:val="0"/>
          <w:marRight w:val="0"/>
          <w:marTop w:val="0"/>
          <w:marBottom w:val="0"/>
          <w:divBdr>
            <w:top w:val="none" w:sz="0" w:space="0" w:color="auto"/>
            <w:left w:val="none" w:sz="0" w:space="0" w:color="auto"/>
            <w:bottom w:val="none" w:sz="0" w:space="0" w:color="auto"/>
            <w:right w:val="none" w:sz="0" w:space="0" w:color="auto"/>
          </w:divBdr>
          <w:divsChild>
            <w:div w:id="106973365">
              <w:marLeft w:val="0"/>
              <w:marRight w:val="0"/>
              <w:marTop w:val="0"/>
              <w:marBottom w:val="0"/>
              <w:divBdr>
                <w:top w:val="none" w:sz="0" w:space="0" w:color="auto"/>
                <w:left w:val="none" w:sz="0" w:space="0" w:color="auto"/>
                <w:bottom w:val="none" w:sz="0" w:space="0" w:color="auto"/>
                <w:right w:val="none" w:sz="0" w:space="0" w:color="auto"/>
              </w:divBdr>
            </w:div>
          </w:divsChild>
        </w:div>
        <w:div w:id="554439211">
          <w:marLeft w:val="0"/>
          <w:marRight w:val="0"/>
          <w:marTop w:val="0"/>
          <w:marBottom w:val="0"/>
          <w:divBdr>
            <w:top w:val="none" w:sz="0" w:space="0" w:color="auto"/>
            <w:left w:val="none" w:sz="0" w:space="0" w:color="auto"/>
            <w:bottom w:val="none" w:sz="0" w:space="0" w:color="auto"/>
            <w:right w:val="none" w:sz="0" w:space="0" w:color="auto"/>
          </w:divBdr>
          <w:divsChild>
            <w:div w:id="21245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5385">
      <w:bodyDiv w:val="1"/>
      <w:marLeft w:val="0"/>
      <w:marRight w:val="0"/>
      <w:marTop w:val="0"/>
      <w:marBottom w:val="0"/>
      <w:divBdr>
        <w:top w:val="none" w:sz="0" w:space="0" w:color="auto"/>
        <w:left w:val="none" w:sz="0" w:space="0" w:color="auto"/>
        <w:bottom w:val="none" w:sz="0" w:space="0" w:color="auto"/>
        <w:right w:val="none" w:sz="0" w:space="0" w:color="auto"/>
      </w:divBdr>
    </w:div>
    <w:div w:id="794106953">
      <w:bodyDiv w:val="1"/>
      <w:marLeft w:val="0"/>
      <w:marRight w:val="0"/>
      <w:marTop w:val="0"/>
      <w:marBottom w:val="0"/>
      <w:divBdr>
        <w:top w:val="none" w:sz="0" w:space="0" w:color="auto"/>
        <w:left w:val="none" w:sz="0" w:space="0" w:color="auto"/>
        <w:bottom w:val="none" w:sz="0" w:space="0" w:color="auto"/>
        <w:right w:val="none" w:sz="0" w:space="0" w:color="auto"/>
      </w:divBdr>
      <w:divsChild>
        <w:div w:id="1061293369">
          <w:marLeft w:val="0"/>
          <w:marRight w:val="0"/>
          <w:marTop w:val="0"/>
          <w:marBottom w:val="0"/>
          <w:divBdr>
            <w:top w:val="none" w:sz="0" w:space="0" w:color="auto"/>
            <w:left w:val="none" w:sz="0" w:space="0" w:color="auto"/>
            <w:bottom w:val="none" w:sz="0" w:space="0" w:color="auto"/>
            <w:right w:val="none" w:sz="0" w:space="0" w:color="auto"/>
          </w:divBdr>
          <w:divsChild>
            <w:div w:id="1043293466">
              <w:marLeft w:val="0"/>
              <w:marRight w:val="0"/>
              <w:marTop w:val="0"/>
              <w:marBottom w:val="0"/>
              <w:divBdr>
                <w:top w:val="none" w:sz="0" w:space="0" w:color="auto"/>
                <w:left w:val="none" w:sz="0" w:space="0" w:color="auto"/>
                <w:bottom w:val="none" w:sz="0" w:space="0" w:color="auto"/>
                <w:right w:val="none" w:sz="0" w:space="0" w:color="auto"/>
              </w:divBdr>
            </w:div>
          </w:divsChild>
        </w:div>
        <w:div w:id="1583635766">
          <w:marLeft w:val="0"/>
          <w:marRight w:val="0"/>
          <w:marTop w:val="0"/>
          <w:marBottom w:val="0"/>
          <w:divBdr>
            <w:top w:val="none" w:sz="0" w:space="0" w:color="auto"/>
            <w:left w:val="none" w:sz="0" w:space="0" w:color="auto"/>
            <w:bottom w:val="none" w:sz="0" w:space="0" w:color="auto"/>
            <w:right w:val="none" w:sz="0" w:space="0" w:color="auto"/>
          </w:divBdr>
          <w:divsChild>
            <w:div w:id="1018896459">
              <w:marLeft w:val="0"/>
              <w:marRight w:val="0"/>
              <w:marTop w:val="0"/>
              <w:marBottom w:val="0"/>
              <w:divBdr>
                <w:top w:val="none" w:sz="0" w:space="0" w:color="auto"/>
                <w:left w:val="none" w:sz="0" w:space="0" w:color="auto"/>
                <w:bottom w:val="none" w:sz="0" w:space="0" w:color="auto"/>
                <w:right w:val="none" w:sz="0" w:space="0" w:color="auto"/>
              </w:divBdr>
            </w:div>
          </w:divsChild>
        </w:div>
        <w:div w:id="15012117">
          <w:marLeft w:val="0"/>
          <w:marRight w:val="0"/>
          <w:marTop w:val="0"/>
          <w:marBottom w:val="0"/>
          <w:divBdr>
            <w:top w:val="none" w:sz="0" w:space="0" w:color="auto"/>
            <w:left w:val="none" w:sz="0" w:space="0" w:color="auto"/>
            <w:bottom w:val="none" w:sz="0" w:space="0" w:color="auto"/>
            <w:right w:val="none" w:sz="0" w:space="0" w:color="auto"/>
          </w:divBdr>
          <w:divsChild>
            <w:div w:id="317727526">
              <w:marLeft w:val="0"/>
              <w:marRight w:val="0"/>
              <w:marTop w:val="0"/>
              <w:marBottom w:val="0"/>
              <w:divBdr>
                <w:top w:val="none" w:sz="0" w:space="0" w:color="auto"/>
                <w:left w:val="none" w:sz="0" w:space="0" w:color="auto"/>
                <w:bottom w:val="none" w:sz="0" w:space="0" w:color="auto"/>
                <w:right w:val="none" w:sz="0" w:space="0" w:color="auto"/>
              </w:divBdr>
            </w:div>
          </w:divsChild>
        </w:div>
        <w:div w:id="1171800230">
          <w:marLeft w:val="0"/>
          <w:marRight w:val="0"/>
          <w:marTop w:val="0"/>
          <w:marBottom w:val="0"/>
          <w:divBdr>
            <w:top w:val="none" w:sz="0" w:space="0" w:color="auto"/>
            <w:left w:val="none" w:sz="0" w:space="0" w:color="auto"/>
            <w:bottom w:val="none" w:sz="0" w:space="0" w:color="auto"/>
            <w:right w:val="none" w:sz="0" w:space="0" w:color="auto"/>
          </w:divBdr>
          <w:divsChild>
            <w:div w:id="144422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345821">
      <w:bodyDiv w:val="1"/>
      <w:marLeft w:val="0"/>
      <w:marRight w:val="0"/>
      <w:marTop w:val="0"/>
      <w:marBottom w:val="0"/>
      <w:divBdr>
        <w:top w:val="none" w:sz="0" w:space="0" w:color="auto"/>
        <w:left w:val="none" w:sz="0" w:space="0" w:color="auto"/>
        <w:bottom w:val="none" w:sz="0" w:space="0" w:color="auto"/>
        <w:right w:val="none" w:sz="0" w:space="0" w:color="auto"/>
      </w:divBdr>
    </w:div>
    <w:div w:id="827092325">
      <w:bodyDiv w:val="1"/>
      <w:marLeft w:val="0"/>
      <w:marRight w:val="0"/>
      <w:marTop w:val="0"/>
      <w:marBottom w:val="0"/>
      <w:divBdr>
        <w:top w:val="none" w:sz="0" w:space="0" w:color="auto"/>
        <w:left w:val="none" w:sz="0" w:space="0" w:color="auto"/>
        <w:bottom w:val="none" w:sz="0" w:space="0" w:color="auto"/>
        <w:right w:val="none" w:sz="0" w:space="0" w:color="auto"/>
      </w:divBdr>
    </w:div>
    <w:div w:id="852576690">
      <w:bodyDiv w:val="1"/>
      <w:marLeft w:val="0"/>
      <w:marRight w:val="0"/>
      <w:marTop w:val="0"/>
      <w:marBottom w:val="0"/>
      <w:divBdr>
        <w:top w:val="none" w:sz="0" w:space="0" w:color="auto"/>
        <w:left w:val="none" w:sz="0" w:space="0" w:color="auto"/>
        <w:bottom w:val="none" w:sz="0" w:space="0" w:color="auto"/>
        <w:right w:val="none" w:sz="0" w:space="0" w:color="auto"/>
      </w:divBdr>
    </w:div>
    <w:div w:id="882910990">
      <w:bodyDiv w:val="1"/>
      <w:marLeft w:val="0"/>
      <w:marRight w:val="0"/>
      <w:marTop w:val="0"/>
      <w:marBottom w:val="0"/>
      <w:divBdr>
        <w:top w:val="none" w:sz="0" w:space="0" w:color="auto"/>
        <w:left w:val="none" w:sz="0" w:space="0" w:color="auto"/>
        <w:bottom w:val="none" w:sz="0" w:space="0" w:color="auto"/>
        <w:right w:val="none" w:sz="0" w:space="0" w:color="auto"/>
      </w:divBdr>
      <w:divsChild>
        <w:div w:id="1834956221">
          <w:marLeft w:val="0"/>
          <w:marRight w:val="0"/>
          <w:marTop w:val="0"/>
          <w:marBottom w:val="0"/>
          <w:divBdr>
            <w:top w:val="none" w:sz="0" w:space="0" w:color="auto"/>
            <w:left w:val="none" w:sz="0" w:space="0" w:color="auto"/>
            <w:bottom w:val="none" w:sz="0" w:space="0" w:color="auto"/>
            <w:right w:val="none" w:sz="0" w:space="0" w:color="auto"/>
          </w:divBdr>
          <w:divsChild>
            <w:div w:id="1649507686">
              <w:marLeft w:val="0"/>
              <w:marRight w:val="0"/>
              <w:marTop w:val="0"/>
              <w:marBottom w:val="0"/>
              <w:divBdr>
                <w:top w:val="none" w:sz="0" w:space="0" w:color="auto"/>
                <w:left w:val="none" w:sz="0" w:space="0" w:color="auto"/>
                <w:bottom w:val="none" w:sz="0" w:space="0" w:color="auto"/>
                <w:right w:val="none" w:sz="0" w:space="0" w:color="auto"/>
              </w:divBdr>
              <w:divsChild>
                <w:div w:id="862673664">
                  <w:marLeft w:val="0"/>
                  <w:marRight w:val="0"/>
                  <w:marTop w:val="0"/>
                  <w:marBottom w:val="0"/>
                  <w:divBdr>
                    <w:top w:val="none" w:sz="0" w:space="0" w:color="auto"/>
                    <w:left w:val="none" w:sz="0" w:space="0" w:color="auto"/>
                    <w:bottom w:val="none" w:sz="0" w:space="0" w:color="auto"/>
                    <w:right w:val="none" w:sz="0" w:space="0" w:color="auto"/>
                  </w:divBdr>
                  <w:divsChild>
                    <w:div w:id="1444568602">
                      <w:marLeft w:val="0"/>
                      <w:marRight w:val="0"/>
                      <w:marTop w:val="0"/>
                      <w:marBottom w:val="0"/>
                      <w:divBdr>
                        <w:top w:val="none" w:sz="0" w:space="0" w:color="auto"/>
                        <w:left w:val="none" w:sz="0" w:space="0" w:color="auto"/>
                        <w:bottom w:val="none" w:sz="0" w:space="0" w:color="auto"/>
                        <w:right w:val="none" w:sz="0" w:space="0" w:color="auto"/>
                      </w:divBdr>
                    </w:div>
                  </w:divsChild>
                </w:div>
                <w:div w:id="456413542">
                  <w:marLeft w:val="0"/>
                  <w:marRight w:val="0"/>
                  <w:marTop w:val="0"/>
                  <w:marBottom w:val="0"/>
                  <w:divBdr>
                    <w:top w:val="none" w:sz="0" w:space="0" w:color="auto"/>
                    <w:left w:val="none" w:sz="0" w:space="0" w:color="auto"/>
                    <w:bottom w:val="none" w:sz="0" w:space="0" w:color="auto"/>
                    <w:right w:val="none" w:sz="0" w:space="0" w:color="auto"/>
                  </w:divBdr>
                  <w:divsChild>
                    <w:div w:id="533228244">
                      <w:marLeft w:val="0"/>
                      <w:marRight w:val="0"/>
                      <w:marTop w:val="0"/>
                      <w:marBottom w:val="0"/>
                      <w:divBdr>
                        <w:top w:val="none" w:sz="0" w:space="0" w:color="auto"/>
                        <w:left w:val="none" w:sz="0" w:space="0" w:color="auto"/>
                        <w:bottom w:val="none" w:sz="0" w:space="0" w:color="auto"/>
                        <w:right w:val="none" w:sz="0" w:space="0" w:color="auto"/>
                      </w:divBdr>
                    </w:div>
                    <w:div w:id="162873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368610">
      <w:bodyDiv w:val="1"/>
      <w:marLeft w:val="0"/>
      <w:marRight w:val="0"/>
      <w:marTop w:val="0"/>
      <w:marBottom w:val="0"/>
      <w:divBdr>
        <w:top w:val="none" w:sz="0" w:space="0" w:color="auto"/>
        <w:left w:val="none" w:sz="0" w:space="0" w:color="auto"/>
        <w:bottom w:val="none" w:sz="0" w:space="0" w:color="auto"/>
        <w:right w:val="none" w:sz="0" w:space="0" w:color="auto"/>
      </w:divBdr>
    </w:div>
    <w:div w:id="973407320">
      <w:bodyDiv w:val="1"/>
      <w:marLeft w:val="0"/>
      <w:marRight w:val="0"/>
      <w:marTop w:val="0"/>
      <w:marBottom w:val="0"/>
      <w:divBdr>
        <w:top w:val="none" w:sz="0" w:space="0" w:color="auto"/>
        <w:left w:val="none" w:sz="0" w:space="0" w:color="auto"/>
        <w:bottom w:val="none" w:sz="0" w:space="0" w:color="auto"/>
        <w:right w:val="none" w:sz="0" w:space="0" w:color="auto"/>
      </w:divBdr>
      <w:divsChild>
        <w:div w:id="1495800478">
          <w:marLeft w:val="0"/>
          <w:marRight w:val="0"/>
          <w:marTop w:val="0"/>
          <w:marBottom w:val="0"/>
          <w:divBdr>
            <w:top w:val="none" w:sz="0" w:space="0" w:color="auto"/>
            <w:left w:val="none" w:sz="0" w:space="0" w:color="auto"/>
            <w:bottom w:val="none" w:sz="0" w:space="0" w:color="auto"/>
            <w:right w:val="none" w:sz="0" w:space="0" w:color="auto"/>
          </w:divBdr>
          <w:divsChild>
            <w:div w:id="2051681218">
              <w:marLeft w:val="0"/>
              <w:marRight w:val="0"/>
              <w:marTop w:val="0"/>
              <w:marBottom w:val="0"/>
              <w:divBdr>
                <w:top w:val="none" w:sz="0" w:space="0" w:color="auto"/>
                <w:left w:val="none" w:sz="0" w:space="0" w:color="auto"/>
                <w:bottom w:val="none" w:sz="0" w:space="0" w:color="auto"/>
                <w:right w:val="none" w:sz="0" w:space="0" w:color="auto"/>
              </w:divBdr>
              <w:divsChild>
                <w:div w:id="645939372">
                  <w:marLeft w:val="0"/>
                  <w:marRight w:val="0"/>
                  <w:marTop w:val="0"/>
                  <w:marBottom w:val="0"/>
                  <w:divBdr>
                    <w:top w:val="none" w:sz="0" w:space="0" w:color="auto"/>
                    <w:left w:val="none" w:sz="0" w:space="0" w:color="auto"/>
                    <w:bottom w:val="none" w:sz="0" w:space="0" w:color="auto"/>
                    <w:right w:val="none" w:sz="0" w:space="0" w:color="auto"/>
                  </w:divBdr>
                  <w:divsChild>
                    <w:div w:id="236060810">
                      <w:marLeft w:val="0"/>
                      <w:marRight w:val="0"/>
                      <w:marTop w:val="0"/>
                      <w:marBottom w:val="0"/>
                      <w:divBdr>
                        <w:top w:val="none" w:sz="0" w:space="0" w:color="auto"/>
                        <w:left w:val="none" w:sz="0" w:space="0" w:color="auto"/>
                        <w:bottom w:val="none" w:sz="0" w:space="0" w:color="auto"/>
                        <w:right w:val="none" w:sz="0" w:space="0" w:color="auto"/>
                      </w:divBdr>
                    </w:div>
                  </w:divsChild>
                </w:div>
                <w:div w:id="368460491">
                  <w:marLeft w:val="0"/>
                  <w:marRight w:val="0"/>
                  <w:marTop w:val="0"/>
                  <w:marBottom w:val="0"/>
                  <w:divBdr>
                    <w:top w:val="none" w:sz="0" w:space="0" w:color="auto"/>
                    <w:left w:val="none" w:sz="0" w:space="0" w:color="auto"/>
                    <w:bottom w:val="none" w:sz="0" w:space="0" w:color="auto"/>
                    <w:right w:val="none" w:sz="0" w:space="0" w:color="auto"/>
                  </w:divBdr>
                  <w:divsChild>
                    <w:div w:id="401873731">
                      <w:marLeft w:val="0"/>
                      <w:marRight w:val="0"/>
                      <w:marTop w:val="0"/>
                      <w:marBottom w:val="0"/>
                      <w:divBdr>
                        <w:top w:val="none" w:sz="0" w:space="0" w:color="auto"/>
                        <w:left w:val="none" w:sz="0" w:space="0" w:color="auto"/>
                        <w:bottom w:val="none" w:sz="0" w:space="0" w:color="auto"/>
                        <w:right w:val="none" w:sz="0" w:space="0" w:color="auto"/>
                      </w:divBdr>
                    </w:div>
                    <w:div w:id="162530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831684">
      <w:bodyDiv w:val="1"/>
      <w:marLeft w:val="0"/>
      <w:marRight w:val="0"/>
      <w:marTop w:val="0"/>
      <w:marBottom w:val="0"/>
      <w:divBdr>
        <w:top w:val="none" w:sz="0" w:space="0" w:color="auto"/>
        <w:left w:val="none" w:sz="0" w:space="0" w:color="auto"/>
        <w:bottom w:val="none" w:sz="0" w:space="0" w:color="auto"/>
        <w:right w:val="none" w:sz="0" w:space="0" w:color="auto"/>
      </w:divBdr>
    </w:div>
    <w:div w:id="1263344050">
      <w:bodyDiv w:val="1"/>
      <w:marLeft w:val="0"/>
      <w:marRight w:val="0"/>
      <w:marTop w:val="0"/>
      <w:marBottom w:val="0"/>
      <w:divBdr>
        <w:top w:val="none" w:sz="0" w:space="0" w:color="auto"/>
        <w:left w:val="none" w:sz="0" w:space="0" w:color="auto"/>
        <w:bottom w:val="none" w:sz="0" w:space="0" w:color="auto"/>
        <w:right w:val="none" w:sz="0" w:space="0" w:color="auto"/>
      </w:divBdr>
      <w:divsChild>
        <w:div w:id="1430079322">
          <w:marLeft w:val="0"/>
          <w:marRight w:val="0"/>
          <w:marTop w:val="0"/>
          <w:marBottom w:val="0"/>
          <w:divBdr>
            <w:top w:val="none" w:sz="0" w:space="0" w:color="auto"/>
            <w:left w:val="none" w:sz="0" w:space="0" w:color="auto"/>
            <w:bottom w:val="none" w:sz="0" w:space="0" w:color="auto"/>
            <w:right w:val="none" w:sz="0" w:space="0" w:color="auto"/>
          </w:divBdr>
          <w:divsChild>
            <w:div w:id="314072236">
              <w:marLeft w:val="0"/>
              <w:marRight w:val="0"/>
              <w:marTop w:val="0"/>
              <w:marBottom w:val="0"/>
              <w:divBdr>
                <w:top w:val="none" w:sz="0" w:space="0" w:color="auto"/>
                <w:left w:val="none" w:sz="0" w:space="0" w:color="auto"/>
                <w:bottom w:val="none" w:sz="0" w:space="0" w:color="auto"/>
                <w:right w:val="none" w:sz="0" w:space="0" w:color="auto"/>
              </w:divBdr>
              <w:divsChild>
                <w:div w:id="6289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58792">
          <w:marLeft w:val="0"/>
          <w:marRight w:val="0"/>
          <w:marTop w:val="0"/>
          <w:marBottom w:val="0"/>
          <w:divBdr>
            <w:top w:val="none" w:sz="0" w:space="0" w:color="auto"/>
            <w:left w:val="none" w:sz="0" w:space="0" w:color="auto"/>
            <w:bottom w:val="none" w:sz="0" w:space="0" w:color="auto"/>
            <w:right w:val="none" w:sz="0" w:space="0" w:color="auto"/>
          </w:divBdr>
          <w:divsChild>
            <w:div w:id="1215317357">
              <w:marLeft w:val="0"/>
              <w:marRight w:val="0"/>
              <w:marTop w:val="0"/>
              <w:marBottom w:val="0"/>
              <w:divBdr>
                <w:top w:val="none" w:sz="0" w:space="0" w:color="auto"/>
                <w:left w:val="none" w:sz="0" w:space="0" w:color="auto"/>
                <w:bottom w:val="none" w:sz="0" w:space="0" w:color="auto"/>
                <w:right w:val="none" w:sz="0" w:space="0" w:color="auto"/>
              </w:divBdr>
              <w:divsChild>
                <w:div w:id="153704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6471">
          <w:marLeft w:val="0"/>
          <w:marRight w:val="0"/>
          <w:marTop w:val="0"/>
          <w:marBottom w:val="0"/>
          <w:divBdr>
            <w:top w:val="none" w:sz="0" w:space="0" w:color="auto"/>
            <w:left w:val="none" w:sz="0" w:space="0" w:color="auto"/>
            <w:bottom w:val="none" w:sz="0" w:space="0" w:color="auto"/>
            <w:right w:val="none" w:sz="0" w:space="0" w:color="auto"/>
          </w:divBdr>
          <w:divsChild>
            <w:div w:id="666061145">
              <w:marLeft w:val="0"/>
              <w:marRight w:val="0"/>
              <w:marTop w:val="0"/>
              <w:marBottom w:val="0"/>
              <w:divBdr>
                <w:top w:val="none" w:sz="0" w:space="0" w:color="auto"/>
                <w:left w:val="none" w:sz="0" w:space="0" w:color="auto"/>
                <w:bottom w:val="none" w:sz="0" w:space="0" w:color="auto"/>
                <w:right w:val="none" w:sz="0" w:space="0" w:color="auto"/>
              </w:divBdr>
              <w:divsChild>
                <w:div w:id="50516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8680">
          <w:marLeft w:val="0"/>
          <w:marRight w:val="0"/>
          <w:marTop w:val="0"/>
          <w:marBottom w:val="0"/>
          <w:divBdr>
            <w:top w:val="none" w:sz="0" w:space="0" w:color="auto"/>
            <w:left w:val="none" w:sz="0" w:space="0" w:color="auto"/>
            <w:bottom w:val="none" w:sz="0" w:space="0" w:color="auto"/>
            <w:right w:val="none" w:sz="0" w:space="0" w:color="auto"/>
          </w:divBdr>
          <w:divsChild>
            <w:div w:id="474840405">
              <w:marLeft w:val="0"/>
              <w:marRight w:val="0"/>
              <w:marTop w:val="0"/>
              <w:marBottom w:val="0"/>
              <w:divBdr>
                <w:top w:val="none" w:sz="0" w:space="0" w:color="auto"/>
                <w:left w:val="none" w:sz="0" w:space="0" w:color="auto"/>
                <w:bottom w:val="none" w:sz="0" w:space="0" w:color="auto"/>
                <w:right w:val="none" w:sz="0" w:space="0" w:color="auto"/>
              </w:divBdr>
              <w:divsChild>
                <w:div w:id="5979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8626">
          <w:marLeft w:val="0"/>
          <w:marRight w:val="0"/>
          <w:marTop w:val="0"/>
          <w:marBottom w:val="0"/>
          <w:divBdr>
            <w:top w:val="none" w:sz="0" w:space="0" w:color="auto"/>
            <w:left w:val="none" w:sz="0" w:space="0" w:color="auto"/>
            <w:bottom w:val="none" w:sz="0" w:space="0" w:color="auto"/>
            <w:right w:val="none" w:sz="0" w:space="0" w:color="auto"/>
          </w:divBdr>
          <w:divsChild>
            <w:div w:id="1420448933">
              <w:marLeft w:val="0"/>
              <w:marRight w:val="0"/>
              <w:marTop w:val="0"/>
              <w:marBottom w:val="0"/>
              <w:divBdr>
                <w:top w:val="none" w:sz="0" w:space="0" w:color="auto"/>
                <w:left w:val="none" w:sz="0" w:space="0" w:color="auto"/>
                <w:bottom w:val="none" w:sz="0" w:space="0" w:color="auto"/>
                <w:right w:val="none" w:sz="0" w:space="0" w:color="auto"/>
              </w:divBdr>
              <w:divsChild>
                <w:div w:id="3319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51238">
          <w:marLeft w:val="0"/>
          <w:marRight w:val="0"/>
          <w:marTop w:val="0"/>
          <w:marBottom w:val="0"/>
          <w:divBdr>
            <w:top w:val="none" w:sz="0" w:space="0" w:color="auto"/>
            <w:left w:val="none" w:sz="0" w:space="0" w:color="auto"/>
            <w:bottom w:val="none" w:sz="0" w:space="0" w:color="auto"/>
            <w:right w:val="none" w:sz="0" w:space="0" w:color="auto"/>
          </w:divBdr>
          <w:divsChild>
            <w:div w:id="200359652">
              <w:marLeft w:val="0"/>
              <w:marRight w:val="0"/>
              <w:marTop w:val="0"/>
              <w:marBottom w:val="0"/>
              <w:divBdr>
                <w:top w:val="none" w:sz="0" w:space="0" w:color="auto"/>
                <w:left w:val="none" w:sz="0" w:space="0" w:color="auto"/>
                <w:bottom w:val="none" w:sz="0" w:space="0" w:color="auto"/>
                <w:right w:val="none" w:sz="0" w:space="0" w:color="auto"/>
              </w:divBdr>
              <w:divsChild>
                <w:div w:id="96018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873976">
      <w:bodyDiv w:val="1"/>
      <w:marLeft w:val="0"/>
      <w:marRight w:val="0"/>
      <w:marTop w:val="0"/>
      <w:marBottom w:val="0"/>
      <w:divBdr>
        <w:top w:val="none" w:sz="0" w:space="0" w:color="auto"/>
        <w:left w:val="none" w:sz="0" w:space="0" w:color="auto"/>
        <w:bottom w:val="none" w:sz="0" w:space="0" w:color="auto"/>
        <w:right w:val="none" w:sz="0" w:space="0" w:color="auto"/>
      </w:divBdr>
    </w:div>
    <w:div w:id="1619993375">
      <w:bodyDiv w:val="1"/>
      <w:marLeft w:val="0"/>
      <w:marRight w:val="0"/>
      <w:marTop w:val="0"/>
      <w:marBottom w:val="0"/>
      <w:divBdr>
        <w:top w:val="none" w:sz="0" w:space="0" w:color="auto"/>
        <w:left w:val="none" w:sz="0" w:space="0" w:color="auto"/>
        <w:bottom w:val="none" w:sz="0" w:space="0" w:color="auto"/>
        <w:right w:val="none" w:sz="0" w:space="0" w:color="auto"/>
      </w:divBdr>
      <w:divsChild>
        <w:div w:id="1543133739">
          <w:marLeft w:val="0"/>
          <w:marRight w:val="0"/>
          <w:marTop w:val="0"/>
          <w:marBottom w:val="0"/>
          <w:divBdr>
            <w:top w:val="none" w:sz="0" w:space="0" w:color="auto"/>
            <w:left w:val="none" w:sz="0" w:space="0" w:color="auto"/>
            <w:bottom w:val="none" w:sz="0" w:space="0" w:color="auto"/>
            <w:right w:val="none" w:sz="0" w:space="0" w:color="auto"/>
          </w:divBdr>
          <w:divsChild>
            <w:div w:id="1514145888">
              <w:marLeft w:val="0"/>
              <w:marRight w:val="0"/>
              <w:marTop w:val="0"/>
              <w:marBottom w:val="0"/>
              <w:divBdr>
                <w:top w:val="none" w:sz="0" w:space="0" w:color="auto"/>
                <w:left w:val="none" w:sz="0" w:space="0" w:color="auto"/>
                <w:bottom w:val="none" w:sz="0" w:space="0" w:color="auto"/>
                <w:right w:val="none" w:sz="0" w:space="0" w:color="auto"/>
              </w:divBdr>
              <w:divsChild>
                <w:div w:id="105011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34178">
          <w:marLeft w:val="0"/>
          <w:marRight w:val="0"/>
          <w:marTop w:val="0"/>
          <w:marBottom w:val="0"/>
          <w:divBdr>
            <w:top w:val="none" w:sz="0" w:space="0" w:color="auto"/>
            <w:left w:val="none" w:sz="0" w:space="0" w:color="auto"/>
            <w:bottom w:val="none" w:sz="0" w:space="0" w:color="auto"/>
            <w:right w:val="none" w:sz="0" w:space="0" w:color="auto"/>
          </w:divBdr>
          <w:divsChild>
            <w:div w:id="849679117">
              <w:marLeft w:val="0"/>
              <w:marRight w:val="0"/>
              <w:marTop w:val="0"/>
              <w:marBottom w:val="0"/>
              <w:divBdr>
                <w:top w:val="none" w:sz="0" w:space="0" w:color="auto"/>
                <w:left w:val="none" w:sz="0" w:space="0" w:color="auto"/>
                <w:bottom w:val="none" w:sz="0" w:space="0" w:color="auto"/>
                <w:right w:val="none" w:sz="0" w:space="0" w:color="auto"/>
              </w:divBdr>
              <w:divsChild>
                <w:div w:id="9034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8299">
          <w:marLeft w:val="0"/>
          <w:marRight w:val="0"/>
          <w:marTop w:val="0"/>
          <w:marBottom w:val="0"/>
          <w:divBdr>
            <w:top w:val="none" w:sz="0" w:space="0" w:color="auto"/>
            <w:left w:val="none" w:sz="0" w:space="0" w:color="auto"/>
            <w:bottom w:val="none" w:sz="0" w:space="0" w:color="auto"/>
            <w:right w:val="none" w:sz="0" w:space="0" w:color="auto"/>
          </w:divBdr>
          <w:divsChild>
            <w:div w:id="182983725">
              <w:marLeft w:val="0"/>
              <w:marRight w:val="0"/>
              <w:marTop w:val="0"/>
              <w:marBottom w:val="0"/>
              <w:divBdr>
                <w:top w:val="none" w:sz="0" w:space="0" w:color="auto"/>
                <w:left w:val="none" w:sz="0" w:space="0" w:color="auto"/>
                <w:bottom w:val="none" w:sz="0" w:space="0" w:color="auto"/>
                <w:right w:val="none" w:sz="0" w:space="0" w:color="auto"/>
              </w:divBdr>
              <w:divsChild>
                <w:div w:id="16337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99240">
          <w:marLeft w:val="0"/>
          <w:marRight w:val="0"/>
          <w:marTop w:val="0"/>
          <w:marBottom w:val="0"/>
          <w:divBdr>
            <w:top w:val="none" w:sz="0" w:space="0" w:color="auto"/>
            <w:left w:val="none" w:sz="0" w:space="0" w:color="auto"/>
            <w:bottom w:val="none" w:sz="0" w:space="0" w:color="auto"/>
            <w:right w:val="none" w:sz="0" w:space="0" w:color="auto"/>
          </w:divBdr>
          <w:divsChild>
            <w:div w:id="1012074415">
              <w:marLeft w:val="0"/>
              <w:marRight w:val="0"/>
              <w:marTop w:val="0"/>
              <w:marBottom w:val="0"/>
              <w:divBdr>
                <w:top w:val="none" w:sz="0" w:space="0" w:color="auto"/>
                <w:left w:val="none" w:sz="0" w:space="0" w:color="auto"/>
                <w:bottom w:val="none" w:sz="0" w:space="0" w:color="auto"/>
                <w:right w:val="none" w:sz="0" w:space="0" w:color="auto"/>
              </w:divBdr>
              <w:divsChild>
                <w:div w:id="21428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1204">
          <w:marLeft w:val="0"/>
          <w:marRight w:val="0"/>
          <w:marTop w:val="0"/>
          <w:marBottom w:val="0"/>
          <w:divBdr>
            <w:top w:val="none" w:sz="0" w:space="0" w:color="auto"/>
            <w:left w:val="none" w:sz="0" w:space="0" w:color="auto"/>
            <w:bottom w:val="none" w:sz="0" w:space="0" w:color="auto"/>
            <w:right w:val="none" w:sz="0" w:space="0" w:color="auto"/>
          </w:divBdr>
          <w:divsChild>
            <w:div w:id="1868593657">
              <w:marLeft w:val="0"/>
              <w:marRight w:val="0"/>
              <w:marTop w:val="0"/>
              <w:marBottom w:val="0"/>
              <w:divBdr>
                <w:top w:val="none" w:sz="0" w:space="0" w:color="auto"/>
                <w:left w:val="none" w:sz="0" w:space="0" w:color="auto"/>
                <w:bottom w:val="none" w:sz="0" w:space="0" w:color="auto"/>
                <w:right w:val="none" w:sz="0" w:space="0" w:color="auto"/>
              </w:divBdr>
              <w:divsChild>
                <w:div w:id="192375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00722">
          <w:marLeft w:val="0"/>
          <w:marRight w:val="0"/>
          <w:marTop w:val="0"/>
          <w:marBottom w:val="0"/>
          <w:divBdr>
            <w:top w:val="none" w:sz="0" w:space="0" w:color="auto"/>
            <w:left w:val="none" w:sz="0" w:space="0" w:color="auto"/>
            <w:bottom w:val="none" w:sz="0" w:space="0" w:color="auto"/>
            <w:right w:val="none" w:sz="0" w:space="0" w:color="auto"/>
          </w:divBdr>
          <w:divsChild>
            <w:div w:id="308176368">
              <w:marLeft w:val="0"/>
              <w:marRight w:val="0"/>
              <w:marTop w:val="0"/>
              <w:marBottom w:val="0"/>
              <w:divBdr>
                <w:top w:val="none" w:sz="0" w:space="0" w:color="auto"/>
                <w:left w:val="none" w:sz="0" w:space="0" w:color="auto"/>
                <w:bottom w:val="none" w:sz="0" w:space="0" w:color="auto"/>
                <w:right w:val="none" w:sz="0" w:space="0" w:color="auto"/>
              </w:divBdr>
              <w:divsChild>
                <w:div w:id="204972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62542">
      <w:bodyDiv w:val="1"/>
      <w:marLeft w:val="0"/>
      <w:marRight w:val="0"/>
      <w:marTop w:val="0"/>
      <w:marBottom w:val="0"/>
      <w:divBdr>
        <w:top w:val="none" w:sz="0" w:space="0" w:color="auto"/>
        <w:left w:val="none" w:sz="0" w:space="0" w:color="auto"/>
        <w:bottom w:val="none" w:sz="0" w:space="0" w:color="auto"/>
        <w:right w:val="none" w:sz="0" w:space="0" w:color="auto"/>
      </w:divBdr>
    </w:div>
    <w:div w:id="209068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osadak-pmgsy.nic.in/opendata" TargetMode="External"/><Relationship Id="rId3" Type="http://schemas.openxmlformats.org/officeDocument/2006/relationships/settings" Target="settings.xml"/><Relationship Id="rId7" Type="http://schemas.openxmlformats.org/officeDocument/2006/relationships/hyperlink" Target="https://asdma.assam.gov.in/resource/inundation-mapping-nrs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ntinel-asia.org/EO/2022/article20220615IN.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nwdp.nwic.gov.in/dataset/rainfall-daily-imd" TargetMode="External"/><Relationship Id="rId4" Type="http://schemas.openxmlformats.org/officeDocument/2006/relationships/webSettings" Target="webSettings.xml"/><Relationship Id="rId9" Type="http://schemas.openxmlformats.org/officeDocument/2006/relationships/hyperlink" Target="https://github.com/yashveeeeeeer/india-geo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2911</Words>
  <Characters>16595</Characters>
  <Application>Microsoft Office Word</Application>
  <DocSecurity>0</DocSecurity>
  <Lines>138</Lines>
  <Paragraphs>38</Paragraphs>
  <ScaleCrop>false</ScaleCrop>
  <Company/>
  <LinksUpToDate>false</LinksUpToDate>
  <CharactersWithSpaces>19468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Dhruv</dc:creator>
  <cp:keywords/>
  <dc:description/>
  <cp:lastModifiedBy>P Dhruv</cp:lastModifiedBy>
  <cp:revision>3</cp:revision>
  <dcterms:created xsi:type="dcterms:W3CDTF">2026-10-12T02:15:00Z</dcterms:created>
  <dcterms:modified xsi:type="dcterms:W3CDTF">2026-10-12T02:24:00Z</dcterms:modified>
</cp:coreProperties>
</file>