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before="200" w:lineRule="auto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Построить collaborative filtering рекомендательную систему по фильмам movielens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160" w:lineRule="auto"/>
        <w:contextualSpacing w:val="0"/>
        <w:rPr>
          <w:rFonts w:ascii="Trebuchet MS" w:cs="Trebuchet MS" w:eastAsia="Trebuchet MS" w:hAnsi="Trebuchet MS"/>
          <w:color w:val="0b5394"/>
          <w:sz w:val="24"/>
          <w:szCs w:val="24"/>
        </w:rPr>
      </w:pPr>
      <w:bookmarkStart w:colFirst="0" w:colLast="0" w:name="_1q4pv4ym0q1k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78179" cy="1147763"/>
            <wp:effectExtent b="0" l="0" r="0" t="0"/>
            <wp:wrapSquare wrapText="bothSides" distB="114300" distT="114300" distL="114300" distR="11430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8179" cy="1147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94xmr2cf7nr">
            <w:r w:rsidDel="00000000" w:rsidR="00000000" w:rsidRPr="00000000">
              <w:rPr>
                <w:color w:val="1155cc"/>
                <w:rtl w:val="0"/>
              </w:rPr>
              <w:t xml:space="preserve">Задача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</w:rPr>
          </w:pPr>
          <w:hyperlink w:anchor="_xcxkmvreh1sw">
            <w:r w:rsidDel="00000000" w:rsidR="00000000" w:rsidRPr="00000000">
              <w:rPr>
                <w:color w:val="1155cc"/>
                <w:rtl w:val="0"/>
              </w:rPr>
              <w:t xml:space="preserve">Обработка данных на </w:t>
            </w:r>
          </w:hyperlink>
          <w:hyperlink w:anchor="_xcxkmvreh1sw">
            <w:r w:rsidDel="00000000" w:rsidR="00000000" w:rsidRPr="00000000">
              <w:rPr>
                <w:color w:val="1155cc"/>
                <w:rtl w:val="0"/>
              </w:rPr>
              <w:t xml:space="preserve">вход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</w:rPr>
          </w:pPr>
          <w:hyperlink w:anchor="_vtp9bfl2gg8a">
            <w:r w:rsidDel="00000000" w:rsidR="00000000" w:rsidRPr="00000000">
              <w:rPr>
                <w:color w:val="1155cc"/>
                <w:rtl w:val="0"/>
              </w:rPr>
              <w:t xml:space="preserve">Обработка данных на выход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</w:rPr>
          </w:pPr>
          <w:hyperlink w:anchor="_m4mc0relc5tx">
            <w:r w:rsidDel="00000000" w:rsidR="00000000" w:rsidRPr="00000000">
              <w:rPr>
                <w:color w:val="1155cc"/>
                <w:rtl w:val="0"/>
              </w:rPr>
              <w:t xml:space="preserve">Проверка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ind w:left="360" w:firstLine="0"/>
            <w:contextualSpacing w:val="0"/>
            <w:rPr>
              <w:color w:val="1155cc"/>
            </w:rPr>
          </w:pPr>
          <w:hyperlink w:anchor="_838wd1wj4hua">
            <w:r w:rsidDel="00000000" w:rsidR="00000000" w:rsidRPr="00000000">
              <w:rPr>
                <w:color w:val="1155cc"/>
                <w:rtl w:val="0"/>
              </w:rPr>
              <w:t xml:space="preserve">Дедлайны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3"/>
        <w:pBdr/>
        <w:spacing w:after="0" w:before="160" w:lineRule="auto"/>
        <w:contextualSpacing w:val="0"/>
        <w:rPr>
          <w:rFonts w:ascii="Trebuchet MS" w:cs="Trebuchet MS" w:eastAsia="Trebuchet MS" w:hAnsi="Trebuchet MS"/>
          <w:color w:val="0b5394"/>
          <w:sz w:val="24"/>
          <w:szCs w:val="24"/>
        </w:rPr>
      </w:pPr>
      <w:bookmarkStart w:colFirst="0" w:colLast="0" w:name="_xnnhrhk37q5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160" w:lineRule="auto"/>
        <w:contextualSpacing w:val="0"/>
        <w:jc w:val="both"/>
        <w:rPr>
          <w:rFonts w:ascii="Trebuchet MS" w:cs="Trebuchet MS" w:eastAsia="Trebuchet MS" w:hAnsi="Trebuchet MS"/>
          <w:color w:val="0b5394"/>
          <w:sz w:val="24"/>
          <w:szCs w:val="24"/>
        </w:rPr>
      </w:pPr>
      <w:bookmarkStart w:colFirst="0" w:colLast="0" w:name="_a94xmr2cf7nr" w:id="2"/>
      <w:bookmarkEnd w:id="2"/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>
      <w:pPr>
        <w:pBdr/>
        <w:spacing w:after="20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По имеющимся данным о рейтингах фильмов (movielens: </w:t>
      </w:r>
      <w:r w:rsidDel="00000000" w:rsidR="00000000" w:rsidRPr="00000000">
        <w:rPr>
          <w:rtl w:val="0"/>
        </w:rPr>
        <w:t xml:space="preserve">100 000 </w:t>
      </w:r>
      <w:r w:rsidDel="00000000" w:rsidR="00000000" w:rsidRPr="00000000">
        <w:rPr>
          <w:rtl w:val="0"/>
        </w:rPr>
        <w:t xml:space="preserve">рейтингов) построить коллаборативную рекомендательную систему.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160" w:lineRule="auto"/>
        <w:contextualSpacing w:val="0"/>
        <w:jc w:val="both"/>
        <w:rPr>
          <w:rFonts w:ascii="Trebuchet MS" w:cs="Trebuchet MS" w:eastAsia="Trebuchet MS" w:hAnsi="Trebuchet MS"/>
          <w:color w:val="0b5394"/>
          <w:sz w:val="24"/>
          <w:szCs w:val="24"/>
        </w:rPr>
      </w:pPr>
      <w:bookmarkStart w:colFirst="0" w:colLast="0" w:name="_xcxkmvreh1sw" w:id="3"/>
      <w:bookmarkEnd w:id="3"/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Обработка данных на вход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Имеются следующие в</w:t>
      </w:r>
      <w:r w:rsidDel="00000000" w:rsidR="00000000" w:rsidRPr="00000000">
        <w:rPr>
          <w:rtl w:val="0"/>
        </w:rPr>
        <w:t xml:space="preserve">ходные данные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таблица users*films с рейтингами (архив с данными нужно скачать с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grouplens.org</w:t>
        </w:r>
      </w:hyperlink>
      <w:r w:rsidDel="00000000" w:rsidR="00000000" w:rsidRPr="00000000">
        <w:rPr>
          <w:rtl w:val="0"/>
        </w:rPr>
        <w:t xml:space="preserve"> –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  <w:t xml:space="preserve">, также доступен на кластере в hdfs по пути /recsys/ml-100k). Файл u.data содержит все оценки, а файл u.item список всех фильмов.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выданного вам пользователя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 личном кабинете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rebuchet MS" w:cs="Trebuchet MS" w:eastAsia="Trebuchet MS" w:hAnsi="Trebuchet MS"/>
          <w:b w:val="1"/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160" w:lineRule="auto"/>
        <w:contextualSpacing w:val="0"/>
        <w:jc w:val="both"/>
        <w:rPr>
          <w:rFonts w:ascii="Trebuchet MS" w:cs="Trebuchet MS" w:eastAsia="Trebuchet MS" w:hAnsi="Trebuchet MS"/>
          <w:color w:val="0b5394"/>
          <w:sz w:val="24"/>
          <w:szCs w:val="24"/>
        </w:rPr>
      </w:pPr>
      <w:bookmarkStart w:colFirst="0" w:colLast="0" w:name="_2uck86xcgvzt" w:id="4"/>
      <w:bookmarkEnd w:id="4"/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Обработка данных на выход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Часть1. Найдем основные характеристики данных movielens:</w:t>
      </w:r>
    </w:p>
    <w:p w:rsidR="00000000" w:rsidDel="00000000" w:rsidP="00000000" w:rsidRDefault="00000000" w:rsidRPr="00000000">
      <w:pPr>
        <w:pBdr/>
        <w:ind w:left="720" w:hanging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Найдите количество всех пользователей и количество всех фильмов в данных (</w:t>
      </w:r>
      <w:r w:rsidDel="00000000" w:rsidR="00000000" w:rsidRPr="00000000">
        <w:rPr>
          <w:rtl w:val="0"/>
        </w:rPr>
        <w:t xml:space="preserve">общее число пользователей и фильмов в датасете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Сколько пользователь в среднем ставит рейтингов? (количество рейтингов/количество пользователей) </w:t>
      </w:r>
      <w:r w:rsidDel="00000000" w:rsidR="00000000" w:rsidRPr="00000000">
        <w:rPr>
          <w:b w:val="1"/>
          <w:rtl w:val="0"/>
        </w:rPr>
        <w:t xml:space="preserve">– average_user_ratings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Сколько фильм в среднем имеет рейтингов (количество рейтингов/количество фильмов)? </w:t>
      </w:r>
      <w:r w:rsidDel="00000000" w:rsidR="00000000" w:rsidRPr="00000000">
        <w:rPr>
          <w:b w:val="1"/>
          <w:rtl w:val="0"/>
        </w:rPr>
        <w:t xml:space="preserve">– average_film_ratings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Найдите процент заполненных ячеек в данных (количество рейтингов/(количество пользователей*количество фильмов)) </w:t>
      </w:r>
      <w:r w:rsidDel="00000000" w:rsidR="00000000" w:rsidRPr="00000000">
        <w:rPr>
          <w:b w:val="1"/>
          <w:rtl w:val="0"/>
        </w:rPr>
        <w:t xml:space="preserve">– completeness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Какой тип CF вы бы использовали на данном датасете? Ответ не оценивается: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user-user</w:t>
      </w:r>
    </w:p>
    <w:p w:rsidR="00000000" w:rsidDel="00000000" w:rsidP="00000000" w:rsidRDefault="00000000" w:rsidRPr="00000000">
      <w:pPr>
        <w:numPr>
          <w:ilvl w:val="1"/>
          <w:numId w:val="5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item-item</w:t>
      </w:r>
    </w:p>
    <w:p w:rsidR="00000000" w:rsidDel="00000000" w:rsidP="00000000" w:rsidRDefault="00000000" w:rsidRPr="00000000">
      <w:pPr>
        <w:pBdr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Часть 2. User-user CF:</w:t>
      </w:r>
    </w:p>
    <w:p w:rsidR="00000000" w:rsidDel="00000000" w:rsidP="00000000" w:rsidRDefault="00000000" w:rsidRPr="00000000">
      <w:pPr>
        <w:pBdr/>
        <w:ind w:left="720" w:hanging="36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каждого пользователя найдите его средний рейтинг (сумма рейтингов пользователя/количество рейтингов пользователя). Здесь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- множество фильмов, по которым у пользователя есть рейтинги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. Здесь и далее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| </m:t>
        </m:r>
      </m:oMath>
      <w:r w:rsidDel="00000000" w:rsidR="00000000" w:rsidRPr="00000000">
        <w:rPr>
          <w:rtl w:val="0"/>
        </w:rPr>
        <w:t xml:space="preserve">обозначает количество элементов в множестве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895350" cy="934278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34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выданного вам пользователя (ID в личном кабинете):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Посчитайте</w:t>
      </w:r>
      <w:r w:rsidDel="00000000" w:rsidR="00000000" w:rsidRPr="00000000">
        <w:rPr>
          <w:rtl w:val="0"/>
        </w:rPr>
        <w:t xml:space="preserve"> меру близости Пирсона выданного вам пользователя</w:t>
      </w:r>
      <w:r w:rsidDel="00000000" w:rsidR="00000000" w:rsidRPr="00000000">
        <w:rPr>
          <w:rtl w:val="0"/>
        </w:rPr>
        <w:t xml:space="preserve"> со всеми остальными пользователями. Обратите внимани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tl w:val="0"/>
        </w:rPr>
        <w:t xml:space="preserve">, что корреляция Пирсона считается только на пересечении, то есть вклад вносят только фильмы, оцененные совместно (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u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- множества оцененных пользователями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фильмов). Корреляция с константой (ситуация, когда у пользователя все оценки одинаковые) равна нулю.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Формат: ID пользователя; корреляция Пирсона.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352800" cy="99409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Посчитайте поправочный коэффициент для корреляции Пирсона на нехватку данных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266825" cy="587873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87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Найдите 30 ближайших пользователей-соседей данного пользователя (</w:t>
      </w:r>
      <w:r w:rsidDel="00000000" w:rsidR="00000000" w:rsidRPr="00000000">
        <w:rPr>
          <w:b w:val="1"/>
          <w:rtl w:val="0"/>
        </w:rPr>
        <w:t xml:space="preserve">pearson_neighbours</w:t>
      </w:r>
      <w:r w:rsidDel="00000000" w:rsidR="00000000" w:rsidRPr="00000000">
        <w:rPr>
          <w:rtl w:val="0"/>
        </w:rPr>
        <w:t xml:space="preserve">), используя поправленную корреляцию Пирсона: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114800" cy="879997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9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Дальше мы будем использовать только этих соседей для прогноза. Заметим, что строя предсказание для некоторого фильма, мы из фиксированных 30 ближайших пользователей-соседей выбираем только тех, у кого есть оценки для данного фильма, то есть используемых пользователей-соседей для прогноза может быть сильно меньше. Можно </w:t>
        <w:tab/>
        <w:t xml:space="preserve">находить k ближайших пользователей-соседей, у которых есть оценки по интересующему нас фильму, но это вычислительно гораздо сложнее, поэтому целесообразность этого следует проверять на практике </w:t>
      </w:r>
      <w:r w:rsidDel="00000000" w:rsidR="00000000" w:rsidRPr="00000000">
        <w:rPr>
          <w:rtl w:val="0"/>
        </w:rPr>
        <w:t xml:space="preserve">(в рамках данной лабораторной, это лишнее усложнение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Для всех фильмов найдите прогноз оценки по формуле ниже. Здесь </w:t>
      </w:r>
      <m:oMath>
        <m:r>
          <w:rPr/>
          <m:t xml:space="preserve">N(a)</m:t>
        </m:r>
      </m:oMath>
      <w:r w:rsidDel="00000000" w:rsidR="00000000" w:rsidRPr="00000000">
        <w:rPr>
          <w:rtl w:val="0"/>
        </w:rPr>
        <w:t xml:space="preserve">- множество пользователей-соседей, </w:t>
      </w:r>
      <m:oMath>
        <m:r>
          <w:rPr/>
          <m:t xml:space="preserve">s(a,u)</m:t>
        </m:r>
      </m:oMath>
      <w:r w:rsidDel="00000000" w:rsidR="00000000" w:rsidRPr="00000000">
        <w:rPr>
          <w:rtl w:val="0"/>
        </w:rPr>
        <w:t xml:space="preserve">- мера близости пользователей из предыдущих пунктов, </w:t>
      </w:r>
      <m:oMath>
        <m:r>
          <w:rPr/>
          <m:t xml:space="preserve">|s(a,u)|  </m:t>
        </m:r>
      </m:oMath>
      <w:r w:rsidDel="00000000" w:rsidR="00000000" w:rsidRPr="00000000">
        <w:rPr>
          <w:rtl w:val="0"/>
        </w:rPr>
        <w:t xml:space="preserve">- модуль меры близости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924060" cy="1166813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060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Рекомендуйте пользователю 10 фильмов (</w:t>
      </w:r>
      <w:r w:rsidDel="00000000" w:rsidR="00000000" w:rsidRPr="00000000">
        <w:rPr>
          <w:b w:val="1"/>
          <w:rtl w:val="0"/>
        </w:rPr>
        <w:t xml:space="preserve">pearson_top10</w:t>
      </w:r>
      <w:r w:rsidDel="00000000" w:rsidR="00000000" w:rsidRPr="00000000">
        <w:rPr>
          <w:rtl w:val="0"/>
        </w:rPr>
        <w:t xml:space="preserve">), которые он еще не оценивал, с самыми высокими прогнозами из предыдущего пункта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Сравните результат с топ-10 фильмами, полученными по нижней границе доверительного интервала Wilson - поле </w:t>
      </w:r>
      <w:r w:rsidDel="00000000" w:rsidR="00000000" w:rsidRPr="00000000">
        <w:rPr>
          <w:shd w:fill="f9f9f9" w:val="clear"/>
          <w:rtl w:val="0"/>
        </w:rPr>
        <w:t xml:space="preserve">“top10_lower” </w:t>
      </w:r>
      <w:r w:rsidDel="00000000" w:rsidR="00000000" w:rsidRPr="00000000">
        <w:rPr>
          <w:shd w:fill="f9f9f9" w:val="clear"/>
          <w:rtl w:val="0"/>
        </w:rPr>
        <w:t xml:space="preserve">из Лабораторной работы №</w:t>
      </w:r>
      <w:r w:rsidDel="00000000" w:rsidR="00000000" w:rsidRPr="00000000">
        <w:rPr>
          <w:shd w:fill="f9f9f9" w:val="clear"/>
          <w:rtl w:val="0"/>
        </w:rPr>
        <w:t xml:space="preserve">7. </w:t>
      </w:r>
      <w:r w:rsidDel="00000000" w:rsidR="00000000" w:rsidRPr="00000000">
        <w:rPr>
          <w:rtl w:val="0"/>
        </w:rPr>
        <w:t xml:space="preserve">Найдите количество общих фильмов в этих двух десятках.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Часть 3. Базовые предикторы: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Глобальное среднее </w:t>
      </w:r>
      <m:oMath>
        <m:r>
          <m:t>μ</m:t>
        </m:r>
      </m:oMath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average_rating</w:t>
      </w:r>
      <w:r w:rsidDel="00000000" w:rsidR="00000000" w:rsidRPr="00000000">
        <w:rPr>
          <w:rtl w:val="0"/>
        </w:rPr>
        <w:t xml:space="preserve">) по всему датасету</w:t>
      </w:r>
      <w:r w:rsidDel="00000000" w:rsidR="00000000" w:rsidRPr="00000000">
        <w:rPr>
          <w:rtl w:val="0"/>
        </w:rPr>
        <w:t xml:space="preserve">. Сумма всех оценок по всем фильмам/Количество всех оценок по всем фильмам. (Лабораторная №9 пункт 5 первой части)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Базовый предиктор для каждого пользователя (суммирование по фильмам, оцененным данным пользователем). Здесь </w:t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a</m:t>
            </m:r>
          </m:sub>
        </m:sSub>
      </m:oMath>
      <w:r w:rsidDel="00000000" w:rsidR="00000000" w:rsidRPr="00000000">
        <w:rPr>
          <w:rtl w:val="0"/>
        </w:rPr>
        <w:t xml:space="preserve"> - множество фильмов, по которым у пользователя есть рейтинги, а </w:t>
      </w:r>
      <m:oMath>
        <m:sSub>
          <m:sSubPr>
            <m:ctrlPr>
              <w:rPr/>
            </m:ctrlPr>
          </m:sSubPr>
          <m:e>
            <m:r>
              <w:rPr/>
              <m:t xml:space="preserve"> |I</m:t>
            </m:r>
          </m:e>
          <m:sub>
            <m:r>
              <w:rPr/>
              <m:t xml:space="preserve">a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 их количество.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890713" cy="571762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57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Базовый предиктор для каждого фильма (суммирование по пользователям, поставившим оценку данному фильму). Здесь </w:t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- множество пользователей, которые оценили данный фильм, а  </w:t>
      </w:r>
      <m:oMath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|</m:t>
        </m:r>
      </m:oMath>
      <w:r w:rsidDel="00000000" w:rsidR="00000000" w:rsidRPr="00000000">
        <w:rPr>
          <w:rtl w:val="0"/>
        </w:rPr>
        <w:t xml:space="preserve"> их количество.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366963" cy="60312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603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Базовый предиктор для каждого пользователя и каждого фильма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1360127" cy="29051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127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Часть 4. Item-item CF: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highlight w:val="white"/>
          <w:rtl w:val="0"/>
        </w:rPr>
        <w:t xml:space="preserve">Вычесть из всех рейтингов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базовый предиктор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из пункта 4, часть 3 </w:t>
      </w:r>
      <w:r w:rsidDel="00000000" w:rsidR="00000000" w:rsidRPr="00000000">
        <w:rPr>
          <w:rtl w:val="0"/>
        </w:rPr>
        <w:t xml:space="preserve">(для всей таблицы рейтингов). Если рейтинга нет, то можно поставить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Найдите попарные меры близости (косинус) для всех фильмов, используя очищенные оценки из пункта 1, часть 4. Суммирование идет по всем пользователям.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176111" cy="995363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111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Для каждого фильма, по которому у данного пользователя не стоит рейтинг, найдите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30 ближайших фильмов-соседей для этого фильма (среди всех фильмов, а не фильмов, оцененных пользователем)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прогноз оценки пользователя по формуле (базовый предиктор из пункта 4, часть 3).  Здесь </w:t>
      </w:r>
      <m:oMath>
        <m:r>
          <w:rPr/>
          <m:t xml:space="preserve">S(i)</m:t>
        </m:r>
      </m:oMath>
      <w:r w:rsidDel="00000000" w:rsidR="00000000" w:rsidRPr="00000000">
        <w:rPr>
          <w:rtl w:val="0"/>
        </w:rPr>
        <w:t xml:space="preserve">- множество фильмов-соседей для фильма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по которым у данного пользователя есть оценка.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757488" cy="1124071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124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Заметим, что суммирование идет только по тем фильмам-соседям, которые оценил пользователь.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Рекомендуйте пользователю 10 фильмов (</w:t>
      </w:r>
      <w:r w:rsidDel="00000000" w:rsidR="00000000" w:rsidRPr="00000000">
        <w:rPr>
          <w:b w:val="1"/>
          <w:rtl w:val="0"/>
        </w:rPr>
        <w:t xml:space="preserve">predicators_top10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с самыми высокими оценками из пункта 3, часть </w:t>
      </w: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При </w:t>
      </w:r>
      <w:r w:rsidDel="00000000" w:rsidR="00000000" w:rsidRPr="00000000">
        <w:rPr>
          <w:rtl w:val="0"/>
        </w:rPr>
        <w:t xml:space="preserve">подсчете прогноза по формуле из пункта 3, часть 4</w:t>
      </w:r>
      <w:r w:rsidDel="00000000" w:rsidR="00000000" w:rsidRPr="00000000">
        <w:rPr>
          <w:rtl w:val="0"/>
        </w:rPr>
        <w:t xml:space="preserve"> выкиньте всех соседей с отрицательной близостью.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Рекомендуйте пользователю 10 фильмов (</w:t>
      </w:r>
      <w:r w:rsidDel="00000000" w:rsidR="00000000" w:rsidRPr="00000000">
        <w:rPr>
          <w:b w:val="1"/>
          <w:rtl w:val="0"/>
        </w:rPr>
        <w:t xml:space="preserve">predicators_positive_top10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с самыми высокими оценками из пункта 5, часть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Посмотрите совпадают ли топы в пунктах 4 и 6 (для себя).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Найдите количество общих фильмов в топ-10 из пункта 6, часть 2  и </w:t>
      </w:r>
      <w:r w:rsidDel="00000000" w:rsidR="00000000" w:rsidRPr="00000000">
        <w:rPr>
          <w:rtl w:val="0"/>
        </w:rPr>
        <w:t xml:space="preserve">топ-10 из пункта 6, часть 4.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rebuchet MS" w:cs="Trebuchet MS" w:eastAsia="Trebuchet MS" w:hAnsi="Trebuchet MS"/>
          <w:b w:val="1"/>
          <w:color w:val="0b5394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24"/>
          <w:szCs w:val="24"/>
          <w:rtl w:val="0"/>
        </w:rPr>
        <w:t xml:space="preserve">Проверка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Результат следует сохранить в файл </w:t>
      </w:r>
      <w:r w:rsidDel="00000000" w:rsidR="00000000" w:rsidRPr="00000000">
        <w:rPr>
          <w:b w:val="1"/>
          <w:rtl w:val="0"/>
        </w:rPr>
        <w:t xml:space="preserve">lab09.json</w:t>
      </w:r>
      <w:r w:rsidDel="00000000" w:rsidR="00000000" w:rsidRPr="00000000">
        <w:rPr>
          <w:rtl w:val="0"/>
        </w:rPr>
        <w:t xml:space="preserve"> в своей домашней директории в следующем формате: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"average_film_ratings": 89.2222,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"average_rating": 3.1111,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"average_user_ratings": 156.4444,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"completeness": 0.093434,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"pearson_neighbours": [123, 768, 174, 82, 457, 600, 83, 577, 22, 26, 348, 397, 615, 222, 881, 57, 719, 847, 831, 541, 452, 69, 87, 619, 456, 95, 789, 402, 303, 622],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"pearson_top10": [1137, 1167, 481, 525, 165, 494, 863, 1427, 968, 1282],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"predicators_positive_top10": [489, 604, 1449, 611, 656, 170, 847, 793, 615, 963],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"predicators_top10": [123, 604, 124, 456, 656, 170, 847, 793, 615, 963]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При равенстве соответствующих метрик сортировать необходимо по возрастанию id,</w:t>
      </w:r>
      <w:r w:rsidDel="00000000" w:rsidR="00000000" w:rsidRPr="00000000">
        <w:rPr>
          <w:rtl w:val="0"/>
        </w:rPr>
        <w:t xml:space="preserve"> рассматривать как число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Округление метрик - до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знаков после запятой.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Для получения True по четырем последним ключам точность совпадения должна быть 0.8.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Проверка происходит через личный кабинет.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160" w:lineRule="auto"/>
        <w:contextualSpacing w:val="0"/>
        <w:jc w:val="both"/>
        <w:rPr>
          <w:rFonts w:ascii="Trebuchet MS" w:cs="Trebuchet MS" w:eastAsia="Trebuchet MS" w:hAnsi="Trebuchet MS"/>
          <w:color w:val="0b5394"/>
          <w:sz w:val="24"/>
          <w:szCs w:val="24"/>
        </w:rPr>
      </w:pPr>
      <w:bookmarkStart w:colFirst="0" w:colLast="0" w:name="_838wd1wj4hua" w:id="5"/>
      <w:bookmarkEnd w:id="5"/>
      <w:r w:rsidDel="00000000" w:rsidR="00000000" w:rsidRPr="00000000">
        <w:rPr>
          <w:rFonts w:ascii="Trebuchet MS" w:cs="Trebuchet MS" w:eastAsia="Trebuchet MS" w:hAnsi="Trebuchet MS"/>
          <w:color w:val="0b5394"/>
          <w:sz w:val="24"/>
          <w:szCs w:val="24"/>
          <w:rtl w:val="0"/>
        </w:rPr>
        <w:t xml:space="preserve">Дедлайны 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едлайн: ср, 7 декабря 23:59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0" locked="0" relativeHeight="0" simplePos="0">
          <wp:simplePos x="0" y="0"/>
          <wp:positionH relativeFrom="margin">
            <wp:posOffset>-809624</wp:posOffset>
          </wp:positionH>
          <wp:positionV relativeFrom="paragraph">
            <wp:posOffset>47625</wp:posOffset>
          </wp:positionV>
          <wp:extent cx="576263" cy="576263"/>
          <wp:effectExtent b="0" l="0" r="0" t="0"/>
          <wp:wrapSquare wrapText="bothSides" distB="114300" distT="114300" distL="114300" distR="114300"/>
          <wp:docPr descr="Logo-NPL.png" id="4" name="image11.png"/>
          <a:graphic>
            <a:graphicData uri="http://schemas.openxmlformats.org/drawingml/2006/picture">
              <pic:pic>
                <pic:nvPicPr>
                  <pic:cNvPr descr="Logo-NPL.png"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3" cy="5762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color w:val="999999"/>
        <w:rtl w:val="0"/>
      </w:rPr>
      <w:t xml:space="preserve">Программа “Специалист по большим данным”</w:t>
    </w:r>
  </w:p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color w:val="999999"/>
        <w:rtl w:val="0"/>
      </w:rPr>
      <w:t xml:space="preserve">Практическое задание №09: Collaborative filtering рекомендации по фильмам</w:t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color w:val="999999"/>
        <w:rtl w:val="0"/>
      </w:rPr>
      <w:t xml:space="preserve">Кейс №2. Неделя 9.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b w:val="0"/>
        <w:sz w:val="22"/>
        <w:szCs w:val="22"/>
      </w:rPr>
    </w:rPrDefault>
    <w:pPrDefault>
      <w:pPr>
        <w:keepNext w:val="0"/>
        <w:keepLines w:val="0"/>
        <w:widowControl w:val="1"/>
        <w:pBdr/>
        <w:spacing w:after="0" w:before="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21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16.png"/><Relationship Id="rId17" Type="http://schemas.openxmlformats.org/officeDocument/2006/relationships/image" Target="media/image04.png"/><Relationship Id="rId16" Type="http://schemas.openxmlformats.org/officeDocument/2006/relationships/image" Target="media/image12.png"/><Relationship Id="rId5" Type="http://schemas.openxmlformats.org/officeDocument/2006/relationships/image" Target="media/image23.png"/><Relationship Id="rId19" Type="http://schemas.openxmlformats.org/officeDocument/2006/relationships/header" Target="header1.xml"/><Relationship Id="rId6" Type="http://schemas.openxmlformats.org/officeDocument/2006/relationships/hyperlink" Target="http://grouplens.org/datasets/movielens/" TargetMode="External"/><Relationship Id="rId18" Type="http://schemas.openxmlformats.org/officeDocument/2006/relationships/image" Target="media/image05.png"/><Relationship Id="rId7" Type="http://schemas.openxmlformats.org/officeDocument/2006/relationships/hyperlink" Target="http://files.grouplens.org/datasets/movielens/ml-100k.zip" TargetMode="External"/><Relationship Id="rId8" Type="http://schemas.openxmlformats.org/officeDocument/2006/relationships/hyperlink" Target="http://lk.newprolab.com/lab/lab09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