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34B3" w14:textId="4A4A2280" w:rsidR="00BA5FA7" w:rsidRDefault="00BA5FA7" w:rsidP="00EB7B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id: #00-23-2023</w:t>
      </w:r>
    </w:p>
    <w:p w14:paraId="2AE4D544" w14:textId="7CEC8989" w:rsidR="003D4998" w:rsidRDefault="003D4998" w:rsidP="00EB7B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@ Samuel</w:t>
      </w:r>
    </w:p>
    <w:p w14:paraId="179B5360" w14:textId="1AF97B25" w:rsidR="006B4855" w:rsidRPr="000926DF" w:rsidRDefault="003D4998" w:rsidP="00EB7B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% </w:t>
      </w:r>
      <w:r w:rsidR="000352C4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EB7BB0" w:rsidRPr="000926DF">
        <w:rPr>
          <w:rFonts w:ascii="Times New Roman" w:hAnsi="Times New Roman" w:cs="Times New Roman"/>
          <w:b/>
          <w:bCs/>
          <w:sz w:val="24"/>
          <w:szCs w:val="24"/>
        </w:rPr>
        <w:t>LUDIFICATION</w:t>
      </w:r>
    </w:p>
    <w:p w14:paraId="2C7134F1" w14:textId="24083648" w:rsidR="00EB7BB0" w:rsidRPr="000926DF" w:rsidRDefault="003D4998" w:rsidP="00EB7B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%% </w:t>
      </w:r>
      <w:r w:rsidR="00EB7BB0" w:rsidRPr="000926DF">
        <w:rPr>
          <w:rFonts w:ascii="Times New Roman" w:hAnsi="Times New Roman" w:cs="Times New Roman"/>
          <w:b/>
          <w:bCs/>
          <w:sz w:val="24"/>
          <w:szCs w:val="24"/>
        </w:rPr>
        <w:t>Opter pour des stratégies novatrices calquant les mécanismes du jeu</w:t>
      </w:r>
    </w:p>
    <w:p w14:paraId="693814F1" w14:textId="27884774" w:rsidR="00EB7BB0" w:rsidRPr="000926DF" w:rsidRDefault="00EB7BB0" w:rsidP="00EB7B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56B2" w14:textId="1CFA638B" w:rsidR="000D4ADC" w:rsidRDefault="000926DF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ludification (communément appelée </w:t>
      </w:r>
      <w:r>
        <w:rPr>
          <w:rFonts w:ascii="Times New Roman" w:hAnsi="Times New Roman" w:cs="Times New Roman"/>
          <w:i/>
          <w:iCs/>
          <w:sz w:val="24"/>
          <w:szCs w:val="24"/>
        </w:rPr>
        <w:t>gamification</w:t>
      </w:r>
      <w:r>
        <w:rPr>
          <w:rFonts w:ascii="Times New Roman" w:hAnsi="Times New Roman" w:cs="Times New Roman"/>
          <w:sz w:val="24"/>
          <w:szCs w:val="24"/>
        </w:rPr>
        <w:t>) est une stratégie de développement s’arrimant avec l’application de mécanismes destinées aux jeux dans d’autres domain</w:t>
      </w:r>
      <w:r w:rsidR="008545A1">
        <w:rPr>
          <w:rFonts w:ascii="Times New Roman" w:hAnsi="Times New Roman" w:cs="Times New Roman"/>
          <w:sz w:val="24"/>
          <w:szCs w:val="24"/>
        </w:rPr>
        <w:t>es</w:t>
      </w:r>
      <w:r w:rsidR="00E7231A">
        <w:rPr>
          <w:rFonts w:ascii="Times New Roman" w:hAnsi="Times New Roman" w:cs="Times New Roman"/>
          <w:sz w:val="24"/>
          <w:szCs w:val="24"/>
        </w:rPr>
        <w:t>.</w:t>
      </w:r>
      <w:r w:rsidR="009B073A">
        <w:rPr>
          <w:rFonts w:ascii="Times New Roman" w:hAnsi="Times New Roman" w:cs="Times New Roman"/>
          <w:sz w:val="24"/>
          <w:szCs w:val="24"/>
        </w:rPr>
        <w:t xml:space="preserve"> Il s’agit d’une</w:t>
      </w:r>
      <w:r w:rsidR="00891758">
        <w:rPr>
          <w:rFonts w:ascii="Times New Roman" w:hAnsi="Times New Roman" w:cs="Times New Roman"/>
          <w:sz w:val="24"/>
          <w:szCs w:val="24"/>
        </w:rPr>
        <w:t xml:space="preserve"> approche favorisant </w:t>
      </w:r>
      <w:r w:rsidR="00332A3F">
        <w:rPr>
          <w:rFonts w:ascii="Times New Roman" w:hAnsi="Times New Roman" w:cs="Times New Roman"/>
          <w:sz w:val="24"/>
          <w:szCs w:val="24"/>
        </w:rPr>
        <w:t>l’engagement du récepteur (soit l’individu qui reçoit un service)</w:t>
      </w:r>
      <w:r w:rsidR="000F46B1">
        <w:rPr>
          <w:rFonts w:ascii="Times New Roman" w:hAnsi="Times New Roman" w:cs="Times New Roman"/>
          <w:sz w:val="24"/>
          <w:szCs w:val="24"/>
        </w:rPr>
        <w:t xml:space="preserve"> </w:t>
      </w:r>
      <w:r w:rsidR="007A546D">
        <w:rPr>
          <w:rFonts w:ascii="Times New Roman" w:hAnsi="Times New Roman" w:cs="Times New Roman"/>
          <w:sz w:val="24"/>
          <w:szCs w:val="24"/>
        </w:rPr>
        <w:t xml:space="preserve">grâce à des outils </w:t>
      </w:r>
      <w:r w:rsidR="00EE32E6">
        <w:rPr>
          <w:rFonts w:ascii="Times New Roman" w:hAnsi="Times New Roman" w:cs="Times New Roman"/>
          <w:sz w:val="24"/>
          <w:szCs w:val="24"/>
        </w:rPr>
        <w:t xml:space="preserve">qui stimulent la motivation </w:t>
      </w:r>
      <w:r w:rsidR="001236E8">
        <w:rPr>
          <w:rFonts w:ascii="Times New Roman" w:hAnsi="Times New Roman" w:cs="Times New Roman"/>
          <w:sz w:val="24"/>
          <w:szCs w:val="24"/>
        </w:rPr>
        <w:t xml:space="preserve">et l’envie de </w:t>
      </w:r>
      <w:r w:rsidR="003F070C">
        <w:rPr>
          <w:rFonts w:ascii="Times New Roman" w:hAnsi="Times New Roman" w:cs="Times New Roman"/>
          <w:sz w:val="24"/>
          <w:szCs w:val="24"/>
        </w:rPr>
        <w:t>consolider de l’information ou d’</w:t>
      </w:r>
      <w:r w:rsidR="00320435">
        <w:rPr>
          <w:rFonts w:ascii="Times New Roman" w:hAnsi="Times New Roman" w:cs="Times New Roman"/>
          <w:sz w:val="24"/>
          <w:szCs w:val="24"/>
        </w:rPr>
        <w:t>a</w:t>
      </w:r>
      <w:r w:rsidR="003F070C">
        <w:rPr>
          <w:rFonts w:ascii="Times New Roman" w:hAnsi="Times New Roman" w:cs="Times New Roman"/>
          <w:sz w:val="24"/>
          <w:szCs w:val="24"/>
        </w:rPr>
        <w:t>ccomplir une tâche quelconque</w:t>
      </w:r>
      <w:r w:rsidR="00320435">
        <w:rPr>
          <w:rStyle w:val="Appelnotedebasdep"/>
          <w:rFonts w:ascii="Times New Roman" w:hAnsi="Times New Roman" w:cs="Times New Roman"/>
          <w:sz w:val="24"/>
          <w:szCs w:val="24"/>
        </w:rPr>
        <w:footnoteReference w:id="2"/>
      </w:r>
      <w:r w:rsidR="003F070C">
        <w:rPr>
          <w:rFonts w:ascii="Times New Roman" w:hAnsi="Times New Roman" w:cs="Times New Roman"/>
          <w:sz w:val="24"/>
          <w:szCs w:val="24"/>
        </w:rPr>
        <w:t>.</w:t>
      </w:r>
      <w:r w:rsidR="00834574">
        <w:rPr>
          <w:rFonts w:ascii="Times New Roman" w:hAnsi="Times New Roman" w:cs="Times New Roman"/>
          <w:sz w:val="24"/>
          <w:szCs w:val="24"/>
        </w:rPr>
        <w:t xml:space="preserve"> </w:t>
      </w:r>
      <w:r w:rsidR="00E24089">
        <w:rPr>
          <w:rFonts w:ascii="Times New Roman" w:hAnsi="Times New Roman" w:cs="Times New Roman"/>
          <w:sz w:val="24"/>
          <w:szCs w:val="24"/>
        </w:rPr>
        <w:t>L</w:t>
      </w:r>
      <w:r w:rsidR="00246F94">
        <w:rPr>
          <w:rFonts w:ascii="Times New Roman" w:hAnsi="Times New Roman" w:cs="Times New Roman"/>
          <w:sz w:val="24"/>
          <w:szCs w:val="24"/>
        </w:rPr>
        <w:t>a tran</w:t>
      </w:r>
      <w:r w:rsidR="00113A38">
        <w:rPr>
          <w:rFonts w:ascii="Times New Roman" w:hAnsi="Times New Roman" w:cs="Times New Roman"/>
          <w:sz w:val="24"/>
          <w:szCs w:val="24"/>
        </w:rPr>
        <w:t>s</w:t>
      </w:r>
      <w:r w:rsidR="00246F94">
        <w:rPr>
          <w:rFonts w:ascii="Times New Roman" w:hAnsi="Times New Roman" w:cs="Times New Roman"/>
          <w:sz w:val="24"/>
          <w:szCs w:val="24"/>
        </w:rPr>
        <w:t xml:space="preserve">formation numérique effectuée dans plusieurs industries </w:t>
      </w:r>
      <w:r w:rsidR="00113A38">
        <w:rPr>
          <w:rFonts w:ascii="Times New Roman" w:hAnsi="Times New Roman" w:cs="Times New Roman"/>
          <w:sz w:val="24"/>
          <w:szCs w:val="24"/>
        </w:rPr>
        <w:t xml:space="preserve">et au sein </w:t>
      </w:r>
      <w:r w:rsidR="00246F94">
        <w:rPr>
          <w:rFonts w:ascii="Times New Roman" w:hAnsi="Times New Roman" w:cs="Times New Roman"/>
          <w:sz w:val="24"/>
          <w:szCs w:val="24"/>
        </w:rPr>
        <w:t>du gouvernement</w:t>
      </w:r>
      <w:r w:rsidR="00DC0785">
        <w:rPr>
          <w:rFonts w:ascii="Times New Roman" w:hAnsi="Times New Roman" w:cs="Times New Roman"/>
          <w:sz w:val="24"/>
          <w:szCs w:val="24"/>
        </w:rPr>
        <w:t xml:space="preserve"> favorise la mise en place</w:t>
      </w:r>
      <w:r w:rsidR="0058444A">
        <w:rPr>
          <w:rFonts w:ascii="Times New Roman" w:hAnsi="Times New Roman" w:cs="Times New Roman"/>
          <w:sz w:val="24"/>
          <w:szCs w:val="24"/>
        </w:rPr>
        <w:t xml:space="preserve"> d’une ludification de certains services afin </w:t>
      </w:r>
      <w:r w:rsidR="004A30B7">
        <w:rPr>
          <w:rFonts w:ascii="Times New Roman" w:hAnsi="Times New Roman" w:cs="Times New Roman"/>
          <w:sz w:val="24"/>
          <w:szCs w:val="24"/>
        </w:rPr>
        <w:t>d’engager,</w:t>
      </w:r>
      <w:r w:rsidR="0058444A">
        <w:rPr>
          <w:rFonts w:ascii="Times New Roman" w:hAnsi="Times New Roman" w:cs="Times New Roman"/>
          <w:sz w:val="24"/>
          <w:szCs w:val="24"/>
        </w:rPr>
        <w:t xml:space="preserve"> par la motivation extrinsèque</w:t>
      </w:r>
      <w:r w:rsidR="004A30B7">
        <w:rPr>
          <w:rFonts w:ascii="Times New Roman" w:hAnsi="Times New Roman" w:cs="Times New Roman"/>
          <w:sz w:val="24"/>
          <w:szCs w:val="24"/>
        </w:rPr>
        <w:t xml:space="preserve">, </w:t>
      </w:r>
      <w:r w:rsidR="002E241C">
        <w:rPr>
          <w:rFonts w:ascii="Times New Roman" w:hAnsi="Times New Roman" w:cs="Times New Roman"/>
          <w:sz w:val="24"/>
          <w:szCs w:val="24"/>
        </w:rPr>
        <w:t>un</w:t>
      </w:r>
      <w:r w:rsidR="00F86900">
        <w:rPr>
          <w:rFonts w:ascii="Times New Roman" w:hAnsi="Times New Roman" w:cs="Times New Roman"/>
          <w:sz w:val="24"/>
          <w:szCs w:val="24"/>
        </w:rPr>
        <w:t>e modification du comportement et de la persuasion</w:t>
      </w:r>
      <w:r w:rsidR="00974D99">
        <w:rPr>
          <w:rFonts w:ascii="Times New Roman" w:hAnsi="Times New Roman" w:cs="Times New Roman"/>
          <w:sz w:val="24"/>
          <w:szCs w:val="24"/>
        </w:rPr>
        <w:t xml:space="preserve"> chez les citoyens</w:t>
      </w:r>
      <w:r w:rsidR="00974D99">
        <w:rPr>
          <w:rStyle w:val="Appelnotedebasdep"/>
          <w:rFonts w:ascii="Times New Roman" w:hAnsi="Times New Roman" w:cs="Times New Roman"/>
          <w:sz w:val="24"/>
          <w:szCs w:val="24"/>
        </w:rPr>
        <w:footnoteReference w:id="3"/>
      </w:r>
      <w:r w:rsidR="00974D99">
        <w:rPr>
          <w:rFonts w:ascii="Times New Roman" w:hAnsi="Times New Roman" w:cs="Times New Roman"/>
          <w:sz w:val="24"/>
          <w:szCs w:val="24"/>
        </w:rPr>
        <w:t>.</w:t>
      </w:r>
    </w:p>
    <w:p w14:paraId="70B919FA" w14:textId="256E478F" w:rsidR="00DE19EB" w:rsidRDefault="00641432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exemples tirés de la ludification</w:t>
      </w:r>
      <w:r w:rsidR="00CA0290">
        <w:rPr>
          <w:rFonts w:ascii="Times New Roman" w:hAnsi="Times New Roman" w:cs="Times New Roman"/>
          <w:sz w:val="24"/>
          <w:szCs w:val="24"/>
        </w:rPr>
        <w:t xml:space="preserve"> sont nombreux, mais ceux-ci tournent autour d’une même philosophie qui </w:t>
      </w:r>
      <w:r w:rsidR="00AF310A">
        <w:rPr>
          <w:rFonts w:ascii="Times New Roman" w:hAnsi="Times New Roman" w:cs="Times New Roman"/>
          <w:sz w:val="24"/>
          <w:szCs w:val="24"/>
        </w:rPr>
        <w:t>connecte</w:t>
      </w:r>
      <w:r w:rsidR="00CA0290">
        <w:rPr>
          <w:rFonts w:ascii="Times New Roman" w:hAnsi="Times New Roman" w:cs="Times New Roman"/>
          <w:sz w:val="24"/>
          <w:szCs w:val="24"/>
        </w:rPr>
        <w:t xml:space="preserve"> </w:t>
      </w:r>
      <w:r w:rsidR="00F70BBD">
        <w:rPr>
          <w:rFonts w:ascii="Times New Roman" w:hAnsi="Times New Roman" w:cs="Times New Roman"/>
          <w:sz w:val="24"/>
          <w:szCs w:val="24"/>
        </w:rPr>
        <w:t xml:space="preserve">le service rendu avec le design ludique (ou </w:t>
      </w:r>
      <w:proofErr w:type="spellStart"/>
      <w:r w:rsidR="00F70BBD">
        <w:rPr>
          <w:rFonts w:ascii="Times New Roman" w:hAnsi="Times New Roman" w:cs="Times New Roman"/>
          <w:i/>
          <w:iCs/>
          <w:sz w:val="24"/>
          <w:szCs w:val="24"/>
        </w:rPr>
        <w:t>game</w:t>
      </w:r>
      <w:proofErr w:type="spellEnd"/>
      <w:r w:rsidR="00F70BBD">
        <w:rPr>
          <w:rFonts w:ascii="Times New Roman" w:hAnsi="Times New Roman" w:cs="Times New Roman"/>
          <w:i/>
          <w:iCs/>
          <w:sz w:val="24"/>
          <w:szCs w:val="24"/>
        </w:rPr>
        <w:t xml:space="preserve"> design</w:t>
      </w:r>
      <w:r w:rsidR="00F70BBD">
        <w:rPr>
          <w:rFonts w:ascii="Times New Roman" w:hAnsi="Times New Roman" w:cs="Times New Roman"/>
          <w:sz w:val="24"/>
          <w:szCs w:val="24"/>
        </w:rPr>
        <w:t xml:space="preserve">) </w:t>
      </w:r>
      <w:r w:rsidR="00DA2BB9">
        <w:rPr>
          <w:rFonts w:ascii="Times New Roman" w:hAnsi="Times New Roman" w:cs="Times New Roman"/>
          <w:sz w:val="24"/>
          <w:szCs w:val="24"/>
        </w:rPr>
        <w:t xml:space="preserve">d’une plateforme : </w:t>
      </w:r>
      <w:r w:rsidR="00B91B83">
        <w:rPr>
          <w:rFonts w:ascii="Times New Roman" w:hAnsi="Times New Roman" w:cs="Times New Roman"/>
          <w:sz w:val="24"/>
          <w:szCs w:val="24"/>
        </w:rPr>
        <w:t xml:space="preserve">la conception </w:t>
      </w:r>
      <w:r w:rsidR="0024122A">
        <w:rPr>
          <w:rFonts w:ascii="Times New Roman" w:hAnsi="Times New Roman" w:cs="Times New Roman"/>
          <w:sz w:val="24"/>
          <w:szCs w:val="24"/>
        </w:rPr>
        <w:t xml:space="preserve">à la fois de l’information véhiculée ainsi que de la forme de partage de cette même information </w:t>
      </w:r>
      <w:r w:rsidR="00B91B83">
        <w:rPr>
          <w:rFonts w:ascii="Times New Roman" w:hAnsi="Times New Roman" w:cs="Times New Roman"/>
          <w:sz w:val="24"/>
          <w:szCs w:val="24"/>
        </w:rPr>
        <w:t>est une partie importante du développemen</w:t>
      </w:r>
      <w:r w:rsidR="00D20780">
        <w:rPr>
          <w:rFonts w:ascii="Times New Roman" w:hAnsi="Times New Roman" w:cs="Times New Roman"/>
          <w:sz w:val="24"/>
          <w:szCs w:val="24"/>
        </w:rPr>
        <w:t>t de cette approche.</w:t>
      </w:r>
      <w:r w:rsidR="00A84256">
        <w:rPr>
          <w:rFonts w:ascii="Times New Roman" w:hAnsi="Times New Roman" w:cs="Times New Roman"/>
          <w:sz w:val="24"/>
          <w:szCs w:val="24"/>
        </w:rPr>
        <w:t xml:space="preserve"> </w:t>
      </w:r>
      <w:r w:rsidR="005208C8">
        <w:rPr>
          <w:rFonts w:ascii="Times New Roman" w:hAnsi="Times New Roman" w:cs="Times New Roman"/>
          <w:sz w:val="24"/>
          <w:szCs w:val="24"/>
        </w:rPr>
        <w:t>C’est ce même design qui sera le point en commun entre un véritable jeu</w:t>
      </w:r>
      <w:r w:rsidR="00B92BC1">
        <w:rPr>
          <w:rFonts w:ascii="Times New Roman" w:hAnsi="Times New Roman" w:cs="Times New Roman"/>
          <w:sz w:val="24"/>
          <w:szCs w:val="24"/>
        </w:rPr>
        <w:t xml:space="preserve"> divertissant et un jeu sérieux (ou </w:t>
      </w:r>
      <w:proofErr w:type="spellStart"/>
      <w:r w:rsidR="00B92BC1">
        <w:rPr>
          <w:rFonts w:ascii="Times New Roman" w:hAnsi="Times New Roman" w:cs="Times New Roman"/>
          <w:i/>
          <w:iCs/>
          <w:sz w:val="24"/>
          <w:szCs w:val="24"/>
        </w:rPr>
        <w:t>serious</w:t>
      </w:r>
      <w:proofErr w:type="spellEnd"/>
      <w:r w:rsidR="00B92B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92BC1">
        <w:rPr>
          <w:rFonts w:ascii="Times New Roman" w:hAnsi="Times New Roman" w:cs="Times New Roman"/>
          <w:i/>
          <w:iCs/>
          <w:sz w:val="24"/>
          <w:szCs w:val="24"/>
        </w:rPr>
        <w:t>game</w:t>
      </w:r>
      <w:proofErr w:type="spellEnd"/>
      <w:r w:rsidR="00B92BC1">
        <w:rPr>
          <w:rFonts w:ascii="Times New Roman" w:hAnsi="Times New Roman" w:cs="Times New Roman"/>
          <w:sz w:val="24"/>
          <w:szCs w:val="24"/>
        </w:rPr>
        <w:t>), qui correspond au sujet de cet article de veille.</w:t>
      </w:r>
      <w:r w:rsidR="00F23DAB">
        <w:rPr>
          <w:rFonts w:ascii="Times New Roman" w:hAnsi="Times New Roman" w:cs="Times New Roman"/>
          <w:sz w:val="24"/>
          <w:szCs w:val="24"/>
        </w:rPr>
        <w:t xml:space="preserve"> </w:t>
      </w:r>
      <w:r w:rsidR="00A14CE6">
        <w:rPr>
          <w:rFonts w:ascii="Times New Roman" w:hAnsi="Times New Roman" w:cs="Times New Roman"/>
          <w:sz w:val="24"/>
          <w:szCs w:val="24"/>
        </w:rPr>
        <w:t xml:space="preserve">Ces derniers peuvent </w:t>
      </w:r>
      <w:r w:rsidR="00E67801">
        <w:rPr>
          <w:rFonts w:ascii="Times New Roman" w:hAnsi="Times New Roman" w:cs="Times New Roman"/>
          <w:sz w:val="24"/>
          <w:szCs w:val="24"/>
        </w:rPr>
        <w:t xml:space="preserve">adopter </w:t>
      </w:r>
      <w:r w:rsidR="00A14CE6">
        <w:rPr>
          <w:rFonts w:ascii="Times New Roman" w:hAnsi="Times New Roman" w:cs="Times New Roman"/>
          <w:sz w:val="24"/>
          <w:szCs w:val="24"/>
        </w:rPr>
        <w:t>la forme</w:t>
      </w:r>
      <w:r w:rsidR="008C7067">
        <w:rPr>
          <w:rFonts w:ascii="Times New Roman" w:hAnsi="Times New Roman" w:cs="Times New Roman"/>
          <w:sz w:val="24"/>
          <w:szCs w:val="24"/>
        </w:rPr>
        <w:t xml:space="preserve"> </w:t>
      </w:r>
      <w:r w:rsidR="005F7F7B">
        <w:rPr>
          <w:rFonts w:ascii="Times New Roman" w:hAnsi="Times New Roman" w:cs="Times New Roman"/>
          <w:sz w:val="24"/>
          <w:szCs w:val="24"/>
        </w:rPr>
        <w:t>de patrons de conceptions d’interface de jeu, comme les badges ou les niveaux</w:t>
      </w:r>
      <w:r w:rsidR="00E972D4">
        <w:rPr>
          <w:rFonts w:ascii="Times New Roman" w:hAnsi="Times New Roman" w:cs="Times New Roman"/>
          <w:sz w:val="24"/>
          <w:szCs w:val="24"/>
        </w:rPr>
        <w:t xml:space="preserve">, </w:t>
      </w:r>
      <w:r w:rsidR="00295E82">
        <w:rPr>
          <w:rFonts w:ascii="Times New Roman" w:hAnsi="Times New Roman" w:cs="Times New Roman"/>
          <w:sz w:val="24"/>
          <w:szCs w:val="24"/>
        </w:rPr>
        <w:t>tout en ayant un objectif plus large que les jeux normaux</w:t>
      </w:r>
      <w:r w:rsidR="00833416">
        <w:rPr>
          <w:rStyle w:val="Appelnotedebasdep"/>
          <w:rFonts w:ascii="Times New Roman" w:hAnsi="Times New Roman" w:cs="Times New Roman"/>
          <w:sz w:val="24"/>
          <w:szCs w:val="24"/>
        </w:rPr>
        <w:footnoteReference w:id="4"/>
      </w:r>
      <w:r w:rsidR="00026A0C">
        <w:rPr>
          <w:rFonts w:ascii="Times New Roman" w:hAnsi="Times New Roman" w:cs="Times New Roman"/>
          <w:sz w:val="24"/>
          <w:szCs w:val="24"/>
        </w:rPr>
        <w:t>.</w:t>
      </w:r>
      <w:r w:rsidR="00C2272E">
        <w:rPr>
          <w:rFonts w:ascii="Times New Roman" w:hAnsi="Times New Roman" w:cs="Times New Roman"/>
          <w:sz w:val="24"/>
          <w:szCs w:val="24"/>
        </w:rPr>
        <w:t xml:space="preserve"> </w:t>
      </w:r>
      <w:r w:rsidR="000759F5">
        <w:rPr>
          <w:rFonts w:ascii="Times New Roman" w:hAnsi="Times New Roman" w:cs="Times New Roman"/>
          <w:sz w:val="24"/>
          <w:szCs w:val="24"/>
        </w:rPr>
        <w:t>Un survol</w:t>
      </w:r>
      <w:r w:rsidR="008C75DE">
        <w:rPr>
          <w:rFonts w:ascii="Times New Roman" w:hAnsi="Times New Roman" w:cs="Times New Roman"/>
          <w:sz w:val="24"/>
          <w:szCs w:val="24"/>
        </w:rPr>
        <w:t xml:space="preserve"> mondial des stratégies de ludification </w:t>
      </w:r>
      <w:r w:rsidR="00EF48BA">
        <w:rPr>
          <w:rFonts w:ascii="Times New Roman" w:hAnsi="Times New Roman" w:cs="Times New Roman"/>
          <w:sz w:val="24"/>
          <w:szCs w:val="24"/>
        </w:rPr>
        <w:t xml:space="preserve">sera effectué afin d’y voir plus clair sur l’innovation et le futur </w:t>
      </w:r>
      <w:r w:rsidR="00DE19EB">
        <w:rPr>
          <w:rFonts w:ascii="Times New Roman" w:hAnsi="Times New Roman" w:cs="Times New Roman"/>
          <w:sz w:val="24"/>
          <w:szCs w:val="24"/>
        </w:rPr>
        <w:t>de l’approche dans diverses industries.</w:t>
      </w:r>
    </w:p>
    <w:p w14:paraId="63FD9BF9" w14:textId="13DC63E8" w:rsidR="00B47214" w:rsidRDefault="003D4998" w:rsidP="00EB7B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B47214" w:rsidRPr="00B47214">
        <w:rPr>
          <w:rFonts w:ascii="Times New Roman" w:hAnsi="Times New Roman" w:cs="Times New Roman"/>
          <w:b/>
          <w:bCs/>
          <w:sz w:val="24"/>
          <w:szCs w:val="24"/>
        </w:rPr>
        <w:t>ÉTATS-UNIS</w:t>
      </w:r>
    </w:p>
    <w:p w14:paraId="5151C7D3" w14:textId="39EE6672" w:rsidR="00B47214" w:rsidRPr="001961CE" w:rsidRDefault="005E4F4F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L’état d’Hawaii </w:t>
      </w:r>
      <w:r w:rsidR="00683B11">
        <w:rPr>
          <w:rFonts w:ascii="Times New Roman" w:hAnsi="Times New Roman" w:cs="Times New Roman"/>
          <w:sz w:val="24"/>
          <w:szCs w:val="24"/>
        </w:rPr>
        <w:t xml:space="preserve">a entamé une refonte globale de </w:t>
      </w:r>
      <w:r w:rsidR="005A1806">
        <w:rPr>
          <w:rFonts w:ascii="Times New Roman" w:hAnsi="Times New Roman" w:cs="Times New Roman"/>
          <w:sz w:val="24"/>
          <w:szCs w:val="24"/>
        </w:rPr>
        <w:t xml:space="preserve">l’accès aux services en ligne gouvernementaux </w:t>
      </w:r>
      <w:r w:rsidR="00105BDC">
        <w:rPr>
          <w:rFonts w:ascii="Times New Roman" w:hAnsi="Times New Roman" w:cs="Times New Roman"/>
          <w:sz w:val="24"/>
          <w:szCs w:val="24"/>
        </w:rPr>
        <w:t xml:space="preserve">grâce à un nouveau site web ludique. Celui-ci utilise des mécanismes de jeu comme les badges, </w:t>
      </w:r>
      <w:r w:rsidR="001A2CBE">
        <w:rPr>
          <w:rFonts w:ascii="Times New Roman" w:hAnsi="Times New Roman" w:cs="Times New Roman"/>
          <w:sz w:val="24"/>
          <w:szCs w:val="24"/>
        </w:rPr>
        <w:t>les tableaux de classement</w:t>
      </w:r>
      <w:r w:rsidR="00322928">
        <w:rPr>
          <w:rFonts w:ascii="Times New Roman" w:hAnsi="Times New Roman" w:cs="Times New Roman"/>
          <w:sz w:val="24"/>
          <w:szCs w:val="24"/>
        </w:rPr>
        <w:t xml:space="preserve"> et les pointages </w:t>
      </w:r>
      <w:r w:rsidR="00346996">
        <w:rPr>
          <w:rFonts w:ascii="Times New Roman" w:hAnsi="Times New Roman" w:cs="Times New Roman"/>
          <w:sz w:val="24"/>
          <w:szCs w:val="24"/>
        </w:rPr>
        <w:t>afin d’</w:t>
      </w:r>
      <w:r w:rsidR="003539F5">
        <w:rPr>
          <w:rFonts w:ascii="Times New Roman" w:hAnsi="Times New Roman" w:cs="Times New Roman"/>
          <w:sz w:val="24"/>
          <w:szCs w:val="24"/>
        </w:rPr>
        <w:t xml:space="preserve">accroître </w:t>
      </w:r>
      <w:r w:rsidR="0018453E">
        <w:rPr>
          <w:rFonts w:ascii="Times New Roman" w:hAnsi="Times New Roman" w:cs="Times New Roman"/>
          <w:sz w:val="24"/>
          <w:szCs w:val="24"/>
        </w:rPr>
        <w:t xml:space="preserve">l’engagement citoyen. </w:t>
      </w:r>
      <w:r w:rsidR="003668F5">
        <w:rPr>
          <w:rFonts w:ascii="Times New Roman" w:hAnsi="Times New Roman" w:cs="Times New Roman"/>
          <w:sz w:val="24"/>
          <w:szCs w:val="24"/>
        </w:rPr>
        <w:t xml:space="preserve">En combinant un accès unique aux </w:t>
      </w:r>
      <w:r w:rsidR="007B10B4">
        <w:rPr>
          <w:rFonts w:ascii="Times New Roman" w:hAnsi="Times New Roman" w:cs="Times New Roman"/>
          <w:sz w:val="24"/>
          <w:szCs w:val="24"/>
        </w:rPr>
        <w:t xml:space="preserve">sites du gouvernement et </w:t>
      </w:r>
      <w:r w:rsidR="005B55D6">
        <w:rPr>
          <w:rFonts w:ascii="Times New Roman" w:hAnsi="Times New Roman" w:cs="Times New Roman"/>
          <w:sz w:val="24"/>
          <w:szCs w:val="24"/>
        </w:rPr>
        <w:t>une manière</w:t>
      </w:r>
      <w:r w:rsidR="007B10B4">
        <w:rPr>
          <w:rFonts w:ascii="Times New Roman" w:hAnsi="Times New Roman" w:cs="Times New Roman"/>
          <w:sz w:val="24"/>
          <w:szCs w:val="24"/>
        </w:rPr>
        <w:t xml:space="preserve"> interactive </w:t>
      </w:r>
      <w:r w:rsidR="005B55D6">
        <w:rPr>
          <w:rFonts w:ascii="Times New Roman" w:hAnsi="Times New Roman" w:cs="Times New Roman"/>
          <w:sz w:val="24"/>
          <w:szCs w:val="24"/>
        </w:rPr>
        <w:t xml:space="preserve">de montrer </w:t>
      </w:r>
      <w:r w:rsidR="007B10B4">
        <w:rPr>
          <w:rFonts w:ascii="Times New Roman" w:hAnsi="Times New Roman" w:cs="Times New Roman"/>
          <w:sz w:val="24"/>
          <w:szCs w:val="24"/>
        </w:rPr>
        <w:t xml:space="preserve">le temps et le papier économisés </w:t>
      </w:r>
      <w:r w:rsidR="006C3721">
        <w:rPr>
          <w:rFonts w:ascii="Times New Roman" w:hAnsi="Times New Roman" w:cs="Times New Roman"/>
          <w:sz w:val="24"/>
          <w:szCs w:val="24"/>
        </w:rPr>
        <w:t>par l’utilisation des services en ligne</w:t>
      </w:r>
      <w:r w:rsidR="006D7684">
        <w:rPr>
          <w:rFonts w:ascii="Times New Roman" w:hAnsi="Times New Roman" w:cs="Times New Roman"/>
          <w:sz w:val="24"/>
          <w:szCs w:val="24"/>
        </w:rPr>
        <w:t>, l’état du Pacifique</w:t>
      </w:r>
      <w:r w:rsidR="00F642FF">
        <w:rPr>
          <w:rFonts w:ascii="Times New Roman" w:hAnsi="Times New Roman" w:cs="Times New Roman"/>
          <w:sz w:val="24"/>
          <w:szCs w:val="24"/>
        </w:rPr>
        <w:t xml:space="preserve"> a su attirer </w:t>
      </w:r>
      <w:r w:rsidR="003E00CB">
        <w:rPr>
          <w:rFonts w:ascii="Times New Roman" w:hAnsi="Times New Roman" w:cs="Times New Roman"/>
          <w:sz w:val="24"/>
          <w:szCs w:val="24"/>
        </w:rPr>
        <w:t xml:space="preserve">la participation de </w:t>
      </w:r>
      <w:r w:rsidR="009E3E3D">
        <w:rPr>
          <w:rFonts w:ascii="Times New Roman" w:hAnsi="Times New Roman" w:cs="Times New Roman"/>
          <w:sz w:val="24"/>
          <w:szCs w:val="24"/>
        </w:rPr>
        <w:t>plusieurs centaines</w:t>
      </w:r>
      <w:r w:rsidR="00F642FF">
        <w:rPr>
          <w:rFonts w:ascii="Times New Roman" w:hAnsi="Times New Roman" w:cs="Times New Roman"/>
          <w:sz w:val="24"/>
          <w:szCs w:val="24"/>
        </w:rPr>
        <w:t xml:space="preserve"> de milliers de citoyens</w:t>
      </w:r>
      <w:r w:rsidR="009E3E3D">
        <w:rPr>
          <w:rStyle w:val="Appelnotedebasdep"/>
          <w:rFonts w:ascii="Times New Roman" w:hAnsi="Times New Roman" w:cs="Times New Roman"/>
          <w:sz w:val="24"/>
          <w:szCs w:val="24"/>
        </w:rPr>
        <w:footnoteReference w:id="5"/>
      </w:r>
      <w:r w:rsidR="009E3E3D">
        <w:rPr>
          <w:rFonts w:ascii="Times New Roman" w:hAnsi="Times New Roman" w:cs="Times New Roman"/>
          <w:sz w:val="24"/>
          <w:szCs w:val="24"/>
        </w:rPr>
        <w:t>.</w:t>
      </w:r>
    </w:p>
    <w:p w14:paraId="4E8614D1" w14:textId="0761D5B0" w:rsidR="009540A5" w:rsidRPr="00F355E2" w:rsidRDefault="00E36C37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Sous l’angle de l’enseignement supérieur, </w:t>
      </w:r>
      <w:r w:rsidR="00F355E2">
        <w:rPr>
          <w:rFonts w:ascii="Times New Roman" w:hAnsi="Times New Roman" w:cs="Times New Roman"/>
          <w:i/>
          <w:iCs/>
          <w:sz w:val="24"/>
          <w:szCs w:val="24"/>
        </w:rPr>
        <w:t>Modern Campus</w:t>
      </w:r>
      <w:r w:rsidR="00F355E2">
        <w:rPr>
          <w:rFonts w:ascii="Times New Roman" w:hAnsi="Times New Roman" w:cs="Times New Roman"/>
          <w:sz w:val="24"/>
          <w:szCs w:val="24"/>
        </w:rPr>
        <w:t xml:space="preserve"> est une plateforme </w:t>
      </w:r>
      <w:r w:rsidR="00A165E4">
        <w:rPr>
          <w:rFonts w:ascii="Times New Roman" w:hAnsi="Times New Roman" w:cs="Times New Roman"/>
          <w:sz w:val="24"/>
          <w:szCs w:val="24"/>
        </w:rPr>
        <w:t>qui connecte les étudiants universitaires à leur institution</w:t>
      </w:r>
      <w:r w:rsidR="007E3996">
        <w:rPr>
          <w:rFonts w:ascii="Times New Roman" w:hAnsi="Times New Roman" w:cs="Times New Roman"/>
          <w:sz w:val="24"/>
          <w:szCs w:val="24"/>
        </w:rPr>
        <w:t xml:space="preserve"> en favorisant, par l’entremise de </w:t>
      </w:r>
      <w:r w:rsidR="007E3996">
        <w:rPr>
          <w:rFonts w:ascii="Times New Roman" w:hAnsi="Times New Roman" w:cs="Times New Roman"/>
          <w:sz w:val="24"/>
          <w:szCs w:val="24"/>
        </w:rPr>
        <w:lastRenderedPageBreak/>
        <w:t xml:space="preserve">stratégies ludiques </w:t>
      </w:r>
      <w:r w:rsidR="00C1198C">
        <w:rPr>
          <w:rFonts w:ascii="Times New Roman" w:hAnsi="Times New Roman" w:cs="Times New Roman"/>
          <w:sz w:val="24"/>
          <w:szCs w:val="24"/>
        </w:rPr>
        <w:t xml:space="preserve">comme le pointage ou les badges, </w:t>
      </w:r>
      <w:r w:rsidR="00FF3009">
        <w:rPr>
          <w:rFonts w:ascii="Times New Roman" w:hAnsi="Times New Roman" w:cs="Times New Roman"/>
          <w:sz w:val="24"/>
          <w:szCs w:val="24"/>
        </w:rPr>
        <w:t xml:space="preserve">la réalisation d’activités pour engager </w:t>
      </w:r>
      <w:r w:rsidR="00F54C35">
        <w:rPr>
          <w:rFonts w:ascii="Times New Roman" w:hAnsi="Times New Roman" w:cs="Times New Roman"/>
          <w:sz w:val="24"/>
          <w:szCs w:val="24"/>
        </w:rPr>
        <w:t>un</w:t>
      </w:r>
      <w:r w:rsidR="0087001D">
        <w:rPr>
          <w:rFonts w:ascii="Times New Roman" w:hAnsi="Times New Roman" w:cs="Times New Roman"/>
          <w:sz w:val="24"/>
          <w:szCs w:val="24"/>
        </w:rPr>
        <w:t xml:space="preserve"> groupe</w:t>
      </w:r>
      <w:r w:rsidR="00F54C35">
        <w:rPr>
          <w:rFonts w:ascii="Times New Roman" w:hAnsi="Times New Roman" w:cs="Times New Roman"/>
          <w:sz w:val="24"/>
          <w:szCs w:val="24"/>
        </w:rPr>
        <w:t xml:space="preserve"> envers la vie de campus. </w:t>
      </w:r>
      <w:r w:rsidR="00713FEE">
        <w:rPr>
          <w:rFonts w:ascii="Times New Roman" w:hAnsi="Times New Roman" w:cs="Times New Roman"/>
          <w:sz w:val="24"/>
          <w:szCs w:val="24"/>
        </w:rPr>
        <w:t>Cette approche est d’autant plus favorable car les possibilités de personnalisation selon le profil de chacun sont</w:t>
      </w:r>
      <w:r w:rsidR="00A826DC">
        <w:rPr>
          <w:rFonts w:ascii="Times New Roman" w:hAnsi="Times New Roman" w:cs="Times New Roman"/>
          <w:sz w:val="24"/>
          <w:szCs w:val="24"/>
        </w:rPr>
        <w:t xml:space="preserve"> variées et augmentent la motivation à jouer un rôle </w:t>
      </w:r>
      <w:r w:rsidR="005D4CEC">
        <w:rPr>
          <w:rFonts w:ascii="Times New Roman" w:hAnsi="Times New Roman" w:cs="Times New Roman"/>
          <w:sz w:val="24"/>
          <w:szCs w:val="24"/>
        </w:rPr>
        <w:t>de plus en plus important au sein de la communauté</w:t>
      </w:r>
      <w:r w:rsidR="0087001D">
        <w:rPr>
          <w:rFonts w:ascii="Times New Roman" w:hAnsi="Times New Roman" w:cs="Times New Roman"/>
          <w:sz w:val="24"/>
          <w:szCs w:val="24"/>
        </w:rPr>
        <w:t>.</w:t>
      </w:r>
      <w:r w:rsidR="005D4CEC">
        <w:rPr>
          <w:rFonts w:ascii="Times New Roman" w:hAnsi="Times New Roman" w:cs="Times New Roman"/>
          <w:sz w:val="24"/>
          <w:szCs w:val="24"/>
        </w:rPr>
        <w:t xml:space="preserve"> </w:t>
      </w:r>
      <w:r w:rsidR="00C90CA8">
        <w:rPr>
          <w:rFonts w:ascii="Times New Roman" w:hAnsi="Times New Roman" w:cs="Times New Roman"/>
          <w:sz w:val="24"/>
          <w:szCs w:val="24"/>
        </w:rPr>
        <w:t>Le tout s’inscrit dans une démarche</w:t>
      </w:r>
      <w:r w:rsidR="00955F6A">
        <w:rPr>
          <w:rFonts w:ascii="Times New Roman" w:hAnsi="Times New Roman" w:cs="Times New Roman"/>
          <w:sz w:val="24"/>
          <w:szCs w:val="24"/>
        </w:rPr>
        <w:t xml:space="preserve"> d’amélioration de la rétention des étudiants postsecondaires </w:t>
      </w:r>
      <w:r w:rsidR="00E23F16">
        <w:rPr>
          <w:rFonts w:ascii="Times New Roman" w:hAnsi="Times New Roman" w:cs="Times New Roman"/>
          <w:sz w:val="24"/>
          <w:szCs w:val="24"/>
        </w:rPr>
        <w:t>inscrit à l’université pour ainsi diminuer le taux de décrochage</w:t>
      </w:r>
      <w:r w:rsidR="00E23F16">
        <w:rPr>
          <w:rStyle w:val="Appelnotedebasdep"/>
          <w:rFonts w:ascii="Times New Roman" w:hAnsi="Times New Roman" w:cs="Times New Roman"/>
          <w:sz w:val="24"/>
          <w:szCs w:val="24"/>
        </w:rPr>
        <w:footnoteReference w:id="6"/>
      </w:r>
      <w:r w:rsidR="00E23F16">
        <w:rPr>
          <w:rFonts w:ascii="Times New Roman" w:hAnsi="Times New Roman" w:cs="Times New Roman"/>
          <w:sz w:val="24"/>
          <w:szCs w:val="24"/>
        </w:rPr>
        <w:t>.</w:t>
      </w:r>
    </w:p>
    <w:p w14:paraId="2420D038" w14:textId="0D75253E" w:rsidR="001478FF" w:rsidRDefault="00E3534E" w:rsidP="00EB7B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1478FF">
        <w:rPr>
          <w:rFonts w:ascii="Times New Roman" w:hAnsi="Times New Roman" w:cs="Times New Roman"/>
          <w:b/>
          <w:bCs/>
          <w:sz w:val="24"/>
          <w:szCs w:val="24"/>
        </w:rPr>
        <w:t>FRANCE</w:t>
      </w:r>
    </w:p>
    <w:p w14:paraId="0CFB8FC6" w14:textId="668C299E" w:rsidR="001478FF" w:rsidRDefault="00D233B1" w:rsidP="00EB7BB0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L</w:t>
      </w:r>
      <w:r w:rsidR="002704EE">
        <w:rPr>
          <w:rFonts w:ascii="Times New Roman" w:hAnsi="Times New Roman" w:cs="Times New Roman"/>
          <w:sz w:val="24"/>
          <w:szCs w:val="24"/>
        </w:rPr>
        <w:t xml:space="preserve">a région de la Bretagne, dans le nord-ouest de la France, </w:t>
      </w:r>
      <w:r w:rsidR="008B292F">
        <w:rPr>
          <w:rFonts w:ascii="Times New Roman" w:hAnsi="Times New Roman" w:cs="Times New Roman"/>
          <w:sz w:val="24"/>
          <w:szCs w:val="24"/>
        </w:rPr>
        <w:t>a souhaité</w:t>
      </w:r>
      <w:r w:rsidR="00B2589F">
        <w:rPr>
          <w:rFonts w:ascii="Times New Roman" w:hAnsi="Times New Roman" w:cs="Times New Roman"/>
          <w:sz w:val="24"/>
          <w:szCs w:val="24"/>
        </w:rPr>
        <w:t xml:space="preserve"> valoriser son patrimoine local </w:t>
      </w:r>
      <w:r w:rsidR="00DC387D">
        <w:rPr>
          <w:rFonts w:ascii="Times New Roman" w:hAnsi="Times New Roman" w:cs="Times New Roman"/>
          <w:sz w:val="24"/>
          <w:szCs w:val="24"/>
        </w:rPr>
        <w:t xml:space="preserve">et réduire le tourisme de masse en utilisant la ludification. En effet, </w:t>
      </w:r>
      <w:r w:rsidR="005654FB">
        <w:rPr>
          <w:rFonts w:ascii="Times New Roman" w:hAnsi="Times New Roman" w:cs="Times New Roman"/>
          <w:sz w:val="24"/>
          <w:szCs w:val="24"/>
        </w:rPr>
        <w:t>l’agence de tourisme</w:t>
      </w:r>
      <w:r w:rsidR="002659CC">
        <w:rPr>
          <w:rFonts w:ascii="Times New Roman" w:hAnsi="Times New Roman" w:cs="Times New Roman"/>
          <w:sz w:val="24"/>
          <w:szCs w:val="24"/>
        </w:rPr>
        <w:t xml:space="preserve"> régional a lancé le parcour</w:t>
      </w:r>
      <w:r w:rsidR="00FC6893">
        <w:rPr>
          <w:rFonts w:ascii="Times New Roman" w:hAnsi="Times New Roman" w:cs="Times New Roman"/>
          <w:sz w:val="24"/>
          <w:szCs w:val="24"/>
        </w:rPr>
        <w:t xml:space="preserve">s « Le mystère </w:t>
      </w:r>
      <w:proofErr w:type="spellStart"/>
      <w:r w:rsidR="00152D04">
        <w:rPr>
          <w:rFonts w:ascii="Times New Roman" w:hAnsi="Times New Roman" w:cs="Times New Roman"/>
          <w:sz w:val="24"/>
          <w:szCs w:val="24"/>
        </w:rPr>
        <w:t>Abgrall</w:t>
      </w:r>
      <w:proofErr w:type="spellEnd"/>
      <w:r w:rsidR="00152D04">
        <w:rPr>
          <w:rFonts w:ascii="Times New Roman" w:hAnsi="Times New Roman" w:cs="Times New Roman"/>
          <w:sz w:val="24"/>
          <w:szCs w:val="24"/>
        </w:rPr>
        <w:t xml:space="preserve"> » qui se présente comme un jeu d’énigmes à réaliser avec son téléphone mobile en visitant des localités</w:t>
      </w:r>
      <w:r w:rsidR="00991523">
        <w:rPr>
          <w:rFonts w:ascii="Times New Roman" w:hAnsi="Times New Roman" w:cs="Times New Roman"/>
          <w:sz w:val="24"/>
          <w:szCs w:val="24"/>
        </w:rPr>
        <w:t xml:space="preserve"> bretonnes. </w:t>
      </w:r>
      <w:r w:rsidR="005C2931">
        <w:rPr>
          <w:rFonts w:ascii="Times New Roman" w:hAnsi="Times New Roman" w:cs="Times New Roman"/>
          <w:sz w:val="24"/>
          <w:szCs w:val="24"/>
        </w:rPr>
        <w:t>L’utilisateur peut effectuer le parcours à sa guise</w:t>
      </w:r>
      <w:r w:rsidR="007B2E63">
        <w:rPr>
          <w:rFonts w:ascii="Times New Roman" w:hAnsi="Times New Roman" w:cs="Times New Roman"/>
          <w:sz w:val="24"/>
          <w:szCs w:val="24"/>
        </w:rPr>
        <w:t xml:space="preserve"> pour y récolter des indices lui permettant de résoudre le mystère fictif</w:t>
      </w:r>
      <w:r w:rsidR="00CE75F8">
        <w:rPr>
          <w:rFonts w:ascii="Times New Roman" w:hAnsi="Times New Roman" w:cs="Times New Roman"/>
          <w:sz w:val="24"/>
          <w:szCs w:val="24"/>
        </w:rPr>
        <w:t>, une initiative qui favoriserait la découverte de la région plus en profondeur et loin des grands centres</w:t>
      </w:r>
      <w:r w:rsidR="00CE75F8">
        <w:rPr>
          <w:rStyle w:val="Appelnotedebasdep"/>
          <w:rFonts w:ascii="Times New Roman" w:hAnsi="Times New Roman" w:cs="Times New Roman"/>
          <w:sz w:val="24"/>
          <w:szCs w:val="24"/>
        </w:rPr>
        <w:footnoteReference w:id="7"/>
      </w:r>
      <w:r w:rsidR="00A31561">
        <w:rPr>
          <w:rFonts w:ascii="Times New Roman" w:hAnsi="Times New Roman" w:cs="Times New Roman"/>
          <w:sz w:val="24"/>
          <w:szCs w:val="24"/>
        </w:rPr>
        <w:t>.</w:t>
      </w:r>
      <w:commentRangeEnd w:id="0"/>
      <w:r w:rsidR="00AB40CB">
        <w:rPr>
          <w:rStyle w:val="Marquedecommentaire"/>
        </w:rPr>
        <w:commentReference w:id="0"/>
      </w:r>
    </w:p>
    <w:p w14:paraId="57F56E0C" w14:textId="6256D35C" w:rsidR="00F979E9" w:rsidRDefault="003D4998" w:rsidP="00EB7B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F979E9">
        <w:rPr>
          <w:rFonts w:ascii="Times New Roman" w:hAnsi="Times New Roman" w:cs="Times New Roman"/>
          <w:b/>
          <w:bCs/>
          <w:sz w:val="24"/>
          <w:szCs w:val="24"/>
        </w:rPr>
        <w:t>CANADA</w:t>
      </w:r>
    </w:p>
    <w:p w14:paraId="037BE28D" w14:textId="666567E4" w:rsidR="00F979E9" w:rsidRDefault="008C596E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Hydro-Québec </w:t>
      </w:r>
      <w:r w:rsidR="000C6375">
        <w:rPr>
          <w:rFonts w:ascii="Times New Roman" w:hAnsi="Times New Roman" w:cs="Times New Roman"/>
          <w:sz w:val="24"/>
          <w:szCs w:val="24"/>
        </w:rPr>
        <w:t>a lancé</w:t>
      </w:r>
      <w:r w:rsidR="00C64369">
        <w:rPr>
          <w:rFonts w:ascii="Times New Roman" w:hAnsi="Times New Roman" w:cs="Times New Roman"/>
          <w:sz w:val="24"/>
          <w:szCs w:val="24"/>
        </w:rPr>
        <w:t xml:space="preserve"> son service de </w:t>
      </w:r>
      <w:r w:rsidR="00D47E98">
        <w:rPr>
          <w:rFonts w:ascii="Times New Roman" w:hAnsi="Times New Roman" w:cs="Times New Roman"/>
          <w:sz w:val="24"/>
          <w:szCs w:val="24"/>
        </w:rPr>
        <w:t xml:space="preserve">maison connectée </w:t>
      </w:r>
      <w:r w:rsidR="008B46B4">
        <w:rPr>
          <w:rFonts w:ascii="Times New Roman" w:hAnsi="Times New Roman" w:cs="Times New Roman"/>
          <w:i/>
          <w:iCs/>
          <w:sz w:val="24"/>
          <w:szCs w:val="24"/>
        </w:rPr>
        <w:t>Hilo</w:t>
      </w:r>
      <w:r w:rsidR="008B46B4">
        <w:rPr>
          <w:rFonts w:ascii="Times New Roman" w:hAnsi="Times New Roman" w:cs="Times New Roman"/>
          <w:sz w:val="24"/>
          <w:szCs w:val="24"/>
        </w:rPr>
        <w:t>, qui permet de centraliser et de contrôler les appareils électriques (lumière, chauffage, prise murale</w:t>
      </w:r>
      <w:r w:rsidR="00E655D6">
        <w:rPr>
          <w:rFonts w:ascii="Times New Roman" w:hAnsi="Times New Roman" w:cs="Times New Roman"/>
          <w:sz w:val="24"/>
          <w:szCs w:val="24"/>
        </w:rPr>
        <w:t>, etc.) d’un domicile pour</w:t>
      </w:r>
      <w:r w:rsidR="00602F1A">
        <w:rPr>
          <w:rFonts w:ascii="Times New Roman" w:hAnsi="Times New Roman" w:cs="Times New Roman"/>
          <w:sz w:val="24"/>
          <w:szCs w:val="24"/>
        </w:rPr>
        <w:t xml:space="preserve"> en somme</w:t>
      </w:r>
      <w:r w:rsidR="00E655D6">
        <w:rPr>
          <w:rFonts w:ascii="Times New Roman" w:hAnsi="Times New Roman" w:cs="Times New Roman"/>
          <w:sz w:val="24"/>
          <w:szCs w:val="24"/>
        </w:rPr>
        <w:t xml:space="preserve"> mieux consommer</w:t>
      </w:r>
      <w:r w:rsidR="00602F1A">
        <w:rPr>
          <w:rFonts w:ascii="Times New Roman" w:hAnsi="Times New Roman" w:cs="Times New Roman"/>
          <w:sz w:val="24"/>
          <w:szCs w:val="24"/>
        </w:rPr>
        <w:t xml:space="preserve"> l’électricité. La filiale de la société d’État a aussi implanté</w:t>
      </w:r>
      <w:r w:rsidR="00CE4700">
        <w:rPr>
          <w:rFonts w:ascii="Times New Roman" w:hAnsi="Times New Roman" w:cs="Times New Roman"/>
          <w:sz w:val="24"/>
          <w:szCs w:val="24"/>
        </w:rPr>
        <w:t xml:space="preserve"> une composante ludique à </w:t>
      </w:r>
      <w:r w:rsidR="00CE4700">
        <w:rPr>
          <w:rFonts w:ascii="Times New Roman" w:hAnsi="Times New Roman" w:cs="Times New Roman"/>
          <w:i/>
          <w:iCs/>
          <w:sz w:val="24"/>
          <w:szCs w:val="24"/>
        </w:rPr>
        <w:t>Hilo</w:t>
      </w:r>
      <w:r w:rsidR="00CE4700">
        <w:rPr>
          <w:rFonts w:ascii="Times New Roman" w:hAnsi="Times New Roman" w:cs="Times New Roman"/>
          <w:sz w:val="24"/>
          <w:szCs w:val="24"/>
        </w:rPr>
        <w:t xml:space="preserve"> en instaurant des défis </w:t>
      </w:r>
      <w:r w:rsidR="007107E2">
        <w:rPr>
          <w:rFonts w:ascii="Times New Roman" w:hAnsi="Times New Roman" w:cs="Times New Roman"/>
          <w:sz w:val="24"/>
          <w:szCs w:val="24"/>
        </w:rPr>
        <w:t xml:space="preserve">d’économie d’énergie </w:t>
      </w:r>
      <w:r w:rsidR="00CE4700">
        <w:rPr>
          <w:rFonts w:ascii="Times New Roman" w:hAnsi="Times New Roman" w:cs="Times New Roman"/>
          <w:sz w:val="24"/>
          <w:szCs w:val="24"/>
        </w:rPr>
        <w:t>durant les périodes de grande pointe (soit de grande consommation, principalement lors des temps froids)</w:t>
      </w:r>
      <w:r w:rsidR="00BD1C1F">
        <w:rPr>
          <w:rFonts w:ascii="Times New Roman" w:hAnsi="Times New Roman" w:cs="Times New Roman"/>
          <w:sz w:val="24"/>
          <w:szCs w:val="24"/>
        </w:rPr>
        <w:t xml:space="preserve"> qui permettent, si réussis, de recevoir des remises en argent.</w:t>
      </w:r>
      <w:r w:rsidR="001C6FB4">
        <w:rPr>
          <w:rFonts w:ascii="Times New Roman" w:hAnsi="Times New Roman" w:cs="Times New Roman"/>
          <w:sz w:val="24"/>
          <w:szCs w:val="24"/>
        </w:rPr>
        <w:t xml:space="preserve"> Il est possible de sélectionner le niveau de difficulté ainsi que de suivre sur son téléphone mobile la progression du défi</w:t>
      </w:r>
      <w:r w:rsidR="00E64D83">
        <w:rPr>
          <w:rStyle w:val="Appelnotedebasdep"/>
          <w:rFonts w:ascii="Times New Roman" w:hAnsi="Times New Roman" w:cs="Times New Roman"/>
          <w:sz w:val="24"/>
          <w:szCs w:val="24"/>
        </w:rPr>
        <w:footnoteReference w:id="8"/>
      </w:r>
      <w:r w:rsidR="001C6FB4">
        <w:rPr>
          <w:rFonts w:ascii="Times New Roman" w:hAnsi="Times New Roman" w:cs="Times New Roman"/>
          <w:sz w:val="24"/>
          <w:szCs w:val="24"/>
        </w:rPr>
        <w:t>.</w:t>
      </w:r>
    </w:p>
    <w:p w14:paraId="1BA5AC53" w14:textId="2813598B" w:rsidR="00E64D83" w:rsidRDefault="003D4998" w:rsidP="00EB7B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7C1A68">
        <w:rPr>
          <w:rFonts w:ascii="Times New Roman" w:hAnsi="Times New Roman" w:cs="Times New Roman"/>
          <w:b/>
          <w:bCs/>
          <w:sz w:val="24"/>
          <w:szCs w:val="24"/>
        </w:rPr>
        <w:t>ROYAUME-UNI</w:t>
      </w:r>
    </w:p>
    <w:p w14:paraId="1D87076B" w14:textId="087114AD" w:rsidR="00CC4328" w:rsidRPr="0047213F" w:rsidRDefault="00A24FCF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 w:rsidRPr="00A24FCF">
        <w:rPr>
          <w:rFonts w:ascii="Times New Roman" w:hAnsi="Times New Roman" w:cs="Times New Roman"/>
          <w:sz w:val="24"/>
          <w:szCs w:val="24"/>
        </w:rPr>
        <w:t xml:space="preserve">Le </w:t>
      </w:r>
      <w:r w:rsidRPr="00A24FCF">
        <w:rPr>
          <w:rFonts w:ascii="Times New Roman" w:hAnsi="Times New Roman" w:cs="Times New Roman"/>
          <w:i/>
          <w:iCs/>
          <w:sz w:val="24"/>
          <w:szCs w:val="24"/>
        </w:rPr>
        <w:t xml:space="preserve">National </w:t>
      </w:r>
      <w:proofErr w:type="spellStart"/>
      <w:r w:rsidRPr="00A24FCF">
        <w:rPr>
          <w:rFonts w:ascii="Times New Roman" w:hAnsi="Times New Roman" w:cs="Times New Roman"/>
          <w:i/>
          <w:iCs/>
          <w:sz w:val="24"/>
          <w:szCs w:val="24"/>
        </w:rPr>
        <w:t>Health</w:t>
      </w:r>
      <w:proofErr w:type="spellEnd"/>
      <w:r w:rsidRPr="00A24FCF">
        <w:rPr>
          <w:rFonts w:ascii="Times New Roman" w:hAnsi="Times New Roman" w:cs="Times New Roman"/>
          <w:i/>
          <w:iCs/>
          <w:sz w:val="24"/>
          <w:szCs w:val="24"/>
        </w:rPr>
        <w:t xml:space="preserve"> Service</w:t>
      </w:r>
      <w:r w:rsidRPr="00A24FCF">
        <w:rPr>
          <w:rFonts w:ascii="Times New Roman" w:hAnsi="Times New Roman" w:cs="Times New Roman"/>
          <w:sz w:val="24"/>
          <w:szCs w:val="24"/>
        </w:rPr>
        <w:t xml:space="preserve"> (NHS) a </w:t>
      </w:r>
      <w:r w:rsidR="00991DD8" w:rsidRPr="00A24FCF">
        <w:rPr>
          <w:rFonts w:ascii="Times New Roman" w:hAnsi="Times New Roman" w:cs="Times New Roman"/>
          <w:sz w:val="24"/>
          <w:szCs w:val="24"/>
        </w:rPr>
        <w:t>lancé</w:t>
      </w:r>
      <w:r w:rsidRPr="00A24FCF">
        <w:rPr>
          <w:rFonts w:ascii="Times New Roman" w:hAnsi="Times New Roman" w:cs="Times New Roman"/>
          <w:sz w:val="24"/>
          <w:szCs w:val="24"/>
        </w:rPr>
        <w:t>, dans le cad</w:t>
      </w:r>
      <w:r>
        <w:rPr>
          <w:rFonts w:ascii="Times New Roman" w:hAnsi="Times New Roman" w:cs="Times New Roman"/>
          <w:sz w:val="24"/>
          <w:szCs w:val="24"/>
        </w:rPr>
        <w:t xml:space="preserve">re de son programme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Health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vise à promouvoir </w:t>
      </w:r>
      <w:r w:rsidR="00001EE1">
        <w:rPr>
          <w:rFonts w:ascii="Times New Roman" w:hAnsi="Times New Roman" w:cs="Times New Roman"/>
          <w:sz w:val="24"/>
          <w:szCs w:val="24"/>
        </w:rPr>
        <w:t>l</w:t>
      </w:r>
      <w:r w:rsidR="00991DD8">
        <w:rPr>
          <w:rFonts w:ascii="Times New Roman" w:hAnsi="Times New Roman" w:cs="Times New Roman"/>
          <w:sz w:val="24"/>
          <w:szCs w:val="24"/>
        </w:rPr>
        <w:t xml:space="preserve">es saines habitudes alimentaires, une application mobile nommée </w:t>
      </w:r>
      <w:r w:rsidR="00603351">
        <w:rPr>
          <w:rFonts w:ascii="Times New Roman" w:hAnsi="Times New Roman" w:cs="Times New Roman"/>
          <w:i/>
          <w:iCs/>
          <w:sz w:val="24"/>
          <w:szCs w:val="24"/>
        </w:rPr>
        <w:t>Food Scanner</w:t>
      </w:r>
      <w:r w:rsidR="00603351">
        <w:rPr>
          <w:rFonts w:ascii="Times New Roman" w:hAnsi="Times New Roman" w:cs="Times New Roman"/>
          <w:sz w:val="24"/>
          <w:szCs w:val="24"/>
        </w:rPr>
        <w:t xml:space="preserve">. Celle-ci permet à l’utilisateur </w:t>
      </w:r>
      <w:r w:rsidR="00B64B91">
        <w:rPr>
          <w:rFonts w:ascii="Times New Roman" w:hAnsi="Times New Roman" w:cs="Times New Roman"/>
          <w:sz w:val="24"/>
          <w:szCs w:val="24"/>
        </w:rPr>
        <w:t xml:space="preserve">de numériser le code-barre d’un article pour </w:t>
      </w:r>
      <w:r w:rsidR="00261AF1">
        <w:rPr>
          <w:rFonts w:ascii="Times New Roman" w:hAnsi="Times New Roman" w:cs="Times New Roman"/>
          <w:sz w:val="24"/>
          <w:szCs w:val="24"/>
        </w:rPr>
        <w:t xml:space="preserve">connaître </w:t>
      </w:r>
      <w:r w:rsidR="00425508">
        <w:rPr>
          <w:rFonts w:ascii="Times New Roman" w:hAnsi="Times New Roman" w:cs="Times New Roman"/>
          <w:sz w:val="24"/>
          <w:szCs w:val="24"/>
        </w:rPr>
        <w:t xml:space="preserve">son pointage nutritionnel, visualiser en réalité augmentée la quantité de sucre, de sel ou de gras </w:t>
      </w:r>
      <w:r w:rsidR="00027BDC">
        <w:rPr>
          <w:rFonts w:ascii="Times New Roman" w:hAnsi="Times New Roman" w:cs="Times New Roman"/>
          <w:sz w:val="24"/>
          <w:szCs w:val="24"/>
        </w:rPr>
        <w:t>à l’intérieur ainsi que gagner des points lorsque l’on</w:t>
      </w:r>
      <w:r w:rsidR="001B5079">
        <w:rPr>
          <w:rFonts w:ascii="Times New Roman" w:hAnsi="Times New Roman" w:cs="Times New Roman"/>
          <w:sz w:val="24"/>
          <w:szCs w:val="24"/>
        </w:rPr>
        <w:t xml:space="preserve"> consulte les solutions plus saines proposées par l’application. </w:t>
      </w:r>
      <w:r w:rsidR="00F82979">
        <w:rPr>
          <w:rFonts w:ascii="Times New Roman" w:hAnsi="Times New Roman" w:cs="Times New Roman"/>
          <w:sz w:val="24"/>
          <w:szCs w:val="24"/>
        </w:rPr>
        <w:t>La ludification est donc présente</w:t>
      </w:r>
      <w:r w:rsidR="00FA24F3">
        <w:rPr>
          <w:rFonts w:ascii="Times New Roman" w:hAnsi="Times New Roman" w:cs="Times New Roman"/>
          <w:sz w:val="24"/>
          <w:szCs w:val="24"/>
        </w:rPr>
        <w:t xml:space="preserve"> pour rendre l’expérience interactive et compétitive en pouvant augmenter de niveau </w:t>
      </w:r>
      <w:r w:rsidR="007C1A68">
        <w:rPr>
          <w:rFonts w:ascii="Times New Roman" w:hAnsi="Times New Roman" w:cs="Times New Roman"/>
          <w:sz w:val="24"/>
          <w:szCs w:val="24"/>
        </w:rPr>
        <w:t>selon le taux d’articles numérisés</w:t>
      </w:r>
      <w:r w:rsidR="007C1A68">
        <w:rPr>
          <w:rStyle w:val="Appelnotedebasdep"/>
          <w:rFonts w:ascii="Times New Roman" w:hAnsi="Times New Roman" w:cs="Times New Roman"/>
          <w:sz w:val="24"/>
          <w:szCs w:val="24"/>
        </w:rPr>
        <w:footnoteReference w:id="9"/>
      </w:r>
      <w:r w:rsidR="00C87AE7">
        <w:rPr>
          <w:rFonts w:ascii="Times New Roman" w:hAnsi="Times New Roman" w:cs="Times New Roman"/>
          <w:sz w:val="24"/>
          <w:szCs w:val="24"/>
        </w:rPr>
        <w:t>.</w:t>
      </w:r>
    </w:p>
    <w:sectPr w:rsidR="00CC4328" w:rsidRPr="004721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évesque, Samuel" w:date="2023-06-21T14:34:00Z" w:initials="LS">
    <w:p w14:paraId="0B0F2995" w14:textId="1CF2BD11" w:rsidR="00AB40CB" w:rsidRDefault="00AB40CB">
      <w:pPr>
        <w:pStyle w:val="Commentaire"/>
      </w:pPr>
      <w:r>
        <w:rPr>
          <w:rStyle w:val="Marquedecommentaire"/>
        </w:rPr>
        <w:annotationRef/>
      </w:r>
      <w:r>
        <w:t>À RÉVISER : Un cas d’espèce peu relié à la nature de la SAAQ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0F29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8904" w16cex:dateUtc="2023-06-21T1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0F2995" w16cid:durableId="283D89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7F5A" w14:textId="77777777" w:rsidR="002F2FE4" w:rsidRDefault="002F2FE4" w:rsidP="00320435">
      <w:pPr>
        <w:spacing w:after="0" w:line="240" w:lineRule="auto"/>
      </w:pPr>
      <w:r>
        <w:separator/>
      </w:r>
    </w:p>
  </w:endnote>
  <w:endnote w:type="continuationSeparator" w:id="0">
    <w:p w14:paraId="638F5294" w14:textId="77777777" w:rsidR="002F2FE4" w:rsidRDefault="002F2FE4" w:rsidP="00320435">
      <w:pPr>
        <w:spacing w:after="0" w:line="240" w:lineRule="auto"/>
      </w:pPr>
      <w:r>
        <w:continuationSeparator/>
      </w:r>
    </w:p>
  </w:endnote>
  <w:endnote w:type="continuationNotice" w:id="1">
    <w:p w14:paraId="556B9CC9" w14:textId="77777777" w:rsidR="002F2FE4" w:rsidRDefault="002F2F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E1EA2" w14:textId="77777777" w:rsidR="002F2FE4" w:rsidRDefault="002F2FE4" w:rsidP="00320435">
      <w:pPr>
        <w:spacing w:after="0" w:line="240" w:lineRule="auto"/>
      </w:pPr>
      <w:r>
        <w:separator/>
      </w:r>
    </w:p>
  </w:footnote>
  <w:footnote w:type="continuationSeparator" w:id="0">
    <w:p w14:paraId="07CC23A7" w14:textId="77777777" w:rsidR="002F2FE4" w:rsidRDefault="002F2FE4" w:rsidP="00320435">
      <w:pPr>
        <w:spacing w:after="0" w:line="240" w:lineRule="auto"/>
      </w:pPr>
      <w:r>
        <w:continuationSeparator/>
      </w:r>
    </w:p>
  </w:footnote>
  <w:footnote w:type="continuationNotice" w:id="1">
    <w:p w14:paraId="012E64E3" w14:textId="77777777" w:rsidR="002F2FE4" w:rsidRDefault="002F2FE4">
      <w:pPr>
        <w:spacing w:after="0" w:line="240" w:lineRule="auto"/>
      </w:pPr>
    </w:p>
  </w:footnote>
  <w:footnote w:id="2">
    <w:p w14:paraId="1DC32FA2" w14:textId="15D5B889" w:rsidR="00320435" w:rsidRPr="00CC4328" w:rsidRDefault="00320435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CC4328">
        <w:rPr>
          <w:lang w:val="en-US"/>
        </w:rPr>
        <w:t xml:space="preserve"> </w:t>
      </w:r>
      <w:r w:rsidR="00000000">
        <w:fldChar w:fldCharType="begin"/>
      </w:r>
      <w:r w:rsidR="00000000" w:rsidRPr="00BA5FA7">
        <w:rPr>
          <w:lang w:val="en-US"/>
        </w:rPr>
        <w:instrText>HYPERLINK "https://www-tandfonline-com.acces.bibl.ulaval.ca/doi/pdf/10.1080/01900692.2021.1930042?needAccess=true"</w:instrText>
      </w:r>
      <w:r w:rsidR="00000000">
        <w:fldChar w:fldCharType="separate"/>
      </w:r>
      <w:r w:rsidR="00CC4328" w:rsidRPr="00CC4328">
        <w:rPr>
          <w:rStyle w:val="Hyperlien"/>
          <w:lang w:val="en-US"/>
        </w:rPr>
        <w:t>A Literature Review of E-government Services with Gamification Elements (ulaval.ca)</w:t>
      </w:r>
      <w:r w:rsidR="00000000">
        <w:rPr>
          <w:rStyle w:val="Hyperlien"/>
          <w:lang w:val="en-US"/>
        </w:rPr>
        <w:fldChar w:fldCharType="end"/>
      </w:r>
    </w:p>
  </w:footnote>
  <w:footnote w:id="3">
    <w:p w14:paraId="4CC996CC" w14:textId="3EDB2E93" w:rsidR="00974D99" w:rsidRPr="00974D99" w:rsidRDefault="00974D99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974D99">
        <w:rPr>
          <w:lang w:val="en-US"/>
        </w:rPr>
        <w:t xml:space="preserve"> </w:t>
      </w:r>
      <w:r w:rsidR="00000000">
        <w:fldChar w:fldCharType="begin"/>
      </w:r>
      <w:r w:rsidR="00000000" w:rsidRPr="00BA5FA7">
        <w:rPr>
          <w:lang w:val="en-US"/>
        </w:rPr>
        <w:instrText>HYPERLINK "https://www.researchgate.net/profile/Alexander-Ronzhyn/publication/342703018_Gamification_in_Public_Service_Provisioning_Investigation_of_Research_Needs/links/5f022c9645851550508d9dfd/Gamification-in-Public-Service-Provisioning-Investigation-of-Research-Needs.pdf"</w:instrText>
      </w:r>
      <w:r w:rsidR="00000000">
        <w:fldChar w:fldCharType="separate"/>
      </w:r>
      <w:r w:rsidRPr="00974D99">
        <w:rPr>
          <w:rStyle w:val="Hyperlien"/>
          <w:lang w:val="en-US"/>
        </w:rPr>
        <w:t>Gamification in Public Service Provisioning: Investigation of Research Needs (researchgate.net)</w:t>
      </w:r>
      <w:r w:rsidR="00000000">
        <w:rPr>
          <w:rStyle w:val="Hyperlien"/>
          <w:lang w:val="en-US"/>
        </w:rPr>
        <w:fldChar w:fldCharType="end"/>
      </w:r>
    </w:p>
  </w:footnote>
  <w:footnote w:id="4">
    <w:p w14:paraId="55DF4D39" w14:textId="5F762E93" w:rsidR="00833416" w:rsidRDefault="0083341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="00157572">
          <w:rPr>
            <w:rStyle w:val="Hyperlien"/>
          </w:rPr>
          <w:t xml:space="preserve">Du </w:t>
        </w:r>
        <w:proofErr w:type="spellStart"/>
        <w:r w:rsidR="00157572">
          <w:rPr>
            <w:rStyle w:val="Hyperlien"/>
          </w:rPr>
          <w:t>game</w:t>
        </w:r>
        <w:proofErr w:type="spellEnd"/>
        <w:r w:rsidR="00157572">
          <w:rPr>
            <w:rStyle w:val="Hyperlien"/>
          </w:rPr>
          <w:t xml:space="preserve"> design au </w:t>
        </w:r>
        <w:proofErr w:type="spellStart"/>
        <w:r w:rsidR="00157572">
          <w:rPr>
            <w:rStyle w:val="Hyperlien"/>
          </w:rPr>
          <w:t>gamefulness</w:t>
        </w:r>
        <w:proofErr w:type="spellEnd"/>
        <w:r w:rsidR="00157572">
          <w:rPr>
            <w:rStyle w:val="Hyperlien"/>
          </w:rPr>
          <w:t> : définir la gamification (openedition.org)</w:t>
        </w:r>
      </w:hyperlink>
    </w:p>
  </w:footnote>
  <w:footnote w:id="5">
    <w:p w14:paraId="75805EC4" w14:textId="28B2C45E" w:rsidR="009E3E3D" w:rsidRPr="009E3E3D" w:rsidRDefault="009E3E3D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9E3E3D">
        <w:rPr>
          <w:lang w:val="en-US"/>
        </w:rPr>
        <w:t xml:space="preserve"> </w:t>
      </w:r>
      <w:r w:rsidR="00000000">
        <w:fldChar w:fldCharType="begin"/>
      </w:r>
      <w:r w:rsidR="00000000" w:rsidRPr="00BA5FA7">
        <w:rPr>
          <w:lang w:val="en-US"/>
        </w:rPr>
        <w:instrText>HYPERLINK "https://gcn.com/cybersecurity/2014/10/hawaii-wins-with-gamification-of-state-online-services/296924/"</w:instrText>
      </w:r>
      <w:r w:rsidR="00000000">
        <w:fldChar w:fldCharType="separate"/>
      </w:r>
      <w:r w:rsidRPr="009E3E3D">
        <w:rPr>
          <w:rStyle w:val="Hyperlien"/>
          <w:lang w:val="en-US"/>
        </w:rPr>
        <w:t>Hawaii wins with gamification of state online services - GCN</w:t>
      </w:r>
      <w:r w:rsidR="00000000">
        <w:rPr>
          <w:rStyle w:val="Hyperlien"/>
          <w:lang w:val="en-US"/>
        </w:rPr>
        <w:fldChar w:fldCharType="end"/>
      </w:r>
    </w:p>
  </w:footnote>
  <w:footnote w:id="6">
    <w:p w14:paraId="057F1FD9" w14:textId="125842EB" w:rsidR="00E23F16" w:rsidRDefault="00E23F16">
      <w:pPr>
        <w:pStyle w:val="Notedebasdepage"/>
      </w:pPr>
      <w:r>
        <w:rPr>
          <w:rStyle w:val="Appelnotedebasdep"/>
        </w:rPr>
        <w:footnoteRef/>
      </w:r>
      <w:r w:rsidRPr="00DB4B8D">
        <w:rPr>
          <w:lang w:val="en-US"/>
        </w:rPr>
        <w:t xml:space="preserve"> </w:t>
      </w:r>
      <w:hyperlink r:id="rId2" w:history="1">
        <w:r w:rsidR="00DB4B8D" w:rsidRPr="00DB4B8D">
          <w:rPr>
            <w:rStyle w:val="Hyperlien"/>
            <w:lang w:val="en-US"/>
          </w:rPr>
          <w:t xml:space="preserve">Can Gamification Turn the Tide Against Declining Enrollment? </w:t>
        </w:r>
        <w:r w:rsidR="00DB4B8D">
          <w:rPr>
            <w:rStyle w:val="Hyperlien"/>
          </w:rPr>
          <w:t>(</w:t>
        </w:r>
        <w:proofErr w:type="gramStart"/>
        <w:r w:rsidR="00DB4B8D">
          <w:rPr>
            <w:rStyle w:val="Hyperlien"/>
          </w:rPr>
          <w:t>govtech.com</w:t>
        </w:r>
        <w:proofErr w:type="gramEnd"/>
        <w:r w:rsidR="00DB4B8D">
          <w:rPr>
            <w:rStyle w:val="Hyperlien"/>
          </w:rPr>
          <w:t>)</w:t>
        </w:r>
      </w:hyperlink>
    </w:p>
  </w:footnote>
  <w:footnote w:id="7">
    <w:p w14:paraId="2C692444" w14:textId="5BCBF685" w:rsidR="00CE75F8" w:rsidRDefault="00CE75F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="00A31561">
          <w:rPr>
            <w:rStyle w:val="Hyperlien"/>
          </w:rPr>
          <w:t xml:space="preserve">« Le Mystère </w:t>
        </w:r>
        <w:proofErr w:type="spellStart"/>
        <w:r w:rsidR="00A31561">
          <w:rPr>
            <w:rStyle w:val="Hyperlien"/>
          </w:rPr>
          <w:t>Abgrall</w:t>
        </w:r>
        <w:proofErr w:type="spellEnd"/>
        <w:r w:rsidR="00A31561">
          <w:rPr>
            <w:rStyle w:val="Hyperlien"/>
          </w:rPr>
          <w:t> » : un jeu pour découvrir le patrimoine breton à Concoret (ouest-france.fr)</w:t>
        </w:r>
      </w:hyperlink>
    </w:p>
  </w:footnote>
  <w:footnote w:id="8">
    <w:p w14:paraId="0BF26257" w14:textId="07C5CFF5" w:rsidR="00E64D83" w:rsidRDefault="00E64D8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4" w:history="1">
        <w:r w:rsidR="0058595D">
          <w:rPr>
            <w:rStyle w:val="Hyperlien"/>
          </w:rPr>
          <w:t>Hilo | Des défis énergétiques et des récompenses (hiloenergie.com)</w:t>
        </w:r>
      </w:hyperlink>
    </w:p>
  </w:footnote>
  <w:footnote w:id="9">
    <w:p w14:paraId="250C3AF1" w14:textId="4681F42E" w:rsidR="007C1A68" w:rsidRPr="00C87AE7" w:rsidRDefault="007C1A68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C87AE7">
        <w:rPr>
          <w:lang w:val="en-US"/>
        </w:rPr>
        <w:t xml:space="preserve"> </w:t>
      </w:r>
      <w:r w:rsidR="00000000">
        <w:fldChar w:fldCharType="begin"/>
      </w:r>
      <w:r w:rsidR="00000000" w:rsidRPr="00BA5FA7">
        <w:rPr>
          <w:lang w:val="en-US"/>
        </w:rPr>
        <w:instrText>HYPERLINK "https://www.nhs.uk/healthier-families/food-facts/nhs-food-scanner-app/"</w:instrText>
      </w:r>
      <w:r w:rsidR="00000000">
        <w:fldChar w:fldCharType="separate"/>
      </w:r>
      <w:r w:rsidR="00C87AE7" w:rsidRPr="00C87AE7">
        <w:rPr>
          <w:rStyle w:val="Hyperlien"/>
          <w:lang w:val="en-US"/>
        </w:rPr>
        <w:t>NHS Food Scanner app - Healthier Families - NHS (www.nhs.uk)</w:t>
      </w:r>
      <w:r w:rsidR="00000000">
        <w:rPr>
          <w:rStyle w:val="Hyperlien"/>
          <w:lang w:val="en-US"/>
        </w:rPr>
        <w:fldChar w:fldCharType="end"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évesque, Samuel">
    <w15:presenceInfo w15:providerId="AD" w15:userId="S::samuel.levesque@saaq.gouv.qc.ca::dd5551f3-b281-4a76-bfea-172d84d1ad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BB0"/>
    <w:rsid w:val="00001EE1"/>
    <w:rsid w:val="00026A0C"/>
    <w:rsid w:val="00027BDC"/>
    <w:rsid w:val="000352C4"/>
    <w:rsid w:val="00045E0E"/>
    <w:rsid w:val="00063297"/>
    <w:rsid w:val="000759F5"/>
    <w:rsid w:val="0008512B"/>
    <w:rsid w:val="000926DF"/>
    <w:rsid w:val="000B689E"/>
    <w:rsid w:val="000C6375"/>
    <w:rsid w:val="000D1615"/>
    <w:rsid w:val="000D4ADC"/>
    <w:rsid w:val="000F46B1"/>
    <w:rsid w:val="00105BDC"/>
    <w:rsid w:val="00113A38"/>
    <w:rsid w:val="001236E8"/>
    <w:rsid w:val="001478FF"/>
    <w:rsid w:val="00152D04"/>
    <w:rsid w:val="00157572"/>
    <w:rsid w:val="0018453E"/>
    <w:rsid w:val="001961CE"/>
    <w:rsid w:val="001A2CBE"/>
    <w:rsid w:val="001B5079"/>
    <w:rsid w:val="001C6FB4"/>
    <w:rsid w:val="0023098B"/>
    <w:rsid w:val="0024122A"/>
    <w:rsid w:val="00246F94"/>
    <w:rsid w:val="00261AF1"/>
    <w:rsid w:val="0026209B"/>
    <w:rsid w:val="002659CC"/>
    <w:rsid w:val="002704EE"/>
    <w:rsid w:val="00270BF0"/>
    <w:rsid w:val="00295E82"/>
    <w:rsid w:val="002D5DE4"/>
    <w:rsid w:val="002E241C"/>
    <w:rsid w:val="002F2FE4"/>
    <w:rsid w:val="00320435"/>
    <w:rsid w:val="00322928"/>
    <w:rsid w:val="00332A3F"/>
    <w:rsid w:val="00346996"/>
    <w:rsid w:val="003521D1"/>
    <w:rsid w:val="003539F5"/>
    <w:rsid w:val="003668F5"/>
    <w:rsid w:val="003D4998"/>
    <w:rsid w:val="003E00CB"/>
    <w:rsid w:val="003F070C"/>
    <w:rsid w:val="003F554A"/>
    <w:rsid w:val="004114C3"/>
    <w:rsid w:val="00425508"/>
    <w:rsid w:val="0047213F"/>
    <w:rsid w:val="004A30B7"/>
    <w:rsid w:val="005208C8"/>
    <w:rsid w:val="005654FB"/>
    <w:rsid w:val="0058444A"/>
    <w:rsid w:val="0058595D"/>
    <w:rsid w:val="005A1806"/>
    <w:rsid w:val="005B55D6"/>
    <w:rsid w:val="005C2931"/>
    <w:rsid w:val="005C53ED"/>
    <w:rsid w:val="005D4CEC"/>
    <w:rsid w:val="005E4F4F"/>
    <w:rsid w:val="005F752A"/>
    <w:rsid w:val="005F7F7B"/>
    <w:rsid w:val="00602F1A"/>
    <w:rsid w:val="00603351"/>
    <w:rsid w:val="006311A9"/>
    <w:rsid w:val="00641432"/>
    <w:rsid w:val="00642EF8"/>
    <w:rsid w:val="006556CF"/>
    <w:rsid w:val="00665902"/>
    <w:rsid w:val="00683B11"/>
    <w:rsid w:val="006B4855"/>
    <w:rsid w:val="006C3721"/>
    <w:rsid w:val="006D7684"/>
    <w:rsid w:val="007107E2"/>
    <w:rsid w:val="00713FEE"/>
    <w:rsid w:val="0071401D"/>
    <w:rsid w:val="007346D7"/>
    <w:rsid w:val="00752E77"/>
    <w:rsid w:val="007A546D"/>
    <w:rsid w:val="007B10B4"/>
    <w:rsid w:val="007B2E63"/>
    <w:rsid w:val="007C1A68"/>
    <w:rsid w:val="007E3996"/>
    <w:rsid w:val="00833416"/>
    <w:rsid w:val="00834574"/>
    <w:rsid w:val="008545A1"/>
    <w:rsid w:val="0087001D"/>
    <w:rsid w:val="008837B3"/>
    <w:rsid w:val="00891758"/>
    <w:rsid w:val="008A7E2F"/>
    <w:rsid w:val="008B292F"/>
    <w:rsid w:val="008B46B4"/>
    <w:rsid w:val="008C596E"/>
    <w:rsid w:val="008C7067"/>
    <w:rsid w:val="008C75DE"/>
    <w:rsid w:val="009262D3"/>
    <w:rsid w:val="009540A5"/>
    <w:rsid w:val="00955F6A"/>
    <w:rsid w:val="00974D99"/>
    <w:rsid w:val="00991523"/>
    <w:rsid w:val="00991DD8"/>
    <w:rsid w:val="009B073A"/>
    <w:rsid w:val="009E3E3D"/>
    <w:rsid w:val="00A1457B"/>
    <w:rsid w:val="00A14CE6"/>
    <w:rsid w:val="00A165E4"/>
    <w:rsid w:val="00A24FCF"/>
    <w:rsid w:val="00A31561"/>
    <w:rsid w:val="00A3356D"/>
    <w:rsid w:val="00A77C7A"/>
    <w:rsid w:val="00A826DC"/>
    <w:rsid w:val="00A84256"/>
    <w:rsid w:val="00AB40CB"/>
    <w:rsid w:val="00AE5C9D"/>
    <w:rsid w:val="00AF310A"/>
    <w:rsid w:val="00B2589F"/>
    <w:rsid w:val="00B47214"/>
    <w:rsid w:val="00B64B91"/>
    <w:rsid w:val="00B91B83"/>
    <w:rsid w:val="00B92BC1"/>
    <w:rsid w:val="00BA5FA7"/>
    <w:rsid w:val="00BD1C1F"/>
    <w:rsid w:val="00BE311D"/>
    <w:rsid w:val="00BF6ADB"/>
    <w:rsid w:val="00C1198C"/>
    <w:rsid w:val="00C2272E"/>
    <w:rsid w:val="00C61CD5"/>
    <w:rsid w:val="00C64369"/>
    <w:rsid w:val="00C658F3"/>
    <w:rsid w:val="00C87AE7"/>
    <w:rsid w:val="00C90CA8"/>
    <w:rsid w:val="00CA0290"/>
    <w:rsid w:val="00CC4328"/>
    <w:rsid w:val="00CE4700"/>
    <w:rsid w:val="00CE75F8"/>
    <w:rsid w:val="00CF3925"/>
    <w:rsid w:val="00D20780"/>
    <w:rsid w:val="00D233B1"/>
    <w:rsid w:val="00D35ADF"/>
    <w:rsid w:val="00D47E98"/>
    <w:rsid w:val="00D5780D"/>
    <w:rsid w:val="00D70A67"/>
    <w:rsid w:val="00DA2BB9"/>
    <w:rsid w:val="00DB15F1"/>
    <w:rsid w:val="00DB4B8D"/>
    <w:rsid w:val="00DC02F5"/>
    <w:rsid w:val="00DC0785"/>
    <w:rsid w:val="00DC387D"/>
    <w:rsid w:val="00DD62F7"/>
    <w:rsid w:val="00DE19EB"/>
    <w:rsid w:val="00DE3ADC"/>
    <w:rsid w:val="00DE76C1"/>
    <w:rsid w:val="00E23F16"/>
    <w:rsid w:val="00E24089"/>
    <w:rsid w:val="00E3534E"/>
    <w:rsid w:val="00E36C37"/>
    <w:rsid w:val="00E4497A"/>
    <w:rsid w:val="00E62195"/>
    <w:rsid w:val="00E64D83"/>
    <w:rsid w:val="00E655D6"/>
    <w:rsid w:val="00E67801"/>
    <w:rsid w:val="00E7231A"/>
    <w:rsid w:val="00E90BBC"/>
    <w:rsid w:val="00E972D4"/>
    <w:rsid w:val="00EB6FBD"/>
    <w:rsid w:val="00EB7BB0"/>
    <w:rsid w:val="00EE32E6"/>
    <w:rsid w:val="00EF48BA"/>
    <w:rsid w:val="00F0344C"/>
    <w:rsid w:val="00F23DAB"/>
    <w:rsid w:val="00F355E2"/>
    <w:rsid w:val="00F35D7C"/>
    <w:rsid w:val="00F54C35"/>
    <w:rsid w:val="00F642FF"/>
    <w:rsid w:val="00F70BBD"/>
    <w:rsid w:val="00F82979"/>
    <w:rsid w:val="00F86900"/>
    <w:rsid w:val="00F979E9"/>
    <w:rsid w:val="00FA24F3"/>
    <w:rsid w:val="00FA395E"/>
    <w:rsid w:val="00FC6893"/>
    <w:rsid w:val="00F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81C6"/>
  <w15:docId w15:val="{1A2C45AA-6D2C-4BE5-A595-7F052290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2043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2043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20435"/>
    <w:rPr>
      <w:vertAlign w:val="superscript"/>
    </w:rPr>
  </w:style>
  <w:style w:type="character" w:styleId="Hyperlien">
    <w:name w:val="Hyperlink"/>
    <w:basedOn w:val="Policepardfaut"/>
    <w:uiPriority w:val="99"/>
    <w:unhideWhenUsed/>
    <w:rsid w:val="00CC432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C61C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61CD5"/>
  </w:style>
  <w:style w:type="paragraph" w:styleId="Pieddepage">
    <w:name w:val="footer"/>
    <w:basedOn w:val="Normal"/>
    <w:link w:val="PieddepageCar"/>
    <w:uiPriority w:val="99"/>
    <w:semiHidden/>
    <w:unhideWhenUsed/>
    <w:rsid w:val="00C61C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1CD5"/>
  </w:style>
  <w:style w:type="character" w:styleId="Marquedecommentaire">
    <w:name w:val="annotation reference"/>
    <w:basedOn w:val="Policepardfaut"/>
    <w:uiPriority w:val="99"/>
    <w:semiHidden/>
    <w:unhideWhenUsed/>
    <w:rsid w:val="00AB40C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40C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40C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40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40CB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631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ouest-france.fr/bretagne/concoret-56430/le-mystere-abgrall-un-jeu-pour-decouvrir-le-patrimoine-breton-a-concoret-5a224890-b29f-11ed-9fcf-4a2956bf9ed7" TargetMode="External"/><Relationship Id="rId2" Type="http://schemas.openxmlformats.org/officeDocument/2006/relationships/hyperlink" Target="https://www.govtech.com/education/higher-ed/can-gamification-turn-the-tide-against-declining-enrollment" TargetMode="External"/><Relationship Id="rId1" Type="http://schemas.openxmlformats.org/officeDocument/2006/relationships/hyperlink" Target="https://journals.openedition.org/sdj/287" TargetMode="External"/><Relationship Id="rId4" Type="http://schemas.openxmlformats.org/officeDocument/2006/relationships/hyperlink" Target="https://www.hiloenergie.com/fr-ca/notre-service/defis-hilo/?utm_source=Quebecor&amp;utm_medium=Salut+Bonjour&amp;utm_campaign=lien2&amp;utm_id=2225416_Hydro-Quebec_HILO+Pouvoir+du+collectif_SB_P202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c9f6d7-38be-4b6f-ac7a-53278e4778cd">
      <Terms xmlns="http://schemas.microsoft.com/office/infopath/2007/PartnerControls"/>
    </lcf76f155ced4ddcb4097134ff3c332f>
    <TaxCatchAll xmlns="562370e7-b28b-48b8-b232-8034dde365ed" xsi:nil="true"/>
    <SharedWithUsers xmlns="562370e7-b28b-48b8-b232-8034dde365ed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947A9A1BFB64E940A6360D3C2E9FF" ma:contentTypeVersion="15" ma:contentTypeDescription="Crée un document." ma:contentTypeScope="" ma:versionID="ab003bcfa122b52dea7dac2dc4c56070">
  <xsd:schema xmlns:xsd="http://www.w3.org/2001/XMLSchema" xmlns:xs="http://www.w3.org/2001/XMLSchema" xmlns:p="http://schemas.microsoft.com/office/2006/metadata/properties" xmlns:ns2="81c9f6d7-38be-4b6f-ac7a-53278e4778cd" xmlns:ns3="562370e7-b28b-48b8-b232-8034dde365ed" targetNamespace="http://schemas.microsoft.com/office/2006/metadata/properties" ma:root="true" ma:fieldsID="55310cbb28621703c25a0ab43cf87825" ns2:_="" ns3:_="">
    <xsd:import namespace="81c9f6d7-38be-4b6f-ac7a-53278e4778cd"/>
    <xsd:import namespace="562370e7-b28b-48b8-b232-8034dde36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9f6d7-38be-4b6f-ac7a-53278e4778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d77086a-2531-4352-ad34-78fda1dd9b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370e7-b28b-48b8-b232-8034dde36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814df3c-ecd8-48a0-baf1-1e2ca48c24eb}" ma:internalName="TaxCatchAll" ma:showField="CatchAllData" ma:web="562370e7-b28b-48b8-b232-8034dde36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605833-288C-494E-A85A-5B29AD4BD8CF}">
  <ds:schemaRefs>
    <ds:schemaRef ds:uri="http://schemas.microsoft.com/office/2006/metadata/properties"/>
    <ds:schemaRef ds:uri="http://schemas.microsoft.com/office/infopath/2007/PartnerControls"/>
    <ds:schemaRef ds:uri="81c9f6d7-38be-4b6f-ac7a-53278e4778cd"/>
    <ds:schemaRef ds:uri="562370e7-b28b-48b8-b232-8034dde365ed"/>
  </ds:schemaRefs>
</ds:datastoreItem>
</file>

<file path=customXml/itemProps2.xml><?xml version="1.0" encoding="utf-8"?>
<ds:datastoreItem xmlns:ds="http://schemas.openxmlformats.org/officeDocument/2006/customXml" ds:itemID="{6718CE34-B4EE-449C-A272-EE5BACB70D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2088C4-9FB4-463D-8921-C128E73BA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9f6d7-38be-4b6f-ac7a-53278e4778cd"/>
    <ds:schemaRef ds:uri="562370e7-b28b-48b8-b232-8034dde36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E442B5-2723-49A1-901A-93AA203826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6652</TotalTime>
  <Pages>2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Lévesque, Samuel</dc:creator>
  <cp:keywords/>
  <dc:description/>
  <cp:lastModifiedBy>Arnaud Tremblay</cp:lastModifiedBy>
  <cp:revision>167</cp:revision>
  <dcterms:created xsi:type="dcterms:W3CDTF">2023-06-15T21:57:00Z</dcterms:created>
  <dcterms:modified xsi:type="dcterms:W3CDTF">2023-09-06T21:01:00Z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0x010100502947A9A1BFB64E940A6360D3C2E9FF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