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horzAnchor="margin" w:tblpY="93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005"/>
        <w:gridCol w:w="3005"/>
        <w:gridCol w:w="2996"/>
      </w:tblGrid>
      <w:tr w:rsidR="00A660DA" w:rsidRPr="00A660DA" w14:paraId="3296068C" w14:textId="77777777" w:rsidTr="00A660DA">
        <w:tc>
          <w:tcPr>
            <w:tcW w:w="3080" w:type="dxa"/>
          </w:tcPr>
          <w:p w14:paraId="50DA4FB9" w14:textId="77777777" w:rsidR="00A660DA" w:rsidRPr="00A660DA" w:rsidRDefault="00A660DA" w:rsidP="00A660DA">
            <w:pPr>
              <w:rPr>
                <w:rFonts w:ascii="Calibri" w:hAnsi="Calibri" w:cs="Calibri"/>
                <w:b/>
                <w:bCs/>
                <w:sz w:val="28"/>
                <w:szCs w:val="28"/>
              </w:rPr>
            </w:pPr>
            <w:r w:rsidRPr="00A660DA">
              <w:rPr>
                <w:rFonts w:ascii="Calibri" w:hAnsi="Calibri" w:cs="Calibri"/>
                <w:b/>
                <w:bCs/>
                <w:sz w:val="28"/>
                <w:szCs w:val="28"/>
              </w:rPr>
              <w:t>Abbreviation</w:t>
            </w:r>
            <w:r w:rsidRPr="00A660DA">
              <w:rPr>
                <w:rFonts w:ascii="Calibri" w:hAnsi="Calibri" w:cs="Calibri"/>
                <w:b/>
                <w:bCs/>
                <w:sz w:val="28"/>
                <w:szCs w:val="28"/>
              </w:rPr>
              <w:tab/>
            </w:r>
          </w:p>
        </w:tc>
        <w:tc>
          <w:tcPr>
            <w:tcW w:w="3081" w:type="dxa"/>
          </w:tcPr>
          <w:p w14:paraId="6231473E" w14:textId="77777777" w:rsidR="00A660DA" w:rsidRPr="00A660DA" w:rsidRDefault="00A660DA" w:rsidP="00A660DA">
            <w:pPr>
              <w:rPr>
                <w:rFonts w:ascii="Calibri" w:hAnsi="Calibri" w:cs="Calibri"/>
                <w:b/>
                <w:bCs/>
                <w:sz w:val="28"/>
                <w:szCs w:val="28"/>
              </w:rPr>
            </w:pPr>
            <w:r w:rsidRPr="00A660DA">
              <w:rPr>
                <w:rFonts w:ascii="Calibri" w:hAnsi="Calibri" w:cs="Calibri"/>
                <w:b/>
                <w:bCs/>
                <w:sz w:val="28"/>
                <w:szCs w:val="28"/>
              </w:rPr>
              <w:t>Full Form</w:t>
            </w:r>
          </w:p>
        </w:tc>
        <w:tc>
          <w:tcPr>
            <w:tcW w:w="3081" w:type="dxa"/>
          </w:tcPr>
          <w:p w14:paraId="178709F7" w14:textId="77777777" w:rsidR="00A660DA" w:rsidRPr="00A660DA" w:rsidRDefault="00A660DA" w:rsidP="00A660DA">
            <w:pPr>
              <w:rPr>
                <w:rFonts w:ascii="Calibri" w:hAnsi="Calibri" w:cs="Calibri"/>
                <w:b/>
                <w:bCs/>
                <w:sz w:val="28"/>
                <w:szCs w:val="28"/>
              </w:rPr>
            </w:pPr>
            <w:r w:rsidRPr="00A660DA">
              <w:rPr>
                <w:rFonts w:ascii="Calibri" w:hAnsi="Calibri" w:cs="Calibri"/>
                <w:b/>
                <w:bCs/>
                <w:sz w:val="28"/>
                <w:szCs w:val="28"/>
              </w:rPr>
              <w:tab/>
              <w:t>Brief Description</w:t>
            </w:r>
          </w:p>
        </w:tc>
      </w:tr>
      <w:tr w:rsidR="00A660DA" w:rsidRPr="00A660DA" w14:paraId="7114A209" w14:textId="77777777" w:rsidTr="00A660DA">
        <w:tc>
          <w:tcPr>
            <w:tcW w:w="3080" w:type="dxa"/>
          </w:tcPr>
          <w:p w14:paraId="4085FD14" w14:textId="77777777" w:rsidR="00A660DA" w:rsidRPr="00A660DA" w:rsidRDefault="00A660DA" w:rsidP="00A660DA">
            <w:pPr>
              <w:rPr>
                <w:rFonts w:ascii="Calibri" w:hAnsi="Calibri" w:cs="Calibri"/>
              </w:rPr>
            </w:pPr>
            <w:r w:rsidRPr="00A660DA">
              <w:rPr>
                <w:rFonts w:ascii="Calibri" w:hAnsi="Calibri" w:cs="Calibri"/>
              </w:rPr>
              <w:t>BCM</w:t>
            </w:r>
            <w:r w:rsidRPr="00A660DA">
              <w:rPr>
                <w:rFonts w:ascii="Calibri" w:hAnsi="Calibri" w:cs="Calibri"/>
              </w:rPr>
              <w:tab/>
            </w:r>
          </w:p>
        </w:tc>
        <w:tc>
          <w:tcPr>
            <w:tcW w:w="3081" w:type="dxa"/>
          </w:tcPr>
          <w:p w14:paraId="6F4AC865" w14:textId="77777777" w:rsidR="00A660DA" w:rsidRPr="00A660DA" w:rsidRDefault="00A660DA" w:rsidP="00A660DA">
            <w:pPr>
              <w:rPr>
                <w:rFonts w:ascii="Calibri" w:hAnsi="Calibri" w:cs="Calibri"/>
              </w:rPr>
            </w:pPr>
            <w:r w:rsidRPr="00A660DA">
              <w:rPr>
                <w:rFonts w:ascii="Calibri" w:hAnsi="Calibri" w:cs="Calibri"/>
              </w:rPr>
              <w:t>Business Continuity Management</w:t>
            </w:r>
            <w:r w:rsidRPr="00A660DA">
              <w:rPr>
                <w:rFonts w:ascii="Calibri" w:hAnsi="Calibri" w:cs="Calibri"/>
              </w:rPr>
              <w:tab/>
            </w:r>
          </w:p>
        </w:tc>
        <w:tc>
          <w:tcPr>
            <w:tcW w:w="3081" w:type="dxa"/>
          </w:tcPr>
          <w:p w14:paraId="22F6CC9F" w14:textId="77777777" w:rsidR="00A660DA" w:rsidRPr="00A660DA" w:rsidRDefault="00A660DA" w:rsidP="00A660DA">
            <w:pPr>
              <w:rPr>
                <w:rFonts w:ascii="Calibri" w:hAnsi="Calibri" w:cs="Calibri"/>
              </w:rPr>
            </w:pPr>
            <w:r w:rsidRPr="00A660DA">
              <w:rPr>
                <w:rFonts w:ascii="Calibri" w:hAnsi="Calibri" w:cs="Calibri"/>
              </w:rPr>
              <w:t>Framework to ensure operational resilience during disruptions.</w:t>
            </w:r>
          </w:p>
        </w:tc>
      </w:tr>
      <w:tr w:rsidR="00A660DA" w:rsidRPr="00A660DA" w14:paraId="707A7C86" w14:textId="77777777" w:rsidTr="00A660DA">
        <w:tc>
          <w:tcPr>
            <w:tcW w:w="3080" w:type="dxa"/>
          </w:tcPr>
          <w:p w14:paraId="3F992EE7" w14:textId="77777777" w:rsidR="00A660DA" w:rsidRPr="00A660DA" w:rsidRDefault="00A660DA" w:rsidP="00A660DA">
            <w:pPr>
              <w:rPr>
                <w:rFonts w:ascii="Calibri" w:hAnsi="Calibri" w:cs="Calibri"/>
              </w:rPr>
            </w:pPr>
            <w:r w:rsidRPr="00A660DA">
              <w:rPr>
                <w:rFonts w:ascii="Calibri" w:hAnsi="Calibri" w:cs="Calibri"/>
              </w:rPr>
              <w:t>BCP</w:t>
            </w:r>
          </w:p>
        </w:tc>
        <w:tc>
          <w:tcPr>
            <w:tcW w:w="3081" w:type="dxa"/>
          </w:tcPr>
          <w:p w14:paraId="72A922AA" w14:textId="77777777" w:rsidR="00A660DA" w:rsidRPr="00A660DA" w:rsidRDefault="00A660DA" w:rsidP="00A660DA">
            <w:pPr>
              <w:rPr>
                <w:rFonts w:ascii="Calibri" w:hAnsi="Calibri" w:cs="Calibri"/>
              </w:rPr>
            </w:pPr>
            <w:r w:rsidRPr="00A660DA">
              <w:rPr>
                <w:rFonts w:ascii="Calibri" w:hAnsi="Calibri" w:cs="Calibri"/>
              </w:rPr>
              <w:tab/>
              <w:t>Business Continuity Plan</w:t>
            </w:r>
          </w:p>
        </w:tc>
        <w:tc>
          <w:tcPr>
            <w:tcW w:w="3081" w:type="dxa"/>
          </w:tcPr>
          <w:p w14:paraId="5DA3D04A" w14:textId="04694D45" w:rsidR="00A660DA" w:rsidRPr="00A660DA" w:rsidRDefault="00A660DA" w:rsidP="00A660DA">
            <w:pPr>
              <w:rPr>
                <w:rFonts w:ascii="Calibri" w:hAnsi="Calibri" w:cs="Calibri"/>
              </w:rPr>
            </w:pPr>
            <w:r w:rsidRPr="00A660DA">
              <w:rPr>
                <w:rFonts w:ascii="Calibri" w:hAnsi="Calibri" w:cs="Calibri"/>
              </w:rPr>
              <w:t>Documented strategy to recover critical functions after a disruption.</w:t>
            </w:r>
          </w:p>
        </w:tc>
      </w:tr>
      <w:tr w:rsidR="00A660DA" w:rsidRPr="00A660DA" w14:paraId="731F8BD9" w14:textId="77777777" w:rsidTr="00A660DA">
        <w:tc>
          <w:tcPr>
            <w:tcW w:w="3080" w:type="dxa"/>
          </w:tcPr>
          <w:p w14:paraId="2608121F" w14:textId="77777777" w:rsidR="00A660DA" w:rsidRPr="00A660DA" w:rsidRDefault="00A660DA" w:rsidP="00A660DA">
            <w:pPr>
              <w:rPr>
                <w:rFonts w:ascii="Calibri" w:hAnsi="Calibri" w:cs="Calibri"/>
              </w:rPr>
            </w:pPr>
            <w:r w:rsidRPr="00A660DA">
              <w:rPr>
                <w:rFonts w:ascii="Calibri" w:hAnsi="Calibri" w:cs="Calibri"/>
              </w:rPr>
              <w:t>DRP</w:t>
            </w:r>
            <w:r w:rsidRPr="00A660DA">
              <w:rPr>
                <w:rFonts w:ascii="Calibri" w:hAnsi="Calibri" w:cs="Calibri"/>
              </w:rPr>
              <w:tab/>
            </w:r>
          </w:p>
        </w:tc>
        <w:tc>
          <w:tcPr>
            <w:tcW w:w="3081" w:type="dxa"/>
          </w:tcPr>
          <w:p w14:paraId="1EAC0967" w14:textId="77777777" w:rsidR="00A660DA" w:rsidRPr="00A660DA" w:rsidRDefault="00A660DA" w:rsidP="00A660DA">
            <w:pPr>
              <w:rPr>
                <w:rFonts w:ascii="Calibri" w:hAnsi="Calibri" w:cs="Calibri"/>
              </w:rPr>
            </w:pPr>
            <w:r w:rsidRPr="00A660DA">
              <w:rPr>
                <w:rFonts w:ascii="Calibri" w:hAnsi="Calibri" w:cs="Calibri"/>
              </w:rPr>
              <w:t>Disaster Recovery Plan</w:t>
            </w:r>
            <w:r w:rsidRPr="00A660DA">
              <w:rPr>
                <w:rFonts w:ascii="Calibri" w:hAnsi="Calibri" w:cs="Calibri"/>
              </w:rPr>
              <w:tab/>
            </w:r>
          </w:p>
        </w:tc>
        <w:tc>
          <w:tcPr>
            <w:tcW w:w="3081" w:type="dxa"/>
          </w:tcPr>
          <w:p w14:paraId="48F17B9A" w14:textId="77777777" w:rsidR="00A660DA" w:rsidRPr="00A660DA" w:rsidRDefault="00A660DA" w:rsidP="00A660DA">
            <w:pPr>
              <w:rPr>
                <w:rFonts w:ascii="Calibri" w:hAnsi="Calibri" w:cs="Calibri"/>
              </w:rPr>
            </w:pPr>
            <w:r w:rsidRPr="00A660DA">
              <w:rPr>
                <w:rFonts w:ascii="Calibri" w:hAnsi="Calibri" w:cs="Calibri"/>
              </w:rPr>
              <w:t>Focuses on restoring IT systems/data after a crisis.</w:t>
            </w:r>
          </w:p>
        </w:tc>
      </w:tr>
      <w:tr w:rsidR="00A660DA" w:rsidRPr="00A660DA" w14:paraId="50DA0C67" w14:textId="77777777" w:rsidTr="00A660DA">
        <w:tc>
          <w:tcPr>
            <w:tcW w:w="3080" w:type="dxa"/>
          </w:tcPr>
          <w:p w14:paraId="1C44F9EC" w14:textId="77777777" w:rsidR="00A660DA" w:rsidRPr="00A660DA" w:rsidRDefault="00A660DA" w:rsidP="00A660DA">
            <w:pPr>
              <w:rPr>
                <w:rFonts w:ascii="Calibri" w:hAnsi="Calibri" w:cs="Calibri"/>
              </w:rPr>
            </w:pPr>
            <w:r w:rsidRPr="00A660DA">
              <w:rPr>
                <w:rFonts w:ascii="Calibri" w:hAnsi="Calibri" w:cs="Calibri"/>
              </w:rPr>
              <w:t>RTO</w:t>
            </w:r>
            <w:r w:rsidRPr="00A660DA">
              <w:rPr>
                <w:rFonts w:ascii="Calibri" w:hAnsi="Calibri" w:cs="Calibri"/>
              </w:rPr>
              <w:tab/>
            </w:r>
          </w:p>
        </w:tc>
        <w:tc>
          <w:tcPr>
            <w:tcW w:w="3081" w:type="dxa"/>
          </w:tcPr>
          <w:p w14:paraId="1D349067" w14:textId="77777777" w:rsidR="00A660DA" w:rsidRPr="00A660DA" w:rsidRDefault="00A660DA" w:rsidP="00A660DA">
            <w:pPr>
              <w:rPr>
                <w:rFonts w:ascii="Calibri" w:hAnsi="Calibri" w:cs="Calibri"/>
              </w:rPr>
            </w:pPr>
            <w:r w:rsidRPr="00A660DA">
              <w:rPr>
                <w:rFonts w:ascii="Calibri" w:hAnsi="Calibri" w:cs="Calibri"/>
              </w:rPr>
              <w:t>Recovery Time Objective</w:t>
            </w:r>
            <w:r w:rsidRPr="00A660DA">
              <w:rPr>
                <w:rFonts w:ascii="Calibri" w:hAnsi="Calibri" w:cs="Calibri"/>
              </w:rPr>
              <w:tab/>
            </w:r>
          </w:p>
        </w:tc>
        <w:tc>
          <w:tcPr>
            <w:tcW w:w="3081" w:type="dxa"/>
          </w:tcPr>
          <w:p w14:paraId="049485B4" w14:textId="77777777" w:rsidR="00A660DA" w:rsidRPr="00A660DA" w:rsidRDefault="00A660DA" w:rsidP="00A660DA">
            <w:pPr>
              <w:rPr>
                <w:rFonts w:ascii="Calibri" w:hAnsi="Calibri" w:cs="Calibri"/>
              </w:rPr>
            </w:pPr>
            <w:r w:rsidRPr="00A660DA">
              <w:rPr>
                <w:rFonts w:ascii="Calibri" w:hAnsi="Calibri" w:cs="Calibri"/>
              </w:rPr>
              <w:t>Max acceptable downtime for a function (e.g., "4 hours to restore servers").</w:t>
            </w:r>
          </w:p>
        </w:tc>
      </w:tr>
      <w:tr w:rsidR="00A660DA" w:rsidRPr="00A660DA" w14:paraId="58141886" w14:textId="77777777" w:rsidTr="00A660DA">
        <w:tc>
          <w:tcPr>
            <w:tcW w:w="3080" w:type="dxa"/>
          </w:tcPr>
          <w:p w14:paraId="581AA63B" w14:textId="77777777" w:rsidR="00A660DA" w:rsidRPr="00A660DA" w:rsidRDefault="00A660DA" w:rsidP="00A660DA">
            <w:pPr>
              <w:rPr>
                <w:rFonts w:ascii="Calibri" w:hAnsi="Calibri" w:cs="Calibri"/>
              </w:rPr>
            </w:pPr>
            <w:r w:rsidRPr="00A660DA">
              <w:rPr>
                <w:rFonts w:ascii="Calibri" w:hAnsi="Calibri" w:cs="Calibri"/>
              </w:rPr>
              <w:t>RPO</w:t>
            </w:r>
            <w:r w:rsidRPr="00A660DA">
              <w:rPr>
                <w:rFonts w:ascii="Calibri" w:hAnsi="Calibri" w:cs="Calibri"/>
              </w:rPr>
              <w:tab/>
            </w:r>
          </w:p>
        </w:tc>
        <w:tc>
          <w:tcPr>
            <w:tcW w:w="3081" w:type="dxa"/>
          </w:tcPr>
          <w:p w14:paraId="116804F8" w14:textId="77777777" w:rsidR="00A660DA" w:rsidRPr="00A660DA" w:rsidRDefault="00A660DA" w:rsidP="00A660DA">
            <w:pPr>
              <w:rPr>
                <w:rFonts w:ascii="Calibri" w:hAnsi="Calibri" w:cs="Calibri"/>
              </w:rPr>
            </w:pPr>
            <w:r w:rsidRPr="00A660DA">
              <w:rPr>
                <w:rFonts w:ascii="Calibri" w:hAnsi="Calibri" w:cs="Calibri"/>
              </w:rPr>
              <w:t>Recovery Point Objective</w:t>
            </w:r>
          </w:p>
        </w:tc>
        <w:tc>
          <w:tcPr>
            <w:tcW w:w="3081" w:type="dxa"/>
          </w:tcPr>
          <w:p w14:paraId="5E936845" w14:textId="09198724" w:rsidR="00A660DA" w:rsidRPr="00A660DA" w:rsidRDefault="00A660DA" w:rsidP="00A660DA">
            <w:pPr>
              <w:rPr>
                <w:rFonts w:ascii="Calibri" w:hAnsi="Calibri" w:cs="Calibri"/>
              </w:rPr>
            </w:pPr>
            <w:r w:rsidRPr="00A660DA">
              <w:rPr>
                <w:rFonts w:ascii="Calibri" w:hAnsi="Calibri" w:cs="Calibri"/>
              </w:rPr>
              <w:t>Max data loss tolerance (e.g., "1 hour of data loss allowed").</w:t>
            </w:r>
          </w:p>
        </w:tc>
      </w:tr>
      <w:tr w:rsidR="00A660DA" w:rsidRPr="00A660DA" w14:paraId="4FEAE1D2" w14:textId="77777777" w:rsidTr="00A660DA">
        <w:tc>
          <w:tcPr>
            <w:tcW w:w="3080" w:type="dxa"/>
          </w:tcPr>
          <w:p w14:paraId="15FDB761" w14:textId="77777777" w:rsidR="00A660DA" w:rsidRPr="00A660DA" w:rsidRDefault="00A660DA" w:rsidP="00A660DA">
            <w:pPr>
              <w:rPr>
                <w:rFonts w:ascii="Calibri" w:hAnsi="Calibri" w:cs="Calibri"/>
              </w:rPr>
            </w:pPr>
            <w:r w:rsidRPr="00A660DA">
              <w:rPr>
                <w:rFonts w:ascii="Calibri" w:hAnsi="Calibri" w:cs="Calibri"/>
              </w:rPr>
              <w:t>BIA</w:t>
            </w:r>
            <w:r w:rsidRPr="00A660DA">
              <w:rPr>
                <w:rFonts w:ascii="Calibri" w:hAnsi="Calibri" w:cs="Calibri"/>
              </w:rPr>
              <w:tab/>
            </w:r>
          </w:p>
        </w:tc>
        <w:tc>
          <w:tcPr>
            <w:tcW w:w="3081" w:type="dxa"/>
          </w:tcPr>
          <w:p w14:paraId="4170D0E4" w14:textId="77777777" w:rsidR="00A660DA" w:rsidRPr="00A660DA" w:rsidRDefault="00A660DA" w:rsidP="00A660DA">
            <w:pPr>
              <w:rPr>
                <w:rFonts w:ascii="Calibri" w:hAnsi="Calibri" w:cs="Calibri"/>
              </w:rPr>
            </w:pPr>
            <w:r w:rsidRPr="00A660DA">
              <w:rPr>
                <w:rFonts w:ascii="Calibri" w:hAnsi="Calibri" w:cs="Calibri"/>
              </w:rPr>
              <w:t>Business Impact Analysis</w:t>
            </w:r>
            <w:r w:rsidRPr="00A660DA">
              <w:rPr>
                <w:rFonts w:ascii="Calibri" w:hAnsi="Calibri" w:cs="Calibri"/>
              </w:rPr>
              <w:tab/>
            </w:r>
          </w:p>
        </w:tc>
        <w:tc>
          <w:tcPr>
            <w:tcW w:w="3081" w:type="dxa"/>
          </w:tcPr>
          <w:p w14:paraId="200A8DB3" w14:textId="77777777" w:rsidR="00A660DA" w:rsidRPr="00A660DA" w:rsidRDefault="00A660DA" w:rsidP="00A660DA">
            <w:pPr>
              <w:rPr>
                <w:rFonts w:ascii="Calibri" w:hAnsi="Calibri" w:cs="Calibri"/>
              </w:rPr>
            </w:pPr>
            <w:r w:rsidRPr="00A660DA">
              <w:rPr>
                <w:rFonts w:ascii="Calibri" w:hAnsi="Calibri" w:cs="Calibri"/>
              </w:rPr>
              <w:t>Process to identify critical functions and their recovery needs.</w:t>
            </w:r>
          </w:p>
        </w:tc>
      </w:tr>
      <w:tr w:rsidR="00A660DA" w:rsidRPr="00A660DA" w14:paraId="7668E883" w14:textId="77777777" w:rsidTr="00A660DA">
        <w:tc>
          <w:tcPr>
            <w:tcW w:w="3080" w:type="dxa"/>
          </w:tcPr>
          <w:p w14:paraId="00E60E4F" w14:textId="77777777" w:rsidR="00A660DA" w:rsidRPr="00A660DA" w:rsidRDefault="00A660DA" w:rsidP="00A660DA">
            <w:pPr>
              <w:rPr>
                <w:rFonts w:ascii="Calibri" w:hAnsi="Calibri" w:cs="Calibri"/>
              </w:rPr>
            </w:pPr>
            <w:r w:rsidRPr="00A660DA">
              <w:rPr>
                <w:rFonts w:ascii="Calibri" w:hAnsi="Calibri" w:cs="Calibri"/>
              </w:rPr>
              <w:t>MTD</w:t>
            </w:r>
            <w:r w:rsidRPr="00A660DA">
              <w:rPr>
                <w:rFonts w:ascii="Calibri" w:hAnsi="Calibri" w:cs="Calibri"/>
              </w:rPr>
              <w:tab/>
            </w:r>
          </w:p>
        </w:tc>
        <w:tc>
          <w:tcPr>
            <w:tcW w:w="3081" w:type="dxa"/>
          </w:tcPr>
          <w:p w14:paraId="14BF9816" w14:textId="77777777" w:rsidR="00A660DA" w:rsidRPr="00A660DA" w:rsidRDefault="00A660DA" w:rsidP="00A660DA">
            <w:pPr>
              <w:rPr>
                <w:rFonts w:ascii="Calibri" w:hAnsi="Calibri" w:cs="Calibri"/>
              </w:rPr>
            </w:pPr>
            <w:r w:rsidRPr="00A660DA">
              <w:rPr>
                <w:rFonts w:ascii="Calibri" w:hAnsi="Calibri" w:cs="Calibri"/>
              </w:rPr>
              <w:t>Maximum Tolerable Downtime</w:t>
            </w:r>
            <w:r w:rsidRPr="00A660DA">
              <w:rPr>
                <w:rFonts w:ascii="Calibri" w:hAnsi="Calibri" w:cs="Calibri"/>
              </w:rPr>
              <w:tab/>
            </w:r>
          </w:p>
        </w:tc>
        <w:tc>
          <w:tcPr>
            <w:tcW w:w="3081" w:type="dxa"/>
          </w:tcPr>
          <w:p w14:paraId="153A3DFE" w14:textId="77777777" w:rsidR="00A660DA" w:rsidRPr="00A660DA" w:rsidRDefault="00A660DA" w:rsidP="00A660DA">
            <w:pPr>
              <w:rPr>
                <w:rFonts w:ascii="Calibri" w:hAnsi="Calibri" w:cs="Calibri"/>
              </w:rPr>
            </w:pPr>
            <w:r w:rsidRPr="00A660DA">
              <w:rPr>
                <w:rFonts w:ascii="Calibri" w:hAnsi="Calibri" w:cs="Calibri"/>
              </w:rPr>
              <w:t>Total time a function can be down before irreversible damage occurs.</w:t>
            </w:r>
          </w:p>
        </w:tc>
      </w:tr>
      <w:tr w:rsidR="00A660DA" w:rsidRPr="00A660DA" w14:paraId="3BE2840C" w14:textId="77777777" w:rsidTr="00A660DA">
        <w:tc>
          <w:tcPr>
            <w:tcW w:w="3080" w:type="dxa"/>
          </w:tcPr>
          <w:p w14:paraId="31ACEABB" w14:textId="77777777" w:rsidR="00A660DA" w:rsidRPr="00A660DA" w:rsidRDefault="00A660DA" w:rsidP="00A660DA">
            <w:pPr>
              <w:rPr>
                <w:rFonts w:ascii="Calibri" w:hAnsi="Calibri" w:cs="Calibri"/>
              </w:rPr>
            </w:pPr>
            <w:r w:rsidRPr="00A660DA">
              <w:rPr>
                <w:rFonts w:ascii="Calibri" w:hAnsi="Calibri" w:cs="Calibri"/>
              </w:rPr>
              <w:t>ISO</w:t>
            </w:r>
            <w:r w:rsidRPr="00A660DA">
              <w:rPr>
                <w:rFonts w:ascii="Calibri" w:hAnsi="Calibri" w:cs="Calibri"/>
              </w:rPr>
              <w:tab/>
            </w:r>
          </w:p>
        </w:tc>
        <w:tc>
          <w:tcPr>
            <w:tcW w:w="3081" w:type="dxa"/>
          </w:tcPr>
          <w:p w14:paraId="51B5D0D7" w14:textId="77777777" w:rsidR="00A660DA" w:rsidRPr="00A660DA" w:rsidRDefault="00A660DA" w:rsidP="00A660DA">
            <w:pPr>
              <w:rPr>
                <w:rFonts w:ascii="Calibri" w:hAnsi="Calibri" w:cs="Calibri"/>
              </w:rPr>
            </w:pPr>
            <w:r w:rsidRPr="00A660DA">
              <w:rPr>
                <w:rFonts w:ascii="Calibri" w:hAnsi="Calibri" w:cs="Calibri"/>
              </w:rPr>
              <w:t>International Organization for Standardization</w:t>
            </w:r>
            <w:r w:rsidRPr="00A660DA">
              <w:rPr>
                <w:rFonts w:ascii="Calibri" w:hAnsi="Calibri" w:cs="Calibri"/>
              </w:rPr>
              <w:tab/>
            </w:r>
          </w:p>
        </w:tc>
        <w:tc>
          <w:tcPr>
            <w:tcW w:w="3081" w:type="dxa"/>
          </w:tcPr>
          <w:p w14:paraId="471997D4" w14:textId="77777777" w:rsidR="00A660DA" w:rsidRPr="00A660DA" w:rsidRDefault="00A660DA" w:rsidP="00A660DA">
            <w:pPr>
              <w:rPr>
                <w:rFonts w:ascii="Calibri" w:hAnsi="Calibri" w:cs="Calibri"/>
              </w:rPr>
            </w:pPr>
            <w:r w:rsidRPr="00A660DA">
              <w:rPr>
                <w:rFonts w:ascii="Calibri" w:hAnsi="Calibri" w:cs="Calibri"/>
              </w:rPr>
              <w:t>Develops global standards (e.g., ISO 22301).</w:t>
            </w:r>
          </w:p>
        </w:tc>
      </w:tr>
      <w:tr w:rsidR="00A660DA" w:rsidRPr="00A660DA" w14:paraId="5996318B" w14:textId="77777777" w:rsidTr="00A660DA">
        <w:tc>
          <w:tcPr>
            <w:tcW w:w="3080" w:type="dxa"/>
          </w:tcPr>
          <w:p w14:paraId="7BF086A4" w14:textId="77777777" w:rsidR="00A660DA" w:rsidRPr="00A660DA" w:rsidRDefault="00A660DA" w:rsidP="00A660DA">
            <w:pPr>
              <w:rPr>
                <w:rFonts w:ascii="Calibri" w:hAnsi="Calibri" w:cs="Calibri"/>
              </w:rPr>
            </w:pPr>
            <w:r w:rsidRPr="00A660DA">
              <w:rPr>
                <w:rFonts w:ascii="Calibri" w:hAnsi="Calibri" w:cs="Calibri"/>
              </w:rPr>
              <w:t>NIST</w:t>
            </w:r>
            <w:r w:rsidRPr="00A660DA">
              <w:rPr>
                <w:rFonts w:ascii="Calibri" w:hAnsi="Calibri" w:cs="Calibri"/>
              </w:rPr>
              <w:tab/>
            </w:r>
          </w:p>
        </w:tc>
        <w:tc>
          <w:tcPr>
            <w:tcW w:w="3081" w:type="dxa"/>
          </w:tcPr>
          <w:p w14:paraId="556A29F4" w14:textId="77777777" w:rsidR="00A660DA" w:rsidRPr="00A660DA" w:rsidRDefault="00A660DA" w:rsidP="00A660DA">
            <w:pPr>
              <w:rPr>
                <w:rFonts w:ascii="Calibri" w:hAnsi="Calibri" w:cs="Calibri"/>
              </w:rPr>
            </w:pPr>
            <w:r w:rsidRPr="00A660DA">
              <w:rPr>
                <w:rFonts w:ascii="Calibri" w:hAnsi="Calibri" w:cs="Calibri"/>
              </w:rPr>
              <w:t>National Institute of Standards and Technology (U.S.)</w:t>
            </w:r>
            <w:r w:rsidRPr="00A660DA">
              <w:rPr>
                <w:rFonts w:ascii="Calibri" w:hAnsi="Calibri" w:cs="Calibri"/>
              </w:rPr>
              <w:tab/>
            </w:r>
          </w:p>
        </w:tc>
        <w:tc>
          <w:tcPr>
            <w:tcW w:w="3081" w:type="dxa"/>
          </w:tcPr>
          <w:p w14:paraId="64D85087" w14:textId="77777777" w:rsidR="00A660DA" w:rsidRPr="00A660DA" w:rsidRDefault="00A660DA" w:rsidP="00A660DA">
            <w:pPr>
              <w:rPr>
                <w:rFonts w:ascii="Calibri" w:hAnsi="Calibri" w:cs="Calibri"/>
              </w:rPr>
            </w:pPr>
            <w:r w:rsidRPr="00A660DA">
              <w:rPr>
                <w:rFonts w:ascii="Calibri" w:hAnsi="Calibri" w:cs="Calibri"/>
              </w:rPr>
              <w:t>Provides frameworks like SP 800-34 for IT DR.</w:t>
            </w:r>
          </w:p>
        </w:tc>
      </w:tr>
      <w:tr w:rsidR="00A660DA" w:rsidRPr="00A660DA" w14:paraId="4A33464F" w14:textId="77777777" w:rsidTr="00A660DA">
        <w:tc>
          <w:tcPr>
            <w:tcW w:w="3080" w:type="dxa"/>
          </w:tcPr>
          <w:p w14:paraId="71F78DEA" w14:textId="77777777" w:rsidR="00A660DA" w:rsidRPr="00A660DA" w:rsidRDefault="00A660DA" w:rsidP="00A660DA">
            <w:pPr>
              <w:rPr>
                <w:rFonts w:ascii="Calibri" w:hAnsi="Calibri" w:cs="Calibri"/>
              </w:rPr>
            </w:pPr>
            <w:r w:rsidRPr="00A660DA">
              <w:rPr>
                <w:rFonts w:ascii="Calibri" w:hAnsi="Calibri" w:cs="Calibri"/>
              </w:rPr>
              <w:t>FFIEC</w:t>
            </w:r>
            <w:r w:rsidRPr="00A660DA">
              <w:rPr>
                <w:rFonts w:ascii="Calibri" w:hAnsi="Calibri" w:cs="Calibri"/>
              </w:rPr>
              <w:tab/>
            </w:r>
          </w:p>
        </w:tc>
        <w:tc>
          <w:tcPr>
            <w:tcW w:w="3081" w:type="dxa"/>
          </w:tcPr>
          <w:p w14:paraId="410C43D7" w14:textId="77777777" w:rsidR="00A660DA" w:rsidRPr="00A660DA" w:rsidRDefault="00A660DA" w:rsidP="00A660DA">
            <w:pPr>
              <w:rPr>
                <w:rFonts w:ascii="Calibri" w:hAnsi="Calibri" w:cs="Calibri"/>
              </w:rPr>
            </w:pPr>
            <w:r w:rsidRPr="00A660DA">
              <w:rPr>
                <w:rFonts w:ascii="Calibri" w:hAnsi="Calibri" w:cs="Calibri"/>
              </w:rPr>
              <w:t>Federal Financial Institutions Examination Council</w:t>
            </w:r>
            <w:r w:rsidRPr="00A660DA">
              <w:rPr>
                <w:rFonts w:ascii="Calibri" w:hAnsi="Calibri" w:cs="Calibri"/>
              </w:rPr>
              <w:tab/>
            </w:r>
          </w:p>
        </w:tc>
        <w:tc>
          <w:tcPr>
            <w:tcW w:w="3081" w:type="dxa"/>
          </w:tcPr>
          <w:p w14:paraId="0E93766F" w14:textId="77777777" w:rsidR="00A660DA" w:rsidRPr="00A660DA" w:rsidRDefault="00A660DA" w:rsidP="00A660DA">
            <w:pPr>
              <w:rPr>
                <w:rFonts w:ascii="Calibri" w:hAnsi="Calibri" w:cs="Calibri"/>
              </w:rPr>
            </w:pPr>
            <w:r w:rsidRPr="00A660DA">
              <w:rPr>
                <w:rFonts w:ascii="Calibri" w:hAnsi="Calibri" w:cs="Calibri"/>
              </w:rPr>
              <w:t>U.S. banking regulator with BCM guidelines.</w:t>
            </w:r>
          </w:p>
        </w:tc>
      </w:tr>
    </w:tbl>
    <w:p w14:paraId="7B71B7C8" w14:textId="06CE697E" w:rsidR="00A660DA" w:rsidRPr="00A660DA" w:rsidRDefault="00A660DA" w:rsidP="00986074">
      <w:pPr>
        <w:rPr>
          <w:rFonts w:ascii="Calibri" w:hAnsi="Calibri" w:cs="Calibri"/>
          <w:b/>
          <w:bCs/>
          <w:sz w:val="32"/>
          <w:szCs w:val="32"/>
        </w:rPr>
      </w:pPr>
      <w:r w:rsidRPr="00A660DA">
        <w:rPr>
          <w:rFonts w:ascii="Calibri" w:hAnsi="Calibri" w:cs="Calibri"/>
          <w:b/>
          <w:bCs/>
          <w:sz w:val="32"/>
          <w:szCs w:val="32"/>
        </w:rPr>
        <w:t>Common BCM Abbreviations</w:t>
      </w:r>
    </w:p>
    <w:p w14:paraId="55D87D52" w14:textId="77777777" w:rsidR="00A660DA" w:rsidRDefault="00A660DA" w:rsidP="00986074">
      <w:pPr>
        <w:rPr>
          <w:rFonts w:ascii="Calibri" w:hAnsi="Calibri" w:cs="Calibri"/>
          <w:b/>
          <w:bCs/>
          <w:sz w:val="28"/>
          <w:szCs w:val="28"/>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515"/>
        <w:gridCol w:w="4491"/>
      </w:tblGrid>
      <w:tr w:rsidR="00A660DA" w:rsidRPr="00A660DA" w14:paraId="327CDD7A" w14:textId="77777777" w:rsidTr="00A660DA">
        <w:tc>
          <w:tcPr>
            <w:tcW w:w="4621" w:type="dxa"/>
          </w:tcPr>
          <w:p w14:paraId="441C2385" w14:textId="77777777" w:rsidR="00A660DA" w:rsidRPr="00A660DA" w:rsidRDefault="00A660DA" w:rsidP="004C7037">
            <w:pPr>
              <w:rPr>
                <w:rFonts w:ascii="Calibri" w:hAnsi="Calibri" w:cs="Calibri"/>
                <w:b/>
                <w:bCs/>
                <w:sz w:val="28"/>
                <w:szCs w:val="28"/>
              </w:rPr>
            </w:pPr>
            <w:r w:rsidRPr="00A660DA">
              <w:rPr>
                <w:rFonts w:ascii="Calibri" w:hAnsi="Calibri" w:cs="Calibri"/>
                <w:b/>
                <w:bCs/>
                <w:sz w:val="28"/>
                <w:szCs w:val="28"/>
              </w:rPr>
              <w:t>Standard/Framework</w:t>
            </w:r>
          </w:p>
        </w:tc>
        <w:tc>
          <w:tcPr>
            <w:tcW w:w="4621" w:type="dxa"/>
          </w:tcPr>
          <w:p w14:paraId="068B8BBF" w14:textId="77777777" w:rsidR="00A660DA" w:rsidRPr="00A660DA" w:rsidRDefault="00A660DA" w:rsidP="004C7037">
            <w:pPr>
              <w:rPr>
                <w:rFonts w:ascii="Calibri" w:hAnsi="Calibri" w:cs="Calibri"/>
                <w:b/>
                <w:bCs/>
                <w:sz w:val="28"/>
                <w:szCs w:val="28"/>
              </w:rPr>
            </w:pPr>
            <w:r w:rsidRPr="00A660DA">
              <w:rPr>
                <w:rFonts w:ascii="Calibri" w:hAnsi="Calibri" w:cs="Calibri"/>
                <w:b/>
                <w:bCs/>
                <w:sz w:val="28"/>
                <w:szCs w:val="28"/>
              </w:rPr>
              <w:tab/>
              <w:t>Description</w:t>
            </w:r>
          </w:p>
        </w:tc>
      </w:tr>
      <w:tr w:rsidR="00A660DA" w:rsidRPr="00A660DA" w14:paraId="2AED8C59" w14:textId="77777777" w:rsidTr="00A660DA">
        <w:tc>
          <w:tcPr>
            <w:tcW w:w="4621" w:type="dxa"/>
          </w:tcPr>
          <w:p w14:paraId="7B4968E8" w14:textId="77777777" w:rsidR="00A660DA" w:rsidRPr="00A660DA" w:rsidRDefault="00A660DA" w:rsidP="004C7037">
            <w:pPr>
              <w:rPr>
                <w:rFonts w:ascii="Calibri" w:hAnsi="Calibri" w:cs="Calibri"/>
              </w:rPr>
            </w:pPr>
            <w:r w:rsidRPr="00A660DA">
              <w:rPr>
                <w:rFonts w:ascii="Calibri" w:hAnsi="Calibri" w:cs="Calibri"/>
              </w:rPr>
              <w:t>ISO 22301</w:t>
            </w:r>
            <w:r w:rsidRPr="00A660DA">
              <w:rPr>
                <w:rFonts w:ascii="Calibri" w:hAnsi="Calibri" w:cs="Calibri"/>
              </w:rPr>
              <w:tab/>
            </w:r>
          </w:p>
        </w:tc>
        <w:tc>
          <w:tcPr>
            <w:tcW w:w="4621" w:type="dxa"/>
          </w:tcPr>
          <w:p w14:paraId="4A4A9972" w14:textId="77777777" w:rsidR="00A660DA" w:rsidRPr="00A660DA" w:rsidRDefault="00A660DA" w:rsidP="004C7037">
            <w:pPr>
              <w:rPr>
                <w:rFonts w:ascii="Calibri" w:hAnsi="Calibri" w:cs="Calibri"/>
              </w:rPr>
            </w:pPr>
            <w:r w:rsidRPr="00A660DA">
              <w:rPr>
                <w:rFonts w:ascii="Calibri" w:hAnsi="Calibri" w:cs="Calibri"/>
              </w:rPr>
              <w:t>International standard for Business Continuity Management Systems (BCMS). Covers governance, risk assessment, BIA, and plan testing.</w:t>
            </w:r>
          </w:p>
        </w:tc>
      </w:tr>
      <w:tr w:rsidR="00A660DA" w:rsidRPr="00A660DA" w14:paraId="2DE86ED8" w14:textId="77777777" w:rsidTr="00A660DA">
        <w:tc>
          <w:tcPr>
            <w:tcW w:w="4621" w:type="dxa"/>
          </w:tcPr>
          <w:p w14:paraId="762DF551" w14:textId="77777777" w:rsidR="00A660DA" w:rsidRPr="00A660DA" w:rsidRDefault="00A660DA" w:rsidP="004C7037">
            <w:pPr>
              <w:rPr>
                <w:rFonts w:ascii="Calibri" w:hAnsi="Calibri" w:cs="Calibri"/>
              </w:rPr>
            </w:pPr>
            <w:r w:rsidRPr="00A660DA">
              <w:rPr>
                <w:rFonts w:ascii="Calibri" w:hAnsi="Calibri" w:cs="Calibri"/>
              </w:rPr>
              <w:t>ISO 22317</w:t>
            </w:r>
            <w:r w:rsidRPr="00A660DA">
              <w:rPr>
                <w:rFonts w:ascii="Calibri" w:hAnsi="Calibri" w:cs="Calibri"/>
              </w:rPr>
              <w:tab/>
            </w:r>
          </w:p>
        </w:tc>
        <w:tc>
          <w:tcPr>
            <w:tcW w:w="4621" w:type="dxa"/>
          </w:tcPr>
          <w:p w14:paraId="5C290D19" w14:textId="77777777" w:rsidR="00A660DA" w:rsidRPr="00A660DA" w:rsidRDefault="00A660DA" w:rsidP="004C7037">
            <w:pPr>
              <w:rPr>
                <w:rFonts w:ascii="Calibri" w:hAnsi="Calibri" w:cs="Calibri"/>
              </w:rPr>
            </w:pPr>
            <w:r w:rsidRPr="00A660DA">
              <w:rPr>
                <w:rFonts w:ascii="Calibri" w:hAnsi="Calibri" w:cs="Calibri"/>
              </w:rPr>
              <w:t>Guidance for Business Impact Analysis (BIA). Details how to conduct a compliant BIA.</w:t>
            </w:r>
          </w:p>
        </w:tc>
      </w:tr>
      <w:tr w:rsidR="00A660DA" w:rsidRPr="00A660DA" w14:paraId="4A4C237A" w14:textId="77777777" w:rsidTr="00A660DA">
        <w:tc>
          <w:tcPr>
            <w:tcW w:w="4621" w:type="dxa"/>
          </w:tcPr>
          <w:p w14:paraId="48F12A7C" w14:textId="77777777" w:rsidR="00A660DA" w:rsidRPr="00A660DA" w:rsidRDefault="00A660DA" w:rsidP="004C7037">
            <w:pPr>
              <w:rPr>
                <w:rFonts w:ascii="Calibri" w:hAnsi="Calibri" w:cs="Calibri"/>
              </w:rPr>
            </w:pPr>
            <w:r w:rsidRPr="00A660DA">
              <w:rPr>
                <w:rFonts w:ascii="Calibri" w:hAnsi="Calibri" w:cs="Calibri"/>
              </w:rPr>
              <w:t>NFPA 1600</w:t>
            </w:r>
            <w:r w:rsidRPr="00A660DA">
              <w:rPr>
                <w:rFonts w:ascii="Calibri" w:hAnsi="Calibri" w:cs="Calibri"/>
              </w:rPr>
              <w:tab/>
            </w:r>
          </w:p>
        </w:tc>
        <w:tc>
          <w:tcPr>
            <w:tcW w:w="4621" w:type="dxa"/>
          </w:tcPr>
          <w:p w14:paraId="66F7C4F7" w14:textId="77777777" w:rsidR="00A660DA" w:rsidRPr="00A660DA" w:rsidRDefault="00A660DA" w:rsidP="004C7037">
            <w:pPr>
              <w:rPr>
                <w:rFonts w:ascii="Calibri" w:hAnsi="Calibri" w:cs="Calibri"/>
              </w:rPr>
            </w:pPr>
            <w:r w:rsidRPr="00A660DA">
              <w:rPr>
                <w:rFonts w:ascii="Calibri" w:hAnsi="Calibri" w:cs="Calibri"/>
              </w:rPr>
              <w:t>U.S. standard for Disaster/Emergency Management. Aligns with BCM and risk management.</w:t>
            </w:r>
          </w:p>
        </w:tc>
      </w:tr>
      <w:tr w:rsidR="00A660DA" w:rsidRPr="00A660DA" w14:paraId="1EF883EA" w14:textId="77777777" w:rsidTr="00A660DA">
        <w:tc>
          <w:tcPr>
            <w:tcW w:w="4621" w:type="dxa"/>
          </w:tcPr>
          <w:p w14:paraId="65F9E0CD" w14:textId="77777777" w:rsidR="00A660DA" w:rsidRPr="00A660DA" w:rsidRDefault="00A660DA" w:rsidP="004C7037">
            <w:pPr>
              <w:rPr>
                <w:rFonts w:ascii="Calibri" w:hAnsi="Calibri" w:cs="Calibri"/>
              </w:rPr>
            </w:pPr>
            <w:r w:rsidRPr="00A660DA">
              <w:rPr>
                <w:rFonts w:ascii="Calibri" w:hAnsi="Calibri" w:cs="Calibri"/>
              </w:rPr>
              <w:t>NIST SP 800-34</w:t>
            </w:r>
            <w:r w:rsidRPr="00A660DA">
              <w:rPr>
                <w:rFonts w:ascii="Calibri" w:hAnsi="Calibri" w:cs="Calibri"/>
              </w:rPr>
              <w:tab/>
            </w:r>
          </w:p>
        </w:tc>
        <w:tc>
          <w:tcPr>
            <w:tcW w:w="4621" w:type="dxa"/>
          </w:tcPr>
          <w:p w14:paraId="3E31FE60" w14:textId="77777777" w:rsidR="00A660DA" w:rsidRPr="00A660DA" w:rsidRDefault="00A660DA" w:rsidP="004C7037">
            <w:pPr>
              <w:rPr>
                <w:rFonts w:ascii="Calibri" w:hAnsi="Calibri" w:cs="Calibri"/>
              </w:rPr>
            </w:pPr>
            <w:r w:rsidRPr="00A660DA">
              <w:rPr>
                <w:rFonts w:ascii="Calibri" w:hAnsi="Calibri" w:cs="Calibri"/>
              </w:rPr>
              <w:t>Contingency Planning Guide for IT Systems. Focuses on IT disaster recovery (aligned with BCM).</w:t>
            </w:r>
          </w:p>
        </w:tc>
      </w:tr>
      <w:tr w:rsidR="00A660DA" w:rsidRPr="00A660DA" w14:paraId="1CC0C46C" w14:textId="77777777" w:rsidTr="00A660DA">
        <w:tc>
          <w:tcPr>
            <w:tcW w:w="4621" w:type="dxa"/>
          </w:tcPr>
          <w:p w14:paraId="3EE97615" w14:textId="77777777" w:rsidR="00A660DA" w:rsidRPr="00A660DA" w:rsidRDefault="00A660DA" w:rsidP="004C7037">
            <w:pPr>
              <w:rPr>
                <w:rFonts w:ascii="Calibri" w:hAnsi="Calibri" w:cs="Calibri"/>
              </w:rPr>
            </w:pPr>
            <w:r w:rsidRPr="00A660DA">
              <w:rPr>
                <w:rFonts w:ascii="Calibri" w:hAnsi="Calibri" w:cs="Calibri"/>
              </w:rPr>
              <w:t>FFIEC BCP Handbook</w:t>
            </w:r>
            <w:r w:rsidRPr="00A660DA">
              <w:rPr>
                <w:rFonts w:ascii="Calibri" w:hAnsi="Calibri" w:cs="Calibri"/>
              </w:rPr>
              <w:tab/>
            </w:r>
          </w:p>
        </w:tc>
        <w:tc>
          <w:tcPr>
            <w:tcW w:w="4621" w:type="dxa"/>
          </w:tcPr>
          <w:p w14:paraId="1D63E7CF" w14:textId="77777777" w:rsidR="00A660DA" w:rsidRPr="00A660DA" w:rsidRDefault="00A660DA" w:rsidP="004C7037">
            <w:pPr>
              <w:rPr>
                <w:rFonts w:ascii="Calibri" w:hAnsi="Calibri" w:cs="Calibri"/>
              </w:rPr>
            </w:pPr>
            <w:r w:rsidRPr="00A660DA">
              <w:rPr>
                <w:rFonts w:ascii="Calibri" w:hAnsi="Calibri" w:cs="Calibri"/>
              </w:rPr>
              <w:t>Guidelines for U.S. financial institutions. Covers BCM governance, testing, and third-party risks.</w:t>
            </w:r>
          </w:p>
        </w:tc>
      </w:tr>
      <w:tr w:rsidR="00A660DA" w:rsidRPr="00A660DA" w14:paraId="0AAB7E97" w14:textId="77777777" w:rsidTr="00A660DA">
        <w:tc>
          <w:tcPr>
            <w:tcW w:w="4621" w:type="dxa"/>
          </w:tcPr>
          <w:p w14:paraId="2A3C1D01" w14:textId="77777777" w:rsidR="00A660DA" w:rsidRPr="00A660DA" w:rsidRDefault="00A660DA" w:rsidP="004C7037">
            <w:pPr>
              <w:rPr>
                <w:rFonts w:ascii="Calibri" w:hAnsi="Calibri" w:cs="Calibri"/>
              </w:rPr>
            </w:pPr>
            <w:r w:rsidRPr="00A660DA">
              <w:rPr>
                <w:rFonts w:ascii="Calibri" w:hAnsi="Calibri" w:cs="Calibri"/>
              </w:rPr>
              <w:t>BS 25999</w:t>
            </w:r>
            <w:r w:rsidRPr="00A660DA">
              <w:rPr>
                <w:rFonts w:ascii="Calibri" w:hAnsi="Calibri" w:cs="Calibri"/>
              </w:rPr>
              <w:tab/>
            </w:r>
          </w:p>
        </w:tc>
        <w:tc>
          <w:tcPr>
            <w:tcW w:w="4621" w:type="dxa"/>
          </w:tcPr>
          <w:p w14:paraId="5F318AED" w14:textId="77777777" w:rsidR="00A660DA" w:rsidRPr="00A660DA" w:rsidRDefault="00A660DA" w:rsidP="004C7037">
            <w:pPr>
              <w:rPr>
                <w:rFonts w:ascii="Calibri" w:hAnsi="Calibri" w:cs="Calibri"/>
              </w:rPr>
            </w:pPr>
            <w:r w:rsidRPr="00A660DA">
              <w:rPr>
                <w:rFonts w:ascii="Calibri" w:hAnsi="Calibri" w:cs="Calibri"/>
              </w:rPr>
              <w:t>Precursor to ISO 22301 (now obsolete). Early BCM standard from the British Standards Institution.</w:t>
            </w:r>
          </w:p>
        </w:tc>
      </w:tr>
      <w:tr w:rsidR="00A660DA" w:rsidRPr="00A660DA" w14:paraId="7EEC97B6" w14:textId="77777777" w:rsidTr="00A660DA">
        <w:tc>
          <w:tcPr>
            <w:tcW w:w="4621" w:type="dxa"/>
          </w:tcPr>
          <w:p w14:paraId="70242E2F" w14:textId="77777777" w:rsidR="00A660DA" w:rsidRPr="00A660DA" w:rsidRDefault="00A660DA" w:rsidP="004C7037">
            <w:pPr>
              <w:rPr>
                <w:rFonts w:ascii="Calibri" w:hAnsi="Calibri" w:cs="Calibri"/>
              </w:rPr>
            </w:pPr>
            <w:r w:rsidRPr="00A660DA">
              <w:rPr>
                <w:rFonts w:ascii="Calibri" w:hAnsi="Calibri" w:cs="Calibri"/>
              </w:rPr>
              <w:lastRenderedPageBreak/>
              <w:t>COBIT 2019</w:t>
            </w:r>
            <w:r w:rsidRPr="00A660DA">
              <w:rPr>
                <w:rFonts w:ascii="Calibri" w:hAnsi="Calibri" w:cs="Calibri"/>
              </w:rPr>
              <w:tab/>
            </w:r>
          </w:p>
        </w:tc>
        <w:tc>
          <w:tcPr>
            <w:tcW w:w="4621" w:type="dxa"/>
          </w:tcPr>
          <w:p w14:paraId="370CBE48" w14:textId="77777777" w:rsidR="00A660DA" w:rsidRPr="00A660DA" w:rsidRDefault="00A660DA" w:rsidP="004C7037">
            <w:pPr>
              <w:rPr>
                <w:rFonts w:ascii="Calibri" w:hAnsi="Calibri" w:cs="Calibri"/>
              </w:rPr>
            </w:pPr>
            <w:r w:rsidRPr="00A660DA">
              <w:rPr>
                <w:rFonts w:ascii="Calibri" w:hAnsi="Calibri" w:cs="Calibri"/>
              </w:rPr>
              <w:t>IT governance framework. Includes BCM domains for IT resilience (e.g., risk management).</w:t>
            </w:r>
          </w:p>
        </w:tc>
      </w:tr>
      <w:tr w:rsidR="00A660DA" w:rsidRPr="00A660DA" w14:paraId="221213D9" w14:textId="77777777" w:rsidTr="00A660DA">
        <w:tc>
          <w:tcPr>
            <w:tcW w:w="4621" w:type="dxa"/>
          </w:tcPr>
          <w:p w14:paraId="55850CDD" w14:textId="77777777" w:rsidR="00A660DA" w:rsidRPr="00A660DA" w:rsidRDefault="00A660DA" w:rsidP="004C7037">
            <w:pPr>
              <w:rPr>
                <w:rFonts w:ascii="Calibri" w:hAnsi="Calibri" w:cs="Calibri"/>
              </w:rPr>
            </w:pPr>
            <w:r w:rsidRPr="00A660DA">
              <w:rPr>
                <w:rFonts w:ascii="Calibri" w:hAnsi="Calibri" w:cs="Calibri"/>
              </w:rPr>
              <w:t>DRI International Professional Practices</w:t>
            </w:r>
            <w:r w:rsidRPr="00A660DA">
              <w:rPr>
                <w:rFonts w:ascii="Calibri" w:hAnsi="Calibri" w:cs="Calibri"/>
              </w:rPr>
              <w:tab/>
            </w:r>
          </w:p>
        </w:tc>
        <w:tc>
          <w:tcPr>
            <w:tcW w:w="4621" w:type="dxa"/>
          </w:tcPr>
          <w:p w14:paraId="6C4B5BEA" w14:textId="77777777" w:rsidR="00A660DA" w:rsidRPr="00A660DA" w:rsidRDefault="00A660DA" w:rsidP="004C7037">
            <w:pPr>
              <w:rPr>
                <w:rFonts w:ascii="Calibri" w:hAnsi="Calibri" w:cs="Calibri"/>
              </w:rPr>
            </w:pPr>
            <w:r w:rsidRPr="00A660DA">
              <w:rPr>
                <w:rFonts w:ascii="Calibri" w:hAnsi="Calibri" w:cs="Calibri"/>
              </w:rPr>
              <w:t>BCM best practices. 10 domains covering BCM lifecycle (planning to recovery).</w:t>
            </w:r>
          </w:p>
        </w:tc>
      </w:tr>
    </w:tbl>
    <w:p w14:paraId="0C743090" w14:textId="77777777" w:rsidR="00A660DA" w:rsidRPr="00A660DA" w:rsidRDefault="00A660DA" w:rsidP="00986074">
      <w:pPr>
        <w:rPr>
          <w:rFonts w:ascii="Calibri" w:hAnsi="Calibri" w:cs="Calibri"/>
          <w:b/>
          <w:bCs/>
          <w:sz w:val="32"/>
          <w:szCs w:val="32"/>
        </w:rPr>
      </w:pPr>
    </w:p>
    <w:p w14:paraId="3EF1B39C" w14:textId="47B1D639" w:rsidR="00986074" w:rsidRPr="00A660DA" w:rsidRDefault="00986074" w:rsidP="00986074">
      <w:pPr>
        <w:rPr>
          <w:rFonts w:ascii="Calibri" w:hAnsi="Calibri" w:cs="Calibri"/>
          <w:b/>
          <w:bCs/>
          <w:sz w:val="32"/>
          <w:szCs w:val="32"/>
        </w:rPr>
      </w:pPr>
      <w:r w:rsidRPr="00A660DA">
        <w:rPr>
          <w:rFonts w:ascii="Calibri" w:hAnsi="Calibri" w:cs="Calibri"/>
          <w:b/>
          <w:bCs/>
          <w:sz w:val="32"/>
          <w:szCs w:val="32"/>
        </w:rPr>
        <w:t>What is a BCM Maturity Assessment?</w:t>
      </w:r>
    </w:p>
    <w:p w14:paraId="42678989" w14:textId="56E1B23A" w:rsidR="00986074" w:rsidRPr="00986074" w:rsidRDefault="00986074" w:rsidP="00986074">
      <w:pPr>
        <w:rPr>
          <w:rFonts w:ascii="Calibri" w:hAnsi="Calibri" w:cs="Calibri"/>
        </w:rPr>
      </w:pPr>
      <w:r w:rsidRPr="00986074">
        <w:rPr>
          <w:rFonts w:ascii="Calibri" w:hAnsi="Calibri" w:cs="Calibri"/>
        </w:rPr>
        <w:t>A BCM Maturity Assessment evaluates how advanced, effective, and resilient an organization’s Business Continuity Management (BCM) program is. It answers:</w:t>
      </w:r>
    </w:p>
    <w:p w14:paraId="376A25B4" w14:textId="2B7F4518" w:rsidR="00986074" w:rsidRPr="00986074" w:rsidRDefault="00986074" w:rsidP="00986074">
      <w:pPr>
        <w:pStyle w:val="ListParagraph"/>
        <w:numPr>
          <w:ilvl w:val="0"/>
          <w:numId w:val="1"/>
        </w:numPr>
        <w:rPr>
          <w:rFonts w:ascii="Calibri" w:hAnsi="Calibri" w:cs="Calibri"/>
        </w:rPr>
      </w:pPr>
      <w:r w:rsidRPr="00986074">
        <w:rPr>
          <w:rFonts w:ascii="Calibri" w:hAnsi="Calibri" w:cs="Calibri"/>
        </w:rPr>
        <w:t>"How well-prepared are we for disruptions?"</w:t>
      </w:r>
    </w:p>
    <w:p w14:paraId="5BB8666A" w14:textId="4C8A8462" w:rsidR="00986074" w:rsidRPr="00986074" w:rsidRDefault="00986074" w:rsidP="00986074">
      <w:pPr>
        <w:pStyle w:val="ListParagraph"/>
        <w:numPr>
          <w:ilvl w:val="0"/>
          <w:numId w:val="1"/>
        </w:numPr>
        <w:rPr>
          <w:rFonts w:ascii="Calibri" w:hAnsi="Calibri" w:cs="Calibri"/>
        </w:rPr>
      </w:pPr>
      <w:r w:rsidRPr="00986074">
        <w:rPr>
          <w:rFonts w:ascii="Calibri" w:hAnsi="Calibri" w:cs="Calibri"/>
        </w:rPr>
        <w:t>"Are we just ticking compliance boxes, or is BCM truly embedded in our operations?"</w:t>
      </w:r>
    </w:p>
    <w:p w14:paraId="4C3DE638" w14:textId="77777777" w:rsidR="00986074" w:rsidRPr="00986074" w:rsidRDefault="00986074" w:rsidP="00986074">
      <w:pPr>
        <w:pStyle w:val="ListParagraph"/>
        <w:numPr>
          <w:ilvl w:val="0"/>
          <w:numId w:val="1"/>
        </w:numPr>
        <w:rPr>
          <w:rFonts w:ascii="Calibri" w:hAnsi="Calibri" w:cs="Calibri"/>
        </w:rPr>
      </w:pPr>
      <w:r w:rsidRPr="00986074">
        <w:rPr>
          <w:rFonts w:ascii="Calibri" w:hAnsi="Calibri" w:cs="Calibri"/>
        </w:rPr>
        <w:t>Think of it like a "health check-up" for your business continuity capabilities.</w:t>
      </w:r>
    </w:p>
    <w:p w14:paraId="7DB5D9E4" w14:textId="77777777" w:rsidR="00986074" w:rsidRPr="00986074" w:rsidRDefault="00986074" w:rsidP="00986074">
      <w:pPr>
        <w:rPr>
          <w:rFonts w:ascii="Calibri" w:hAnsi="Calibri" w:cs="Calibri"/>
        </w:rPr>
      </w:pPr>
    </w:p>
    <w:p w14:paraId="44750114" w14:textId="77777777" w:rsidR="00986074" w:rsidRPr="00986074" w:rsidRDefault="00986074" w:rsidP="00986074">
      <w:pPr>
        <w:rPr>
          <w:rFonts w:ascii="Calibri" w:hAnsi="Calibri" w:cs="Calibri"/>
          <w:b/>
          <w:bCs/>
          <w:sz w:val="28"/>
          <w:szCs w:val="28"/>
        </w:rPr>
      </w:pPr>
      <w:r w:rsidRPr="00986074">
        <w:rPr>
          <w:rFonts w:ascii="Calibri" w:hAnsi="Calibri" w:cs="Calibri"/>
          <w:b/>
          <w:bCs/>
          <w:sz w:val="28"/>
          <w:szCs w:val="28"/>
        </w:rPr>
        <w:t>Why Conduct a BCM Maturity Assessment?</w:t>
      </w:r>
    </w:p>
    <w:p w14:paraId="2C8C257F" w14:textId="01395807" w:rsidR="00986074" w:rsidRPr="00986074" w:rsidRDefault="00986074" w:rsidP="00986074">
      <w:pPr>
        <w:pStyle w:val="ListParagraph"/>
        <w:numPr>
          <w:ilvl w:val="0"/>
          <w:numId w:val="2"/>
        </w:numPr>
        <w:rPr>
          <w:rFonts w:ascii="Calibri" w:hAnsi="Calibri" w:cs="Calibri"/>
        </w:rPr>
      </w:pPr>
      <w:r w:rsidRPr="00986074">
        <w:rPr>
          <w:rFonts w:ascii="Calibri" w:hAnsi="Calibri" w:cs="Calibri"/>
          <w:b/>
          <w:bCs/>
        </w:rPr>
        <w:t>Identify Gaps</w:t>
      </w:r>
      <w:r w:rsidRPr="00986074">
        <w:rPr>
          <w:rFonts w:ascii="Calibri" w:hAnsi="Calibri" w:cs="Calibri"/>
        </w:rPr>
        <w:t xml:space="preserve"> – Finds weak spots before a crisis hits.</w:t>
      </w:r>
    </w:p>
    <w:p w14:paraId="3BF4A499" w14:textId="0FF2AD9B" w:rsidR="00986074" w:rsidRPr="00986074" w:rsidRDefault="00986074" w:rsidP="00986074">
      <w:pPr>
        <w:pStyle w:val="ListParagraph"/>
        <w:numPr>
          <w:ilvl w:val="0"/>
          <w:numId w:val="2"/>
        </w:numPr>
        <w:rPr>
          <w:rFonts w:ascii="Calibri" w:hAnsi="Calibri" w:cs="Calibri"/>
        </w:rPr>
      </w:pPr>
      <w:r w:rsidRPr="00986074">
        <w:rPr>
          <w:rFonts w:ascii="Calibri" w:hAnsi="Calibri" w:cs="Calibri"/>
          <w:b/>
          <w:bCs/>
        </w:rPr>
        <w:t>Benchmark Progress</w:t>
      </w:r>
      <w:r w:rsidRPr="00986074">
        <w:rPr>
          <w:rFonts w:ascii="Calibri" w:hAnsi="Calibri" w:cs="Calibri"/>
        </w:rPr>
        <w:t xml:space="preserve"> – Measures improvement over time (e.g., moving from ad-hoc to managed).</w:t>
      </w:r>
    </w:p>
    <w:p w14:paraId="52F74E18" w14:textId="6BFADB77" w:rsidR="00986074" w:rsidRPr="00986074" w:rsidRDefault="00986074" w:rsidP="00986074">
      <w:pPr>
        <w:pStyle w:val="ListParagraph"/>
        <w:numPr>
          <w:ilvl w:val="0"/>
          <w:numId w:val="2"/>
        </w:numPr>
        <w:rPr>
          <w:rFonts w:ascii="Calibri" w:hAnsi="Calibri" w:cs="Calibri"/>
        </w:rPr>
      </w:pPr>
      <w:r w:rsidRPr="00986074">
        <w:rPr>
          <w:rFonts w:ascii="Calibri" w:hAnsi="Calibri" w:cs="Calibri"/>
          <w:b/>
          <w:bCs/>
        </w:rPr>
        <w:t>Justify Investment</w:t>
      </w:r>
      <w:r w:rsidRPr="00986074">
        <w:rPr>
          <w:rFonts w:ascii="Calibri" w:hAnsi="Calibri" w:cs="Calibri"/>
        </w:rPr>
        <w:t xml:space="preserve"> – Shows leadership where resources are needed.</w:t>
      </w:r>
    </w:p>
    <w:p w14:paraId="4E92C78C" w14:textId="11C24681" w:rsidR="00986074" w:rsidRPr="00986074" w:rsidRDefault="00986074" w:rsidP="00986074">
      <w:pPr>
        <w:pStyle w:val="ListParagraph"/>
        <w:numPr>
          <w:ilvl w:val="0"/>
          <w:numId w:val="2"/>
        </w:numPr>
        <w:rPr>
          <w:rFonts w:ascii="Calibri" w:hAnsi="Calibri" w:cs="Calibri"/>
        </w:rPr>
      </w:pPr>
      <w:r w:rsidRPr="00986074">
        <w:rPr>
          <w:rFonts w:ascii="Calibri" w:hAnsi="Calibri" w:cs="Calibri"/>
          <w:b/>
          <w:bCs/>
        </w:rPr>
        <w:t>Meet Compliance</w:t>
      </w:r>
      <w:r w:rsidRPr="00986074">
        <w:rPr>
          <w:rFonts w:ascii="Calibri" w:hAnsi="Calibri" w:cs="Calibri"/>
        </w:rPr>
        <w:t xml:space="preserve"> – Aligns with standards like ISO 22301, FFIEC, NIST.</w:t>
      </w:r>
    </w:p>
    <w:p w14:paraId="6FFE2D2F" w14:textId="77777777" w:rsidR="00986074" w:rsidRPr="00986074" w:rsidRDefault="00986074" w:rsidP="00986074">
      <w:pPr>
        <w:pStyle w:val="ListParagraph"/>
        <w:numPr>
          <w:ilvl w:val="0"/>
          <w:numId w:val="2"/>
        </w:numPr>
        <w:rPr>
          <w:rFonts w:ascii="Calibri" w:hAnsi="Calibri" w:cs="Calibri"/>
        </w:rPr>
      </w:pPr>
      <w:r w:rsidRPr="00986074">
        <w:rPr>
          <w:rFonts w:ascii="Calibri" w:hAnsi="Calibri" w:cs="Calibri"/>
          <w:b/>
          <w:bCs/>
        </w:rPr>
        <w:t>Enhance Resilience</w:t>
      </w:r>
      <w:r w:rsidRPr="00986074">
        <w:rPr>
          <w:rFonts w:ascii="Calibri" w:hAnsi="Calibri" w:cs="Calibri"/>
        </w:rPr>
        <w:t xml:space="preserve"> – Ensures the business can survive disruptions.</w:t>
      </w:r>
    </w:p>
    <w:p w14:paraId="0518506D" w14:textId="77777777" w:rsidR="00986074" w:rsidRPr="00986074" w:rsidRDefault="00986074" w:rsidP="00986074">
      <w:pPr>
        <w:rPr>
          <w:rFonts w:ascii="Calibri" w:hAnsi="Calibri" w:cs="Calibri"/>
          <w:b/>
          <w:bCs/>
          <w:sz w:val="28"/>
          <w:szCs w:val="28"/>
        </w:rPr>
      </w:pPr>
    </w:p>
    <w:p w14:paraId="10D20BE4" w14:textId="77777777" w:rsidR="00986074" w:rsidRPr="00986074" w:rsidRDefault="00986074" w:rsidP="00986074">
      <w:pPr>
        <w:rPr>
          <w:rFonts w:ascii="Calibri" w:hAnsi="Calibri" w:cs="Calibri"/>
          <w:b/>
          <w:bCs/>
          <w:sz w:val="28"/>
          <w:szCs w:val="28"/>
        </w:rPr>
      </w:pPr>
      <w:r w:rsidRPr="00986074">
        <w:rPr>
          <w:rFonts w:ascii="Calibri" w:hAnsi="Calibri" w:cs="Calibri"/>
          <w:b/>
          <w:bCs/>
          <w:sz w:val="28"/>
          <w:szCs w:val="28"/>
        </w:rPr>
        <w:t>How Does BCM Maturity Assessment Work?</w:t>
      </w:r>
    </w:p>
    <w:p w14:paraId="651ED655" w14:textId="77704DF3" w:rsidR="00986074" w:rsidRPr="00986074" w:rsidRDefault="00986074" w:rsidP="00986074">
      <w:pPr>
        <w:pStyle w:val="ListParagraph"/>
        <w:numPr>
          <w:ilvl w:val="0"/>
          <w:numId w:val="5"/>
        </w:numPr>
        <w:rPr>
          <w:rFonts w:ascii="Calibri" w:hAnsi="Calibri" w:cs="Calibri"/>
          <w:b/>
          <w:bCs/>
          <w:sz w:val="28"/>
          <w:szCs w:val="28"/>
        </w:rPr>
      </w:pPr>
      <w:r w:rsidRPr="00986074">
        <w:rPr>
          <w:rFonts w:ascii="Calibri" w:hAnsi="Calibri" w:cs="Calibri"/>
          <w:b/>
          <w:bCs/>
          <w:sz w:val="28"/>
          <w:szCs w:val="28"/>
        </w:rPr>
        <w:t>Define Maturity Levels</w:t>
      </w:r>
    </w:p>
    <w:p w14:paraId="6B117708" w14:textId="77777777" w:rsidR="00986074" w:rsidRPr="00986074" w:rsidRDefault="00986074" w:rsidP="00986074">
      <w:pPr>
        <w:pStyle w:val="ListParagraph"/>
        <w:numPr>
          <w:ilvl w:val="0"/>
          <w:numId w:val="3"/>
        </w:numPr>
        <w:rPr>
          <w:rFonts w:ascii="Calibri" w:hAnsi="Calibri" w:cs="Calibri"/>
        </w:rPr>
      </w:pPr>
      <w:r w:rsidRPr="00986074">
        <w:rPr>
          <w:rFonts w:ascii="Calibri" w:hAnsi="Calibri" w:cs="Calibri"/>
        </w:rPr>
        <w:t>Most models use a 5-level scale:</w:t>
      </w:r>
    </w:p>
    <w:p w14:paraId="18106D49" w14:textId="77777777" w:rsidR="00986074" w:rsidRPr="00986074" w:rsidRDefault="00986074" w:rsidP="00986074">
      <w:pPr>
        <w:rPr>
          <w:rFonts w:ascii="Calibri" w:hAnsi="Calibri" w:cs="Calibri"/>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963"/>
        <w:gridCol w:w="3005"/>
        <w:gridCol w:w="3038"/>
      </w:tblGrid>
      <w:tr w:rsidR="00986074" w:rsidRPr="00986074" w14:paraId="3FE9171A" w14:textId="77777777" w:rsidTr="00986074">
        <w:tc>
          <w:tcPr>
            <w:tcW w:w="3080" w:type="dxa"/>
          </w:tcPr>
          <w:p w14:paraId="320D36B3" w14:textId="77777777" w:rsidR="00986074" w:rsidRPr="00986074" w:rsidRDefault="00986074" w:rsidP="006E59D6">
            <w:pPr>
              <w:rPr>
                <w:rFonts w:ascii="Calibri" w:hAnsi="Calibri" w:cs="Calibri"/>
                <w:b/>
                <w:bCs/>
                <w:sz w:val="28"/>
                <w:szCs w:val="28"/>
              </w:rPr>
            </w:pPr>
            <w:r w:rsidRPr="00986074">
              <w:rPr>
                <w:rFonts w:ascii="Calibri" w:hAnsi="Calibri" w:cs="Calibri"/>
                <w:b/>
                <w:bCs/>
                <w:sz w:val="28"/>
                <w:szCs w:val="28"/>
              </w:rPr>
              <w:t>Level</w:t>
            </w:r>
          </w:p>
        </w:tc>
        <w:tc>
          <w:tcPr>
            <w:tcW w:w="3081" w:type="dxa"/>
          </w:tcPr>
          <w:p w14:paraId="3FF84C4A" w14:textId="77777777" w:rsidR="00986074" w:rsidRPr="00986074" w:rsidRDefault="00986074" w:rsidP="006E59D6">
            <w:pPr>
              <w:rPr>
                <w:rFonts w:ascii="Calibri" w:hAnsi="Calibri" w:cs="Calibri"/>
                <w:b/>
                <w:bCs/>
                <w:sz w:val="28"/>
                <w:szCs w:val="28"/>
              </w:rPr>
            </w:pPr>
            <w:r w:rsidRPr="00986074">
              <w:rPr>
                <w:rFonts w:ascii="Calibri" w:hAnsi="Calibri" w:cs="Calibri"/>
                <w:b/>
                <w:bCs/>
                <w:sz w:val="28"/>
                <w:szCs w:val="28"/>
              </w:rPr>
              <w:tab/>
              <w:t>Name</w:t>
            </w:r>
          </w:p>
        </w:tc>
        <w:tc>
          <w:tcPr>
            <w:tcW w:w="3081" w:type="dxa"/>
          </w:tcPr>
          <w:p w14:paraId="339395DD" w14:textId="77777777" w:rsidR="00986074" w:rsidRPr="00986074" w:rsidRDefault="00986074" w:rsidP="006E59D6">
            <w:pPr>
              <w:rPr>
                <w:rFonts w:ascii="Calibri" w:hAnsi="Calibri" w:cs="Calibri"/>
                <w:b/>
                <w:bCs/>
                <w:sz w:val="28"/>
                <w:szCs w:val="28"/>
              </w:rPr>
            </w:pPr>
            <w:r w:rsidRPr="00986074">
              <w:rPr>
                <w:rFonts w:ascii="Calibri" w:hAnsi="Calibri" w:cs="Calibri"/>
                <w:b/>
                <w:bCs/>
                <w:sz w:val="28"/>
                <w:szCs w:val="28"/>
              </w:rPr>
              <w:tab/>
              <w:t>Description</w:t>
            </w:r>
          </w:p>
        </w:tc>
      </w:tr>
      <w:tr w:rsidR="00986074" w:rsidRPr="00986074" w14:paraId="17CCBA9B" w14:textId="77777777" w:rsidTr="00986074">
        <w:tc>
          <w:tcPr>
            <w:tcW w:w="3080" w:type="dxa"/>
          </w:tcPr>
          <w:p w14:paraId="6C2815C9" w14:textId="77777777" w:rsidR="00986074" w:rsidRPr="00986074" w:rsidRDefault="00986074" w:rsidP="006E59D6">
            <w:pPr>
              <w:rPr>
                <w:rFonts w:ascii="Calibri" w:hAnsi="Calibri" w:cs="Calibri"/>
              </w:rPr>
            </w:pPr>
            <w:r w:rsidRPr="00986074">
              <w:rPr>
                <w:rFonts w:ascii="Calibri" w:hAnsi="Calibri" w:cs="Calibri"/>
              </w:rPr>
              <w:t>1</w:t>
            </w:r>
            <w:r w:rsidRPr="00986074">
              <w:rPr>
                <w:rFonts w:ascii="Calibri" w:hAnsi="Calibri" w:cs="Calibri"/>
              </w:rPr>
              <w:tab/>
            </w:r>
          </w:p>
        </w:tc>
        <w:tc>
          <w:tcPr>
            <w:tcW w:w="3081" w:type="dxa"/>
          </w:tcPr>
          <w:p w14:paraId="58D8BBF3" w14:textId="77777777" w:rsidR="00986074" w:rsidRPr="00986074" w:rsidRDefault="00986074" w:rsidP="006E59D6">
            <w:pPr>
              <w:rPr>
                <w:rFonts w:ascii="Calibri" w:hAnsi="Calibri" w:cs="Calibri"/>
              </w:rPr>
            </w:pPr>
            <w:r w:rsidRPr="00986074">
              <w:rPr>
                <w:rFonts w:ascii="Calibri" w:hAnsi="Calibri" w:cs="Calibri"/>
              </w:rPr>
              <w:t>Ad-hoc</w:t>
            </w:r>
            <w:r w:rsidRPr="00986074">
              <w:rPr>
                <w:rFonts w:ascii="Calibri" w:hAnsi="Calibri" w:cs="Calibri"/>
              </w:rPr>
              <w:tab/>
            </w:r>
          </w:p>
        </w:tc>
        <w:tc>
          <w:tcPr>
            <w:tcW w:w="3081" w:type="dxa"/>
          </w:tcPr>
          <w:p w14:paraId="0DAF43E7" w14:textId="77777777" w:rsidR="00986074" w:rsidRPr="00986074" w:rsidRDefault="00986074" w:rsidP="006E59D6">
            <w:pPr>
              <w:rPr>
                <w:rFonts w:ascii="Calibri" w:hAnsi="Calibri" w:cs="Calibri"/>
              </w:rPr>
            </w:pPr>
            <w:r w:rsidRPr="00986074">
              <w:rPr>
                <w:rFonts w:ascii="Calibri" w:hAnsi="Calibri" w:cs="Calibri"/>
              </w:rPr>
              <w:t>No formal BCM; reactive responses.</w:t>
            </w:r>
          </w:p>
        </w:tc>
      </w:tr>
      <w:tr w:rsidR="00986074" w:rsidRPr="00986074" w14:paraId="67F6DAD2" w14:textId="77777777" w:rsidTr="00986074">
        <w:tc>
          <w:tcPr>
            <w:tcW w:w="3080" w:type="dxa"/>
          </w:tcPr>
          <w:p w14:paraId="241F7CF0" w14:textId="77777777" w:rsidR="00986074" w:rsidRPr="00986074" w:rsidRDefault="00986074" w:rsidP="006E59D6">
            <w:pPr>
              <w:rPr>
                <w:rFonts w:ascii="Calibri" w:hAnsi="Calibri" w:cs="Calibri"/>
              </w:rPr>
            </w:pPr>
            <w:r w:rsidRPr="00986074">
              <w:rPr>
                <w:rFonts w:ascii="Calibri" w:hAnsi="Calibri" w:cs="Calibri"/>
              </w:rPr>
              <w:t>2</w:t>
            </w:r>
            <w:r w:rsidRPr="00986074">
              <w:rPr>
                <w:rFonts w:ascii="Calibri" w:hAnsi="Calibri" w:cs="Calibri"/>
              </w:rPr>
              <w:tab/>
            </w:r>
          </w:p>
        </w:tc>
        <w:tc>
          <w:tcPr>
            <w:tcW w:w="3081" w:type="dxa"/>
          </w:tcPr>
          <w:p w14:paraId="6708D89B" w14:textId="77777777" w:rsidR="00986074" w:rsidRPr="00986074" w:rsidRDefault="00986074" w:rsidP="006E59D6">
            <w:pPr>
              <w:rPr>
                <w:rFonts w:ascii="Calibri" w:hAnsi="Calibri" w:cs="Calibri"/>
              </w:rPr>
            </w:pPr>
            <w:r w:rsidRPr="00986074">
              <w:rPr>
                <w:rFonts w:ascii="Calibri" w:hAnsi="Calibri" w:cs="Calibri"/>
              </w:rPr>
              <w:t>Developing</w:t>
            </w:r>
            <w:r w:rsidRPr="00986074">
              <w:rPr>
                <w:rFonts w:ascii="Calibri" w:hAnsi="Calibri" w:cs="Calibri"/>
              </w:rPr>
              <w:tab/>
            </w:r>
          </w:p>
        </w:tc>
        <w:tc>
          <w:tcPr>
            <w:tcW w:w="3081" w:type="dxa"/>
          </w:tcPr>
          <w:p w14:paraId="596A8ED8" w14:textId="77777777" w:rsidR="00986074" w:rsidRPr="00986074" w:rsidRDefault="00986074" w:rsidP="006E59D6">
            <w:pPr>
              <w:rPr>
                <w:rFonts w:ascii="Calibri" w:hAnsi="Calibri" w:cs="Calibri"/>
              </w:rPr>
            </w:pPr>
            <w:r w:rsidRPr="00986074">
              <w:rPr>
                <w:rFonts w:ascii="Calibri" w:hAnsi="Calibri" w:cs="Calibri"/>
              </w:rPr>
              <w:t>Some processes exist but inconsistent.</w:t>
            </w:r>
          </w:p>
        </w:tc>
      </w:tr>
      <w:tr w:rsidR="00986074" w:rsidRPr="00986074" w14:paraId="7A2104D0" w14:textId="77777777" w:rsidTr="00986074">
        <w:tc>
          <w:tcPr>
            <w:tcW w:w="3080" w:type="dxa"/>
          </w:tcPr>
          <w:p w14:paraId="043588C7" w14:textId="77777777" w:rsidR="00986074" w:rsidRPr="00986074" w:rsidRDefault="00986074" w:rsidP="006E59D6">
            <w:pPr>
              <w:rPr>
                <w:rFonts w:ascii="Calibri" w:hAnsi="Calibri" w:cs="Calibri"/>
              </w:rPr>
            </w:pPr>
            <w:r w:rsidRPr="00986074">
              <w:rPr>
                <w:rFonts w:ascii="Calibri" w:hAnsi="Calibri" w:cs="Calibri"/>
              </w:rPr>
              <w:t>3</w:t>
            </w:r>
            <w:r w:rsidRPr="00986074">
              <w:rPr>
                <w:rFonts w:ascii="Calibri" w:hAnsi="Calibri" w:cs="Calibri"/>
              </w:rPr>
              <w:tab/>
            </w:r>
          </w:p>
        </w:tc>
        <w:tc>
          <w:tcPr>
            <w:tcW w:w="3081" w:type="dxa"/>
          </w:tcPr>
          <w:p w14:paraId="14CCEFA5" w14:textId="77777777" w:rsidR="00986074" w:rsidRPr="00986074" w:rsidRDefault="00986074" w:rsidP="006E59D6">
            <w:pPr>
              <w:rPr>
                <w:rFonts w:ascii="Calibri" w:hAnsi="Calibri" w:cs="Calibri"/>
              </w:rPr>
            </w:pPr>
            <w:r w:rsidRPr="00986074">
              <w:rPr>
                <w:rFonts w:ascii="Calibri" w:hAnsi="Calibri" w:cs="Calibri"/>
              </w:rPr>
              <w:t>Defined</w:t>
            </w:r>
            <w:r w:rsidRPr="00986074">
              <w:rPr>
                <w:rFonts w:ascii="Calibri" w:hAnsi="Calibri" w:cs="Calibri"/>
              </w:rPr>
              <w:tab/>
            </w:r>
          </w:p>
        </w:tc>
        <w:tc>
          <w:tcPr>
            <w:tcW w:w="3081" w:type="dxa"/>
          </w:tcPr>
          <w:p w14:paraId="15124D02" w14:textId="77777777" w:rsidR="00986074" w:rsidRPr="00986074" w:rsidRDefault="00986074" w:rsidP="006E59D6">
            <w:pPr>
              <w:rPr>
                <w:rFonts w:ascii="Calibri" w:hAnsi="Calibri" w:cs="Calibri"/>
              </w:rPr>
            </w:pPr>
            <w:r w:rsidRPr="00986074">
              <w:rPr>
                <w:rFonts w:ascii="Calibri" w:hAnsi="Calibri" w:cs="Calibri"/>
              </w:rPr>
              <w:t>Policies &amp; plans documented, but testing is minimal.</w:t>
            </w:r>
          </w:p>
        </w:tc>
      </w:tr>
      <w:tr w:rsidR="00986074" w:rsidRPr="00986074" w14:paraId="2BAC7E3D" w14:textId="77777777" w:rsidTr="00986074">
        <w:tc>
          <w:tcPr>
            <w:tcW w:w="3080" w:type="dxa"/>
          </w:tcPr>
          <w:p w14:paraId="5FC29D84" w14:textId="77777777" w:rsidR="00986074" w:rsidRPr="00986074" w:rsidRDefault="00986074" w:rsidP="006E59D6">
            <w:pPr>
              <w:rPr>
                <w:rFonts w:ascii="Calibri" w:hAnsi="Calibri" w:cs="Calibri"/>
              </w:rPr>
            </w:pPr>
            <w:r w:rsidRPr="00986074">
              <w:rPr>
                <w:rFonts w:ascii="Calibri" w:hAnsi="Calibri" w:cs="Calibri"/>
              </w:rPr>
              <w:t>4</w:t>
            </w:r>
            <w:r w:rsidRPr="00986074">
              <w:rPr>
                <w:rFonts w:ascii="Calibri" w:hAnsi="Calibri" w:cs="Calibri"/>
              </w:rPr>
              <w:tab/>
            </w:r>
          </w:p>
        </w:tc>
        <w:tc>
          <w:tcPr>
            <w:tcW w:w="3081" w:type="dxa"/>
          </w:tcPr>
          <w:p w14:paraId="4821B7D4" w14:textId="77777777" w:rsidR="00986074" w:rsidRPr="00986074" w:rsidRDefault="00986074" w:rsidP="006E59D6">
            <w:pPr>
              <w:rPr>
                <w:rFonts w:ascii="Calibri" w:hAnsi="Calibri" w:cs="Calibri"/>
              </w:rPr>
            </w:pPr>
            <w:r w:rsidRPr="00986074">
              <w:rPr>
                <w:rFonts w:ascii="Calibri" w:hAnsi="Calibri" w:cs="Calibri"/>
              </w:rPr>
              <w:t>Managed</w:t>
            </w:r>
          </w:p>
        </w:tc>
        <w:tc>
          <w:tcPr>
            <w:tcW w:w="3081" w:type="dxa"/>
          </w:tcPr>
          <w:p w14:paraId="509628EA" w14:textId="158F5DAE" w:rsidR="00986074" w:rsidRPr="00986074" w:rsidRDefault="00986074" w:rsidP="006E59D6">
            <w:pPr>
              <w:rPr>
                <w:rFonts w:ascii="Calibri" w:hAnsi="Calibri" w:cs="Calibri"/>
              </w:rPr>
            </w:pPr>
            <w:r w:rsidRPr="00986074">
              <w:rPr>
                <w:rFonts w:ascii="Calibri" w:hAnsi="Calibri" w:cs="Calibri"/>
              </w:rPr>
              <w:t>Regular testing, continuous improvement.</w:t>
            </w:r>
          </w:p>
        </w:tc>
      </w:tr>
      <w:tr w:rsidR="00986074" w:rsidRPr="00986074" w14:paraId="397340F2" w14:textId="77777777" w:rsidTr="00986074">
        <w:tc>
          <w:tcPr>
            <w:tcW w:w="3080" w:type="dxa"/>
          </w:tcPr>
          <w:p w14:paraId="1373ACD9" w14:textId="77777777" w:rsidR="00986074" w:rsidRPr="00986074" w:rsidRDefault="00986074" w:rsidP="006E59D6">
            <w:pPr>
              <w:rPr>
                <w:rFonts w:ascii="Calibri" w:hAnsi="Calibri" w:cs="Calibri"/>
              </w:rPr>
            </w:pPr>
            <w:r w:rsidRPr="00986074">
              <w:rPr>
                <w:rFonts w:ascii="Calibri" w:hAnsi="Calibri" w:cs="Calibri"/>
              </w:rPr>
              <w:t>5</w:t>
            </w:r>
            <w:r w:rsidRPr="00986074">
              <w:rPr>
                <w:rFonts w:ascii="Calibri" w:hAnsi="Calibri" w:cs="Calibri"/>
              </w:rPr>
              <w:tab/>
            </w:r>
          </w:p>
        </w:tc>
        <w:tc>
          <w:tcPr>
            <w:tcW w:w="3081" w:type="dxa"/>
          </w:tcPr>
          <w:p w14:paraId="57BACDA2" w14:textId="77777777" w:rsidR="00986074" w:rsidRPr="00986074" w:rsidRDefault="00986074" w:rsidP="006E59D6">
            <w:pPr>
              <w:rPr>
                <w:rFonts w:ascii="Calibri" w:hAnsi="Calibri" w:cs="Calibri"/>
              </w:rPr>
            </w:pPr>
            <w:r w:rsidRPr="00986074">
              <w:rPr>
                <w:rFonts w:ascii="Calibri" w:hAnsi="Calibri" w:cs="Calibri"/>
              </w:rPr>
              <w:t>Optimized</w:t>
            </w:r>
          </w:p>
        </w:tc>
        <w:tc>
          <w:tcPr>
            <w:tcW w:w="3081" w:type="dxa"/>
          </w:tcPr>
          <w:p w14:paraId="346FA0A9" w14:textId="3809A6EA" w:rsidR="00986074" w:rsidRPr="00986074" w:rsidRDefault="00986074" w:rsidP="006E59D6">
            <w:pPr>
              <w:rPr>
                <w:rFonts w:ascii="Calibri" w:hAnsi="Calibri" w:cs="Calibri"/>
              </w:rPr>
            </w:pPr>
            <w:r w:rsidRPr="00986074">
              <w:rPr>
                <w:rFonts w:ascii="Calibri" w:hAnsi="Calibri" w:cs="Calibri"/>
              </w:rPr>
              <w:t>BCM is proactive, automated, and ingrained in culture.</w:t>
            </w:r>
          </w:p>
        </w:tc>
      </w:tr>
    </w:tbl>
    <w:p w14:paraId="083F11B3" w14:textId="77777777" w:rsidR="00986074" w:rsidRDefault="00986074" w:rsidP="00986074">
      <w:pPr>
        <w:rPr>
          <w:rFonts w:ascii="Calibri" w:hAnsi="Calibri" w:cs="Calibri"/>
        </w:rPr>
      </w:pPr>
    </w:p>
    <w:p w14:paraId="31182761" w14:textId="615BADAC" w:rsidR="00463637" w:rsidRDefault="00986074" w:rsidP="00463637">
      <w:pPr>
        <w:pStyle w:val="ListParagraph"/>
        <w:numPr>
          <w:ilvl w:val="0"/>
          <w:numId w:val="5"/>
        </w:numPr>
        <w:rPr>
          <w:rFonts w:ascii="Calibri" w:hAnsi="Calibri" w:cs="Calibri"/>
          <w:b/>
          <w:bCs/>
          <w:sz w:val="28"/>
          <w:szCs w:val="28"/>
        </w:rPr>
      </w:pPr>
      <w:r w:rsidRPr="00986074">
        <w:rPr>
          <w:rFonts w:ascii="Calibri" w:hAnsi="Calibri" w:cs="Calibri"/>
          <w:b/>
          <w:bCs/>
          <w:sz w:val="28"/>
          <w:szCs w:val="28"/>
        </w:rPr>
        <w:t>Assess Key BCM Domains</w:t>
      </w:r>
    </w:p>
    <w:p w14:paraId="6C8A41FE" w14:textId="7B1EB3E7" w:rsidR="007F15FA" w:rsidRDefault="007F15FA" w:rsidP="007F15FA">
      <w:pPr>
        <w:pStyle w:val="ListParagraph"/>
        <w:numPr>
          <w:ilvl w:val="0"/>
          <w:numId w:val="26"/>
        </w:numPr>
        <w:rPr>
          <w:rFonts w:ascii="Calibri" w:hAnsi="Calibri" w:cs="Calibri"/>
        </w:rPr>
      </w:pPr>
      <w:r w:rsidRPr="007F15FA">
        <w:rPr>
          <w:rFonts w:ascii="Calibri" w:hAnsi="Calibri" w:cs="Calibri"/>
        </w:rPr>
        <w:t xml:space="preserve">A </w:t>
      </w:r>
      <w:r w:rsidRPr="007F15FA">
        <w:rPr>
          <w:rFonts w:ascii="Calibri" w:hAnsi="Calibri" w:cs="Calibri"/>
          <w:b/>
          <w:bCs/>
        </w:rPr>
        <w:t>BCM Domain</w:t>
      </w:r>
      <w:r w:rsidRPr="007F15FA">
        <w:rPr>
          <w:rFonts w:ascii="Calibri" w:hAnsi="Calibri" w:cs="Calibri"/>
        </w:rPr>
        <w:t xml:space="preserve"> refers to a core functional area or pillar within a Business Continuity Management (BCM) program that must be developed, implemented, and maintained to ensure organizational resilience. These domains represent the essential components that collectively form a robust BCM framework, guiding how an organization prepares for, responds to, and recovers from disruptions.</w:t>
      </w:r>
    </w:p>
    <w:p w14:paraId="53242CED" w14:textId="77777777" w:rsidR="007F15FA" w:rsidRDefault="007F15FA" w:rsidP="007F15FA">
      <w:pPr>
        <w:pStyle w:val="ListParagraph"/>
        <w:rPr>
          <w:rFonts w:ascii="Calibri" w:hAnsi="Calibri" w:cs="Calibri"/>
        </w:rPr>
      </w:pPr>
    </w:p>
    <w:p w14:paraId="7A089722" w14:textId="77777777" w:rsidR="007F15FA" w:rsidRPr="007F15FA" w:rsidRDefault="007F15FA" w:rsidP="007F15FA">
      <w:pPr>
        <w:pStyle w:val="ListParagraph"/>
        <w:rPr>
          <w:rFonts w:ascii="Calibri" w:hAnsi="Calibri" w:cs="Calibri"/>
        </w:rPr>
      </w:pPr>
    </w:p>
    <w:p w14:paraId="3146EF1F" w14:textId="523B45F8" w:rsidR="00986074" w:rsidRPr="00565E6D" w:rsidRDefault="00986074" w:rsidP="00565E6D">
      <w:pPr>
        <w:ind w:left="360"/>
        <w:rPr>
          <w:rFonts w:ascii="Calibri" w:hAnsi="Calibri" w:cs="Calibri"/>
          <w:b/>
          <w:bCs/>
        </w:rPr>
      </w:pPr>
      <w:r w:rsidRPr="00565E6D">
        <w:rPr>
          <w:rFonts w:ascii="Calibri" w:hAnsi="Calibri" w:cs="Calibri"/>
          <w:b/>
          <w:bCs/>
        </w:rPr>
        <w:t>A maturity assessment typically evaluates:</w:t>
      </w:r>
    </w:p>
    <w:p w14:paraId="6517D2E8" w14:textId="46F81F93" w:rsidR="00986074" w:rsidRPr="00986074" w:rsidRDefault="00986074" w:rsidP="00986074">
      <w:pPr>
        <w:pStyle w:val="ListParagraph"/>
        <w:numPr>
          <w:ilvl w:val="0"/>
          <w:numId w:val="3"/>
        </w:numPr>
        <w:rPr>
          <w:rFonts w:ascii="Calibri" w:hAnsi="Calibri" w:cs="Calibri"/>
        </w:rPr>
      </w:pPr>
      <w:r w:rsidRPr="00986074">
        <w:rPr>
          <w:rFonts w:ascii="Calibri" w:hAnsi="Calibri" w:cs="Calibri"/>
        </w:rPr>
        <w:t>Governance (Leadership, policies, budget)</w:t>
      </w:r>
    </w:p>
    <w:p w14:paraId="328C880B" w14:textId="37E01422" w:rsidR="00986074" w:rsidRPr="00986074" w:rsidRDefault="00986074" w:rsidP="00986074">
      <w:pPr>
        <w:pStyle w:val="ListParagraph"/>
        <w:numPr>
          <w:ilvl w:val="0"/>
          <w:numId w:val="3"/>
        </w:numPr>
        <w:rPr>
          <w:rFonts w:ascii="Calibri" w:hAnsi="Calibri" w:cs="Calibri"/>
        </w:rPr>
      </w:pPr>
      <w:r w:rsidRPr="00986074">
        <w:rPr>
          <w:rFonts w:ascii="Calibri" w:hAnsi="Calibri" w:cs="Calibri"/>
        </w:rPr>
        <w:t>Risk Assessment &amp; BIA (Threats, critical functions)</w:t>
      </w:r>
    </w:p>
    <w:p w14:paraId="6A41670C" w14:textId="484C103D" w:rsidR="00986074" w:rsidRPr="00986074" w:rsidRDefault="00986074" w:rsidP="00986074">
      <w:pPr>
        <w:pStyle w:val="ListParagraph"/>
        <w:numPr>
          <w:ilvl w:val="0"/>
          <w:numId w:val="3"/>
        </w:numPr>
        <w:rPr>
          <w:rFonts w:ascii="Calibri" w:hAnsi="Calibri" w:cs="Calibri"/>
        </w:rPr>
      </w:pPr>
      <w:r w:rsidRPr="00986074">
        <w:rPr>
          <w:rFonts w:ascii="Calibri" w:hAnsi="Calibri" w:cs="Calibri"/>
        </w:rPr>
        <w:t>BC Strategies &amp; Plans (Recovery procedures)</w:t>
      </w:r>
    </w:p>
    <w:p w14:paraId="3B49E025" w14:textId="7215976A" w:rsidR="00986074" w:rsidRPr="00986074" w:rsidRDefault="00986074" w:rsidP="00986074">
      <w:pPr>
        <w:pStyle w:val="ListParagraph"/>
        <w:numPr>
          <w:ilvl w:val="0"/>
          <w:numId w:val="3"/>
        </w:numPr>
        <w:rPr>
          <w:rFonts w:ascii="Calibri" w:hAnsi="Calibri" w:cs="Calibri"/>
        </w:rPr>
      </w:pPr>
      <w:r w:rsidRPr="00986074">
        <w:rPr>
          <w:rFonts w:ascii="Calibri" w:hAnsi="Calibri" w:cs="Calibri"/>
        </w:rPr>
        <w:t>Testing &amp; Exercises (Drills, simulations)</w:t>
      </w:r>
    </w:p>
    <w:p w14:paraId="62255856" w14:textId="4436EDA9" w:rsidR="00986074" w:rsidRPr="00986074" w:rsidRDefault="00986074" w:rsidP="00986074">
      <w:pPr>
        <w:pStyle w:val="ListParagraph"/>
        <w:numPr>
          <w:ilvl w:val="0"/>
          <w:numId w:val="3"/>
        </w:numPr>
        <w:rPr>
          <w:rFonts w:ascii="Calibri" w:hAnsi="Calibri" w:cs="Calibri"/>
        </w:rPr>
      </w:pPr>
      <w:r w:rsidRPr="00986074">
        <w:rPr>
          <w:rFonts w:ascii="Calibri" w:hAnsi="Calibri" w:cs="Calibri"/>
        </w:rPr>
        <w:t>Training &amp; Awareness (Employee preparedness)</w:t>
      </w:r>
    </w:p>
    <w:p w14:paraId="4DBACA23" w14:textId="77777777" w:rsidR="00986074" w:rsidRPr="00986074" w:rsidRDefault="00986074" w:rsidP="00986074">
      <w:pPr>
        <w:pStyle w:val="ListParagraph"/>
        <w:numPr>
          <w:ilvl w:val="0"/>
          <w:numId w:val="3"/>
        </w:numPr>
        <w:rPr>
          <w:rFonts w:ascii="Calibri" w:hAnsi="Calibri" w:cs="Calibri"/>
        </w:rPr>
      </w:pPr>
      <w:r w:rsidRPr="00986074">
        <w:rPr>
          <w:rFonts w:ascii="Calibri" w:hAnsi="Calibri" w:cs="Calibri"/>
        </w:rPr>
        <w:t>Continuous Improvement (Updates, lessons learned)</w:t>
      </w:r>
    </w:p>
    <w:p w14:paraId="4AC38E81" w14:textId="77777777" w:rsidR="00FB222A" w:rsidRPr="00986074" w:rsidRDefault="00FB222A" w:rsidP="00FB222A">
      <w:pPr>
        <w:pStyle w:val="ListParagraph"/>
        <w:rPr>
          <w:rFonts w:ascii="Calibri" w:hAnsi="Calibri" w:cs="Calibri"/>
        </w:rPr>
      </w:pPr>
    </w:p>
    <w:p w14:paraId="4DC588CB" w14:textId="77777777" w:rsidR="00565E6D" w:rsidRPr="00565E6D" w:rsidRDefault="00565E6D" w:rsidP="00565E6D">
      <w:pPr>
        <w:rPr>
          <w:rFonts w:ascii="Calibri" w:hAnsi="Calibri" w:cs="Calibri"/>
          <w:b/>
          <w:bCs/>
          <w:sz w:val="28"/>
          <w:szCs w:val="28"/>
        </w:rPr>
      </w:pPr>
      <w:r w:rsidRPr="00565E6D">
        <w:rPr>
          <w:rFonts w:ascii="Calibri" w:hAnsi="Calibri" w:cs="Calibri"/>
          <w:b/>
          <w:bCs/>
          <w:sz w:val="28"/>
          <w:szCs w:val="28"/>
        </w:rPr>
        <w:t>BCM Maturity Assessment Checklist</w:t>
      </w:r>
    </w:p>
    <w:p w14:paraId="4370E6FA" w14:textId="6A7044F3" w:rsidR="00565E6D" w:rsidRPr="00565E6D" w:rsidRDefault="00565E6D" w:rsidP="00565E6D">
      <w:pPr>
        <w:rPr>
          <w:rFonts w:ascii="Calibri" w:hAnsi="Calibri" w:cs="Calibri"/>
        </w:rPr>
      </w:pPr>
      <w:r w:rsidRPr="00565E6D">
        <w:rPr>
          <w:rFonts w:ascii="Calibri" w:hAnsi="Calibri" w:cs="Calibri"/>
        </w:rPr>
        <w:t>*(Score each category: 1 = Non-existent, 2 = Ad-hoc, 3 = Defined, 4 = Managed, 5 = Optimized)*</w:t>
      </w:r>
    </w:p>
    <w:p w14:paraId="5D59CB2D" w14:textId="5BF5D200" w:rsidR="00565E6D" w:rsidRPr="00565E6D" w:rsidRDefault="00565E6D" w:rsidP="00565E6D">
      <w:pPr>
        <w:pStyle w:val="ListParagraph"/>
        <w:numPr>
          <w:ilvl w:val="0"/>
          <w:numId w:val="18"/>
        </w:numPr>
        <w:rPr>
          <w:rFonts w:ascii="Calibri" w:hAnsi="Calibri" w:cs="Calibri"/>
          <w:b/>
          <w:bCs/>
        </w:rPr>
      </w:pPr>
      <w:r w:rsidRPr="00565E6D">
        <w:rPr>
          <w:rFonts w:ascii="Calibri" w:hAnsi="Calibri" w:cs="Calibri"/>
          <w:b/>
          <w:bCs/>
        </w:rPr>
        <w:t xml:space="preserve"> Governance &amp; Leadership</w:t>
      </w:r>
    </w:p>
    <w:p w14:paraId="685A98FE" w14:textId="62053202" w:rsidR="00565E6D" w:rsidRPr="00565E6D" w:rsidRDefault="00565E6D" w:rsidP="00565E6D">
      <w:pPr>
        <w:pStyle w:val="ListParagraph"/>
        <w:numPr>
          <w:ilvl w:val="0"/>
          <w:numId w:val="25"/>
        </w:numPr>
        <w:rPr>
          <w:rFonts w:ascii="Calibri" w:hAnsi="Calibri" w:cs="Calibri"/>
        </w:rPr>
      </w:pPr>
      <w:r w:rsidRPr="00565E6D">
        <w:rPr>
          <w:rFonts w:ascii="Calibri" w:hAnsi="Calibri" w:cs="Calibri"/>
        </w:rPr>
        <w:t>Ownership: BCM program has clear leadership (e.g., BCM Steering Committee).</w:t>
      </w:r>
    </w:p>
    <w:p w14:paraId="458E59BB" w14:textId="7C5C5043" w:rsidR="00565E6D" w:rsidRPr="00565E6D" w:rsidRDefault="00565E6D" w:rsidP="00565E6D">
      <w:pPr>
        <w:pStyle w:val="ListParagraph"/>
        <w:numPr>
          <w:ilvl w:val="0"/>
          <w:numId w:val="25"/>
        </w:numPr>
        <w:rPr>
          <w:rFonts w:ascii="Calibri" w:hAnsi="Calibri" w:cs="Calibri"/>
        </w:rPr>
      </w:pPr>
      <w:r w:rsidRPr="00565E6D">
        <w:rPr>
          <w:rFonts w:ascii="Calibri" w:hAnsi="Calibri" w:cs="Calibri"/>
        </w:rPr>
        <w:t>Policy: Formal BCM policy approved by senior management.</w:t>
      </w:r>
    </w:p>
    <w:p w14:paraId="273FCE77" w14:textId="7C801CDD" w:rsidR="00565E6D" w:rsidRPr="00565E6D" w:rsidRDefault="00565E6D" w:rsidP="00565E6D">
      <w:pPr>
        <w:pStyle w:val="ListParagraph"/>
        <w:numPr>
          <w:ilvl w:val="0"/>
          <w:numId w:val="25"/>
        </w:numPr>
        <w:rPr>
          <w:rFonts w:ascii="Calibri" w:hAnsi="Calibri" w:cs="Calibri"/>
        </w:rPr>
      </w:pPr>
      <w:r w:rsidRPr="00565E6D">
        <w:rPr>
          <w:rFonts w:ascii="Calibri" w:hAnsi="Calibri" w:cs="Calibri"/>
        </w:rPr>
        <w:t>Budget: Dedicated funding for BCM activities.</w:t>
      </w:r>
    </w:p>
    <w:p w14:paraId="1C225CFB" w14:textId="20D981C5" w:rsidR="00565E6D" w:rsidRDefault="00565E6D" w:rsidP="00565E6D">
      <w:pPr>
        <w:pStyle w:val="ListParagraph"/>
        <w:numPr>
          <w:ilvl w:val="0"/>
          <w:numId w:val="25"/>
        </w:numPr>
        <w:rPr>
          <w:rFonts w:ascii="Calibri" w:hAnsi="Calibri" w:cs="Calibri"/>
        </w:rPr>
      </w:pPr>
      <w:r w:rsidRPr="00565E6D">
        <w:rPr>
          <w:rFonts w:ascii="Calibri" w:hAnsi="Calibri" w:cs="Calibri"/>
        </w:rPr>
        <w:t>Compliance: Aligns with ISO 22301, NIST, or industry regulations.</w:t>
      </w:r>
    </w:p>
    <w:p w14:paraId="5D42E5A1" w14:textId="77777777" w:rsidR="00565E6D" w:rsidRPr="00565E6D" w:rsidRDefault="00565E6D" w:rsidP="00565E6D">
      <w:pPr>
        <w:pStyle w:val="ListParagraph"/>
        <w:rPr>
          <w:rFonts w:ascii="Calibri" w:hAnsi="Calibri" w:cs="Calibri"/>
        </w:rPr>
      </w:pPr>
    </w:p>
    <w:p w14:paraId="6D55CD11" w14:textId="748503EE" w:rsidR="00565E6D" w:rsidRPr="00565E6D" w:rsidRDefault="00565E6D" w:rsidP="00565E6D">
      <w:pPr>
        <w:pStyle w:val="ListParagraph"/>
        <w:numPr>
          <w:ilvl w:val="0"/>
          <w:numId w:val="18"/>
        </w:numPr>
        <w:rPr>
          <w:rFonts w:ascii="Calibri" w:hAnsi="Calibri" w:cs="Calibri"/>
          <w:b/>
          <w:bCs/>
        </w:rPr>
      </w:pPr>
      <w:r w:rsidRPr="00565E6D">
        <w:rPr>
          <w:rFonts w:ascii="Calibri" w:hAnsi="Calibri" w:cs="Calibri"/>
          <w:b/>
          <w:bCs/>
        </w:rPr>
        <w:t>Risk Assessment &amp; Business Impact Analysis (BIA)</w:t>
      </w:r>
    </w:p>
    <w:p w14:paraId="5FC208B2" w14:textId="59E0344F" w:rsidR="00565E6D" w:rsidRPr="00565E6D" w:rsidRDefault="00565E6D" w:rsidP="00565E6D">
      <w:pPr>
        <w:pStyle w:val="ListParagraph"/>
        <w:numPr>
          <w:ilvl w:val="0"/>
          <w:numId w:val="24"/>
        </w:numPr>
        <w:rPr>
          <w:rFonts w:ascii="Calibri" w:hAnsi="Calibri" w:cs="Calibri"/>
        </w:rPr>
      </w:pPr>
      <w:r w:rsidRPr="00565E6D">
        <w:rPr>
          <w:rFonts w:ascii="Calibri" w:hAnsi="Calibri" w:cs="Calibri"/>
        </w:rPr>
        <w:t>BIA Conducted: Critical functions, RTOs (Recovery Time Objectives), and RPOs (Recovery Point Objectives) documented.</w:t>
      </w:r>
    </w:p>
    <w:p w14:paraId="3DB9FB5F" w14:textId="09439571" w:rsidR="00565E6D" w:rsidRPr="00565E6D" w:rsidRDefault="00565E6D" w:rsidP="00565E6D">
      <w:pPr>
        <w:pStyle w:val="ListParagraph"/>
        <w:numPr>
          <w:ilvl w:val="0"/>
          <w:numId w:val="24"/>
        </w:numPr>
        <w:rPr>
          <w:rFonts w:ascii="Calibri" w:hAnsi="Calibri" w:cs="Calibri"/>
        </w:rPr>
      </w:pPr>
      <w:r w:rsidRPr="00565E6D">
        <w:rPr>
          <w:rFonts w:ascii="Calibri" w:hAnsi="Calibri" w:cs="Calibri"/>
        </w:rPr>
        <w:t>Risk Assessment: Threats (cyber, natural disasters, supply chain) identified and prioritized.</w:t>
      </w:r>
    </w:p>
    <w:p w14:paraId="03A9FDF3" w14:textId="405F80E7" w:rsidR="00565E6D" w:rsidRDefault="00565E6D" w:rsidP="00565E6D">
      <w:pPr>
        <w:pStyle w:val="ListParagraph"/>
        <w:numPr>
          <w:ilvl w:val="0"/>
          <w:numId w:val="24"/>
        </w:numPr>
        <w:rPr>
          <w:rFonts w:ascii="Calibri" w:hAnsi="Calibri" w:cs="Calibri"/>
        </w:rPr>
      </w:pPr>
      <w:r w:rsidRPr="00565E6D">
        <w:rPr>
          <w:rFonts w:ascii="Calibri" w:hAnsi="Calibri" w:cs="Calibri"/>
        </w:rPr>
        <w:t>Dependencies: Key suppliers, IT systems, and personnel mapped.</w:t>
      </w:r>
    </w:p>
    <w:p w14:paraId="1384FF8A" w14:textId="77777777" w:rsidR="00565E6D" w:rsidRPr="00565E6D" w:rsidRDefault="00565E6D" w:rsidP="00565E6D">
      <w:pPr>
        <w:pStyle w:val="ListParagraph"/>
        <w:rPr>
          <w:rFonts w:ascii="Calibri" w:hAnsi="Calibri" w:cs="Calibri"/>
        </w:rPr>
      </w:pPr>
    </w:p>
    <w:p w14:paraId="2B7FFF56" w14:textId="26A15B11" w:rsidR="00565E6D" w:rsidRPr="00565E6D" w:rsidRDefault="00565E6D" w:rsidP="00565E6D">
      <w:pPr>
        <w:pStyle w:val="ListParagraph"/>
        <w:numPr>
          <w:ilvl w:val="0"/>
          <w:numId w:val="18"/>
        </w:numPr>
        <w:rPr>
          <w:rFonts w:ascii="Calibri" w:hAnsi="Calibri" w:cs="Calibri"/>
          <w:b/>
          <w:bCs/>
        </w:rPr>
      </w:pPr>
      <w:r w:rsidRPr="00565E6D">
        <w:rPr>
          <w:rFonts w:ascii="Calibri" w:hAnsi="Calibri" w:cs="Calibri"/>
          <w:b/>
          <w:bCs/>
        </w:rPr>
        <w:t>Business Continuity Strategies</w:t>
      </w:r>
    </w:p>
    <w:p w14:paraId="2C1A643C" w14:textId="00C8C242" w:rsidR="00565E6D" w:rsidRPr="00565E6D" w:rsidRDefault="00565E6D" w:rsidP="00565E6D">
      <w:pPr>
        <w:pStyle w:val="ListParagraph"/>
        <w:numPr>
          <w:ilvl w:val="0"/>
          <w:numId w:val="23"/>
        </w:numPr>
        <w:rPr>
          <w:rFonts w:ascii="Calibri" w:hAnsi="Calibri" w:cs="Calibri"/>
        </w:rPr>
      </w:pPr>
      <w:r w:rsidRPr="00565E6D">
        <w:rPr>
          <w:rFonts w:ascii="Calibri" w:hAnsi="Calibri" w:cs="Calibri"/>
        </w:rPr>
        <w:t>Recovery Strategies: Defined for IT, operations, and facilities (e.g., backups, alternate sites).</w:t>
      </w:r>
    </w:p>
    <w:p w14:paraId="66FE2FBB" w14:textId="30D105EA" w:rsidR="00565E6D" w:rsidRPr="00565E6D" w:rsidRDefault="00565E6D" w:rsidP="00565E6D">
      <w:pPr>
        <w:pStyle w:val="ListParagraph"/>
        <w:numPr>
          <w:ilvl w:val="0"/>
          <w:numId w:val="23"/>
        </w:numPr>
        <w:rPr>
          <w:rFonts w:ascii="Calibri" w:hAnsi="Calibri" w:cs="Calibri"/>
        </w:rPr>
      </w:pPr>
      <w:r w:rsidRPr="00565E6D">
        <w:rPr>
          <w:rFonts w:ascii="Calibri" w:hAnsi="Calibri" w:cs="Calibri"/>
        </w:rPr>
        <w:t>Crisis Management: Escalation procedures and incident response plans in place.</w:t>
      </w:r>
    </w:p>
    <w:p w14:paraId="260F31CE" w14:textId="55039C5A" w:rsidR="00565E6D" w:rsidRDefault="00565E6D" w:rsidP="00565E6D">
      <w:pPr>
        <w:pStyle w:val="ListParagraph"/>
        <w:numPr>
          <w:ilvl w:val="0"/>
          <w:numId w:val="23"/>
        </w:numPr>
        <w:rPr>
          <w:rFonts w:ascii="Calibri" w:hAnsi="Calibri" w:cs="Calibri"/>
        </w:rPr>
      </w:pPr>
      <w:r w:rsidRPr="00565E6D">
        <w:rPr>
          <w:rFonts w:ascii="Calibri" w:hAnsi="Calibri" w:cs="Calibri"/>
        </w:rPr>
        <w:t>Third-Party Resilience: Critical vendors assessed for BC capabilities.</w:t>
      </w:r>
    </w:p>
    <w:p w14:paraId="2E40C7DC" w14:textId="77777777" w:rsidR="00565E6D" w:rsidRPr="00565E6D" w:rsidRDefault="00565E6D" w:rsidP="00565E6D">
      <w:pPr>
        <w:pStyle w:val="ListParagraph"/>
        <w:rPr>
          <w:rFonts w:ascii="Calibri" w:hAnsi="Calibri" w:cs="Calibri"/>
        </w:rPr>
      </w:pPr>
    </w:p>
    <w:p w14:paraId="2FF66ADA" w14:textId="43C9B1A3" w:rsidR="00565E6D" w:rsidRPr="00565E6D" w:rsidRDefault="00565E6D" w:rsidP="00565E6D">
      <w:pPr>
        <w:pStyle w:val="ListParagraph"/>
        <w:numPr>
          <w:ilvl w:val="0"/>
          <w:numId w:val="18"/>
        </w:numPr>
        <w:rPr>
          <w:rFonts w:ascii="Calibri" w:hAnsi="Calibri" w:cs="Calibri"/>
          <w:b/>
          <w:bCs/>
        </w:rPr>
      </w:pPr>
      <w:r w:rsidRPr="00565E6D">
        <w:rPr>
          <w:rFonts w:ascii="Calibri" w:hAnsi="Calibri" w:cs="Calibri"/>
          <w:b/>
          <w:bCs/>
        </w:rPr>
        <w:t>BC Plans &amp; Documentation</w:t>
      </w:r>
    </w:p>
    <w:p w14:paraId="65AF25D9" w14:textId="5DDCB4BA" w:rsidR="00565E6D" w:rsidRPr="00565E6D" w:rsidRDefault="00565E6D" w:rsidP="00565E6D">
      <w:pPr>
        <w:pStyle w:val="ListParagraph"/>
        <w:numPr>
          <w:ilvl w:val="0"/>
          <w:numId w:val="22"/>
        </w:numPr>
        <w:rPr>
          <w:rFonts w:ascii="Calibri" w:hAnsi="Calibri" w:cs="Calibri"/>
        </w:rPr>
      </w:pPr>
      <w:r w:rsidRPr="00565E6D">
        <w:rPr>
          <w:rFonts w:ascii="Calibri" w:hAnsi="Calibri" w:cs="Calibri"/>
        </w:rPr>
        <w:t>Plan Exists: Documented BC/DR plans for all critical functions.</w:t>
      </w:r>
    </w:p>
    <w:p w14:paraId="7792DDD5" w14:textId="770E3D4A" w:rsidR="00565E6D" w:rsidRPr="00565E6D" w:rsidRDefault="00565E6D" w:rsidP="00565E6D">
      <w:pPr>
        <w:pStyle w:val="ListParagraph"/>
        <w:numPr>
          <w:ilvl w:val="0"/>
          <w:numId w:val="22"/>
        </w:numPr>
        <w:rPr>
          <w:rFonts w:ascii="Calibri" w:hAnsi="Calibri" w:cs="Calibri"/>
        </w:rPr>
      </w:pPr>
      <w:r w:rsidRPr="00565E6D">
        <w:rPr>
          <w:rFonts w:ascii="Calibri" w:hAnsi="Calibri" w:cs="Calibri"/>
        </w:rPr>
        <w:t>Accessible: Plans available offline and during disruptions.</w:t>
      </w:r>
    </w:p>
    <w:p w14:paraId="568E5D8B" w14:textId="5011D626" w:rsidR="00565E6D" w:rsidRDefault="00565E6D" w:rsidP="00565E6D">
      <w:pPr>
        <w:pStyle w:val="ListParagraph"/>
        <w:numPr>
          <w:ilvl w:val="0"/>
          <w:numId w:val="22"/>
        </w:numPr>
        <w:rPr>
          <w:rFonts w:ascii="Calibri" w:hAnsi="Calibri" w:cs="Calibri"/>
        </w:rPr>
      </w:pPr>
      <w:r w:rsidRPr="00565E6D">
        <w:rPr>
          <w:rFonts w:ascii="Calibri" w:hAnsi="Calibri" w:cs="Calibri"/>
        </w:rPr>
        <w:t>Roles Defined: Clear responsibilities for crisis teams (Incident Commander, Communications Lead, etc.).</w:t>
      </w:r>
    </w:p>
    <w:p w14:paraId="6526E93D" w14:textId="77777777" w:rsidR="00565E6D" w:rsidRPr="00565E6D" w:rsidRDefault="00565E6D" w:rsidP="00565E6D">
      <w:pPr>
        <w:pStyle w:val="ListParagraph"/>
        <w:rPr>
          <w:rFonts w:ascii="Calibri" w:hAnsi="Calibri" w:cs="Calibri"/>
        </w:rPr>
      </w:pPr>
    </w:p>
    <w:p w14:paraId="6FFDB520" w14:textId="6B69D7F2" w:rsidR="00565E6D" w:rsidRPr="00565E6D" w:rsidRDefault="00565E6D" w:rsidP="00565E6D">
      <w:pPr>
        <w:pStyle w:val="ListParagraph"/>
        <w:numPr>
          <w:ilvl w:val="0"/>
          <w:numId w:val="18"/>
        </w:numPr>
        <w:rPr>
          <w:rFonts w:ascii="Calibri" w:hAnsi="Calibri" w:cs="Calibri"/>
          <w:b/>
          <w:bCs/>
        </w:rPr>
      </w:pPr>
      <w:r w:rsidRPr="00565E6D">
        <w:rPr>
          <w:rFonts w:ascii="Calibri" w:hAnsi="Calibri" w:cs="Calibri"/>
          <w:b/>
          <w:bCs/>
        </w:rPr>
        <w:t>Training &amp; Awareness</w:t>
      </w:r>
    </w:p>
    <w:p w14:paraId="58AB6006" w14:textId="1BD2BB26" w:rsidR="00565E6D" w:rsidRPr="00565E6D" w:rsidRDefault="00565E6D" w:rsidP="00565E6D">
      <w:pPr>
        <w:pStyle w:val="ListParagraph"/>
        <w:numPr>
          <w:ilvl w:val="0"/>
          <w:numId w:val="21"/>
        </w:numPr>
        <w:rPr>
          <w:rFonts w:ascii="Calibri" w:hAnsi="Calibri" w:cs="Calibri"/>
        </w:rPr>
      </w:pPr>
      <w:r w:rsidRPr="00565E6D">
        <w:rPr>
          <w:rFonts w:ascii="Calibri" w:hAnsi="Calibri" w:cs="Calibri"/>
        </w:rPr>
        <w:t>Employee Training: Staff trained on BC roles and evacuation/incident response.</w:t>
      </w:r>
    </w:p>
    <w:p w14:paraId="42673E89" w14:textId="3F6B50E4" w:rsidR="00565E6D" w:rsidRDefault="00565E6D" w:rsidP="00565E6D">
      <w:pPr>
        <w:pStyle w:val="ListParagraph"/>
        <w:numPr>
          <w:ilvl w:val="0"/>
          <w:numId w:val="21"/>
        </w:numPr>
        <w:rPr>
          <w:rFonts w:ascii="Calibri" w:hAnsi="Calibri" w:cs="Calibri"/>
        </w:rPr>
      </w:pPr>
      <w:r w:rsidRPr="00565E6D">
        <w:rPr>
          <w:rFonts w:ascii="Calibri" w:hAnsi="Calibri" w:cs="Calibri"/>
        </w:rPr>
        <w:t>Awareness Programs: Regular updates (emails, drills) to reinforce BCM culture.</w:t>
      </w:r>
    </w:p>
    <w:p w14:paraId="2C21AA6A" w14:textId="77777777" w:rsidR="00565E6D" w:rsidRPr="00565E6D" w:rsidRDefault="00565E6D" w:rsidP="00565E6D">
      <w:pPr>
        <w:pStyle w:val="ListParagraph"/>
        <w:rPr>
          <w:rFonts w:ascii="Calibri" w:hAnsi="Calibri" w:cs="Calibri"/>
        </w:rPr>
      </w:pPr>
    </w:p>
    <w:p w14:paraId="0DD6DAB9" w14:textId="04CB978B" w:rsidR="00565E6D" w:rsidRPr="00565E6D" w:rsidRDefault="00565E6D" w:rsidP="00565E6D">
      <w:pPr>
        <w:pStyle w:val="ListParagraph"/>
        <w:numPr>
          <w:ilvl w:val="0"/>
          <w:numId w:val="18"/>
        </w:numPr>
        <w:rPr>
          <w:rFonts w:ascii="Calibri" w:hAnsi="Calibri" w:cs="Calibri"/>
          <w:b/>
          <w:bCs/>
        </w:rPr>
      </w:pPr>
      <w:r w:rsidRPr="00565E6D">
        <w:rPr>
          <w:rFonts w:ascii="Calibri" w:hAnsi="Calibri" w:cs="Calibri"/>
          <w:b/>
          <w:bCs/>
        </w:rPr>
        <w:t>Testing &amp; Exercises</w:t>
      </w:r>
    </w:p>
    <w:p w14:paraId="1EA36D2B" w14:textId="7E626C07" w:rsidR="00565E6D" w:rsidRPr="00565E6D" w:rsidRDefault="00565E6D" w:rsidP="00565E6D">
      <w:pPr>
        <w:pStyle w:val="ListParagraph"/>
        <w:numPr>
          <w:ilvl w:val="0"/>
          <w:numId w:val="20"/>
        </w:numPr>
        <w:rPr>
          <w:rFonts w:ascii="Calibri" w:hAnsi="Calibri" w:cs="Calibri"/>
        </w:rPr>
      </w:pPr>
      <w:r w:rsidRPr="00565E6D">
        <w:rPr>
          <w:rFonts w:ascii="Calibri" w:hAnsi="Calibri" w:cs="Calibri"/>
        </w:rPr>
        <w:t>Regular Testing: BC plans tested annually (at minimum).</w:t>
      </w:r>
    </w:p>
    <w:p w14:paraId="51667597" w14:textId="20D756D6" w:rsidR="00565E6D" w:rsidRPr="00565E6D" w:rsidRDefault="00565E6D" w:rsidP="00565E6D">
      <w:pPr>
        <w:pStyle w:val="ListParagraph"/>
        <w:numPr>
          <w:ilvl w:val="0"/>
          <w:numId w:val="20"/>
        </w:numPr>
        <w:rPr>
          <w:rFonts w:ascii="Calibri" w:hAnsi="Calibri" w:cs="Calibri"/>
        </w:rPr>
      </w:pPr>
      <w:r w:rsidRPr="00565E6D">
        <w:rPr>
          <w:rFonts w:ascii="Calibri" w:hAnsi="Calibri" w:cs="Calibri"/>
        </w:rPr>
        <w:t>Types of Tests: Tabletop, walkthroughs, or full-scale simulations conducted.</w:t>
      </w:r>
    </w:p>
    <w:p w14:paraId="141C2BC9" w14:textId="6090C2A7" w:rsidR="00565E6D" w:rsidRDefault="00565E6D" w:rsidP="00565E6D">
      <w:pPr>
        <w:pStyle w:val="ListParagraph"/>
        <w:numPr>
          <w:ilvl w:val="0"/>
          <w:numId w:val="20"/>
        </w:numPr>
        <w:rPr>
          <w:rFonts w:ascii="Calibri" w:hAnsi="Calibri" w:cs="Calibri"/>
        </w:rPr>
      </w:pPr>
      <w:r w:rsidRPr="00565E6D">
        <w:rPr>
          <w:rFonts w:ascii="Calibri" w:hAnsi="Calibri" w:cs="Calibri"/>
        </w:rPr>
        <w:t>Lessons Learned: Post-exercise reviews and plan updates.</w:t>
      </w:r>
    </w:p>
    <w:p w14:paraId="0A3DCE47" w14:textId="77777777" w:rsidR="00565E6D" w:rsidRPr="00565E6D" w:rsidRDefault="00565E6D" w:rsidP="00565E6D">
      <w:pPr>
        <w:pStyle w:val="ListParagraph"/>
        <w:rPr>
          <w:rFonts w:ascii="Calibri" w:hAnsi="Calibri" w:cs="Calibri"/>
        </w:rPr>
      </w:pPr>
    </w:p>
    <w:p w14:paraId="17C88C53" w14:textId="574BF6FC" w:rsidR="00565E6D" w:rsidRPr="00565E6D" w:rsidRDefault="00565E6D" w:rsidP="00565E6D">
      <w:pPr>
        <w:pStyle w:val="ListParagraph"/>
        <w:numPr>
          <w:ilvl w:val="0"/>
          <w:numId w:val="18"/>
        </w:numPr>
        <w:rPr>
          <w:rFonts w:ascii="Calibri" w:hAnsi="Calibri" w:cs="Calibri"/>
          <w:b/>
          <w:bCs/>
        </w:rPr>
      </w:pPr>
      <w:r w:rsidRPr="00565E6D">
        <w:rPr>
          <w:rFonts w:ascii="Calibri" w:hAnsi="Calibri" w:cs="Calibri"/>
          <w:b/>
          <w:bCs/>
        </w:rPr>
        <w:t>Continuous Improvement</w:t>
      </w:r>
    </w:p>
    <w:p w14:paraId="5D398172" w14:textId="002B00D3" w:rsidR="00565E6D" w:rsidRPr="00565E6D" w:rsidRDefault="00565E6D" w:rsidP="00565E6D">
      <w:pPr>
        <w:pStyle w:val="ListParagraph"/>
        <w:numPr>
          <w:ilvl w:val="0"/>
          <w:numId w:val="19"/>
        </w:numPr>
        <w:rPr>
          <w:rFonts w:ascii="Calibri" w:hAnsi="Calibri" w:cs="Calibri"/>
        </w:rPr>
      </w:pPr>
      <w:r w:rsidRPr="00565E6D">
        <w:rPr>
          <w:rFonts w:ascii="Calibri" w:hAnsi="Calibri" w:cs="Calibri"/>
        </w:rPr>
        <w:t>Audits: Independent reviews of BCM program effectiveness.</w:t>
      </w:r>
    </w:p>
    <w:p w14:paraId="4CF03E7B" w14:textId="0CCB5128" w:rsidR="00565E6D" w:rsidRPr="00565E6D" w:rsidRDefault="00565E6D" w:rsidP="00565E6D">
      <w:pPr>
        <w:pStyle w:val="ListParagraph"/>
        <w:numPr>
          <w:ilvl w:val="0"/>
          <w:numId w:val="19"/>
        </w:numPr>
        <w:rPr>
          <w:rFonts w:ascii="Calibri" w:hAnsi="Calibri" w:cs="Calibri"/>
        </w:rPr>
      </w:pPr>
      <w:r w:rsidRPr="00565E6D">
        <w:rPr>
          <w:rFonts w:ascii="Calibri" w:hAnsi="Calibri" w:cs="Calibri"/>
        </w:rPr>
        <w:t>Updates: Plans revised after organizational changes (new systems, mergers).</w:t>
      </w:r>
    </w:p>
    <w:p w14:paraId="4E169D42" w14:textId="3799DC16" w:rsidR="00986074" w:rsidRDefault="00565E6D" w:rsidP="00565E6D">
      <w:pPr>
        <w:pStyle w:val="ListParagraph"/>
        <w:numPr>
          <w:ilvl w:val="0"/>
          <w:numId w:val="19"/>
        </w:numPr>
        <w:rPr>
          <w:rFonts w:ascii="Calibri" w:hAnsi="Calibri" w:cs="Calibri"/>
        </w:rPr>
      </w:pPr>
      <w:r w:rsidRPr="00565E6D">
        <w:rPr>
          <w:rFonts w:ascii="Calibri" w:hAnsi="Calibri" w:cs="Calibri"/>
        </w:rPr>
        <w:t>Metrics: KPIs tracked (e.g., recovery time, test success rates).</w:t>
      </w:r>
    </w:p>
    <w:p w14:paraId="18A4A6DF" w14:textId="77777777" w:rsidR="00565E6D" w:rsidRDefault="00565E6D" w:rsidP="00565E6D">
      <w:pPr>
        <w:rPr>
          <w:rFonts w:ascii="Calibri" w:hAnsi="Calibri" w:cs="Calibri"/>
        </w:rPr>
      </w:pPr>
    </w:p>
    <w:p w14:paraId="78BA1755" w14:textId="77777777" w:rsidR="00565E6D" w:rsidRPr="00986074" w:rsidRDefault="00565E6D" w:rsidP="00565E6D">
      <w:pPr>
        <w:rPr>
          <w:rFonts w:ascii="Calibri" w:hAnsi="Calibri" w:cs="Calibri"/>
        </w:rPr>
      </w:pPr>
    </w:p>
    <w:p w14:paraId="54C93791" w14:textId="77777777" w:rsidR="00565E6D" w:rsidRPr="00565E6D" w:rsidRDefault="00565E6D" w:rsidP="00565E6D">
      <w:pPr>
        <w:rPr>
          <w:rFonts w:ascii="Calibri" w:hAnsi="Calibri" w:cs="Calibri"/>
        </w:rPr>
      </w:pPr>
    </w:p>
    <w:p w14:paraId="4F261395" w14:textId="77777777" w:rsidR="00565E6D" w:rsidRPr="00986074" w:rsidRDefault="00565E6D" w:rsidP="00565E6D">
      <w:pPr>
        <w:rPr>
          <w:rFonts w:ascii="Calibri" w:hAnsi="Calibri" w:cs="Calibri"/>
        </w:rPr>
      </w:pPr>
    </w:p>
    <w:p w14:paraId="68DAF62C" w14:textId="77777777" w:rsidR="00FB222A" w:rsidRPr="007F15FA" w:rsidRDefault="00FB222A" w:rsidP="007F15FA">
      <w:pPr>
        <w:pStyle w:val="ListParagraph"/>
        <w:numPr>
          <w:ilvl w:val="0"/>
          <w:numId w:val="5"/>
        </w:numPr>
        <w:rPr>
          <w:rFonts w:ascii="Calibri" w:hAnsi="Calibri" w:cs="Calibri"/>
          <w:b/>
          <w:bCs/>
          <w:sz w:val="28"/>
          <w:szCs w:val="28"/>
        </w:rPr>
      </w:pPr>
      <w:r w:rsidRPr="007F15FA">
        <w:rPr>
          <w:rFonts w:ascii="Calibri" w:hAnsi="Calibri" w:cs="Calibri"/>
          <w:b/>
          <w:bCs/>
          <w:sz w:val="28"/>
          <w:szCs w:val="28"/>
        </w:rPr>
        <w:t>Scoring &amp; Interpretation</w:t>
      </w:r>
    </w:p>
    <w:p w14:paraId="5A9CB709" w14:textId="64F28F8D" w:rsidR="00FB222A" w:rsidRPr="00FB222A" w:rsidRDefault="00FB222A" w:rsidP="00FB222A">
      <w:pPr>
        <w:pStyle w:val="ListParagraph"/>
        <w:numPr>
          <w:ilvl w:val="0"/>
          <w:numId w:val="8"/>
        </w:numPr>
        <w:rPr>
          <w:rFonts w:ascii="Calibri" w:hAnsi="Calibri" w:cs="Calibri"/>
        </w:rPr>
      </w:pPr>
      <w:r w:rsidRPr="00FB222A">
        <w:rPr>
          <w:rFonts w:ascii="Calibri" w:hAnsi="Calibri" w:cs="Calibri"/>
        </w:rPr>
        <w:t>&lt; 15 Points: Ad-hoc (Low Maturity) – Urgent action needed; BCM is reactive.</w:t>
      </w:r>
    </w:p>
    <w:p w14:paraId="7072E5FB" w14:textId="68FB9064" w:rsidR="00FB222A" w:rsidRPr="00FB222A" w:rsidRDefault="00FB222A" w:rsidP="00FB222A">
      <w:pPr>
        <w:pStyle w:val="ListParagraph"/>
        <w:numPr>
          <w:ilvl w:val="0"/>
          <w:numId w:val="8"/>
        </w:numPr>
        <w:rPr>
          <w:rFonts w:ascii="Calibri" w:hAnsi="Calibri" w:cs="Calibri"/>
        </w:rPr>
      </w:pPr>
      <w:r w:rsidRPr="00FB222A">
        <w:rPr>
          <w:rFonts w:ascii="Calibri" w:hAnsi="Calibri" w:cs="Calibri"/>
        </w:rPr>
        <w:t>15–30 Points: Developing – Some processes exist but lack consistency.</w:t>
      </w:r>
    </w:p>
    <w:p w14:paraId="7792239A" w14:textId="2D618A6F" w:rsidR="00FB222A" w:rsidRPr="00FB222A" w:rsidRDefault="00FB222A" w:rsidP="00FB222A">
      <w:pPr>
        <w:pStyle w:val="ListParagraph"/>
        <w:numPr>
          <w:ilvl w:val="0"/>
          <w:numId w:val="8"/>
        </w:numPr>
        <w:rPr>
          <w:rFonts w:ascii="Calibri" w:hAnsi="Calibri" w:cs="Calibri"/>
        </w:rPr>
      </w:pPr>
      <w:r w:rsidRPr="00FB222A">
        <w:rPr>
          <w:rFonts w:ascii="Calibri" w:hAnsi="Calibri" w:cs="Calibri"/>
        </w:rPr>
        <w:t>30–40 Points: Defined – Formal policies, but testing may be infrequent.</w:t>
      </w:r>
    </w:p>
    <w:p w14:paraId="35CB6D45" w14:textId="147ED091" w:rsidR="00FB222A" w:rsidRPr="00FB222A" w:rsidRDefault="00FB222A" w:rsidP="00FB222A">
      <w:pPr>
        <w:pStyle w:val="ListParagraph"/>
        <w:numPr>
          <w:ilvl w:val="0"/>
          <w:numId w:val="8"/>
        </w:numPr>
        <w:rPr>
          <w:rFonts w:ascii="Calibri" w:hAnsi="Calibri" w:cs="Calibri"/>
        </w:rPr>
      </w:pPr>
      <w:r w:rsidRPr="00FB222A">
        <w:rPr>
          <w:rFonts w:ascii="Calibri" w:hAnsi="Calibri" w:cs="Calibri"/>
        </w:rPr>
        <w:t>40–50 Points: Managed – Proactive testing and improvement.</w:t>
      </w:r>
    </w:p>
    <w:p w14:paraId="4C4F3D52" w14:textId="582BBF7D" w:rsidR="00986074" w:rsidRDefault="00FB222A" w:rsidP="00FB222A">
      <w:pPr>
        <w:pStyle w:val="ListParagraph"/>
        <w:numPr>
          <w:ilvl w:val="0"/>
          <w:numId w:val="8"/>
        </w:numPr>
        <w:rPr>
          <w:rFonts w:ascii="Calibri" w:hAnsi="Calibri" w:cs="Calibri"/>
        </w:rPr>
      </w:pPr>
      <w:r w:rsidRPr="00FB222A">
        <w:rPr>
          <w:rFonts w:ascii="Calibri" w:hAnsi="Calibri" w:cs="Calibri"/>
        </w:rPr>
        <w:t>50+ Points: Optimized – BCM is ingrained, automated, and continuously improved.</w:t>
      </w:r>
    </w:p>
    <w:p w14:paraId="0B346FF7" w14:textId="77777777" w:rsidR="007F15FA" w:rsidRDefault="007F15FA" w:rsidP="007F15FA">
      <w:pPr>
        <w:pStyle w:val="ListParagraph"/>
        <w:rPr>
          <w:rFonts w:ascii="Calibri" w:hAnsi="Calibri" w:cs="Calibri"/>
        </w:rPr>
      </w:pPr>
    </w:p>
    <w:p w14:paraId="2A2153CE" w14:textId="77777777" w:rsidR="007F15FA" w:rsidRPr="00986074" w:rsidRDefault="007F15FA" w:rsidP="007F15FA">
      <w:pPr>
        <w:pStyle w:val="ListParagraph"/>
        <w:numPr>
          <w:ilvl w:val="0"/>
          <w:numId w:val="5"/>
        </w:numPr>
        <w:rPr>
          <w:rFonts w:ascii="Calibri" w:hAnsi="Calibri" w:cs="Calibri"/>
          <w:b/>
          <w:bCs/>
          <w:sz w:val="28"/>
          <w:szCs w:val="28"/>
        </w:rPr>
      </w:pPr>
      <w:r w:rsidRPr="00986074">
        <w:rPr>
          <w:rFonts w:ascii="Calibri" w:hAnsi="Calibri" w:cs="Calibri"/>
          <w:b/>
          <w:bCs/>
          <w:sz w:val="28"/>
          <w:szCs w:val="28"/>
        </w:rPr>
        <w:t>Analyse &amp; Report Findings</w:t>
      </w:r>
    </w:p>
    <w:p w14:paraId="5B98DE7A" w14:textId="77777777" w:rsidR="007F15FA" w:rsidRPr="00986074" w:rsidRDefault="007F15FA" w:rsidP="007F15FA">
      <w:pPr>
        <w:pStyle w:val="ListParagraph"/>
        <w:numPr>
          <w:ilvl w:val="0"/>
          <w:numId w:val="7"/>
        </w:numPr>
        <w:rPr>
          <w:rFonts w:ascii="Calibri" w:hAnsi="Calibri" w:cs="Calibri"/>
        </w:rPr>
      </w:pPr>
      <w:r w:rsidRPr="00986074">
        <w:rPr>
          <w:rFonts w:ascii="Calibri" w:hAnsi="Calibri" w:cs="Calibri"/>
          <w:b/>
          <w:bCs/>
        </w:rPr>
        <w:t>Strengths:</w:t>
      </w:r>
      <w:r w:rsidRPr="00986074">
        <w:rPr>
          <w:rFonts w:ascii="Calibri" w:hAnsi="Calibri" w:cs="Calibri"/>
        </w:rPr>
        <w:t xml:space="preserve"> What’s working well?</w:t>
      </w:r>
    </w:p>
    <w:p w14:paraId="129BC398" w14:textId="77777777" w:rsidR="007F15FA" w:rsidRPr="00986074" w:rsidRDefault="007F15FA" w:rsidP="007F15FA">
      <w:pPr>
        <w:pStyle w:val="ListParagraph"/>
        <w:numPr>
          <w:ilvl w:val="0"/>
          <w:numId w:val="7"/>
        </w:numPr>
        <w:rPr>
          <w:rFonts w:ascii="Calibri" w:hAnsi="Calibri" w:cs="Calibri"/>
        </w:rPr>
      </w:pPr>
      <w:r w:rsidRPr="00986074">
        <w:rPr>
          <w:rFonts w:ascii="Calibri" w:hAnsi="Calibri" w:cs="Calibri"/>
          <w:b/>
          <w:bCs/>
        </w:rPr>
        <w:t>Gaps:</w:t>
      </w:r>
      <w:r w:rsidRPr="00986074">
        <w:rPr>
          <w:rFonts w:ascii="Calibri" w:hAnsi="Calibri" w:cs="Calibri"/>
        </w:rPr>
        <w:t xml:space="preserve"> What’s missing or weak?</w:t>
      </w:r>
    </w:p>
    <w:p w14:paraId="7CAB4674" w14:textId="77777777" w:rsidR="007F15FA" w:rsidRDefault="007F15FA" w:rsidP="007F15FA">
      <w:pPr>
        <w:pStyle w:val="ListParagraph"/>
        <w:numPr>
          <w:ilvl w:val="0"/>
          <w:numId w:val="7"/>
        </w:numPr>
        <w:rPr>
          <w:rFonts w:ascii="Calibri" w:hAnsi="Calibri" w:cs="Calibri"/>
        </w:rPr>
      </w:pPr>
      <w:r w:rsidRPr="00986074">
        <w:rPr>
          <w:rFonts w:ascii="Calibri" w:hAnsi="Calibri" w:cs="Calibri"/>
          <w:b/>
          <w:bCs/>
        </w:rPr>
        <w:t>Recommendations:</w:t>
      </w:r>
      <w:r w:rsidRPr="00986074">
        <w:rPr>
          <w:rFonts w:ascii="Calibri" w:hAnsi="Calibri" w:cs="Calibri"/>
        </w:rPr>
        <w:t xml:space="preserve"> How to improve?</w:t>
      </w:r>
    </w:p>
    <w:p w14:paraId="01968A84" w14:textId="77777777" w:rsidR="007F15FA" w:rsidRPr="007F15FA" w:rsidRDefault="007F15FA" w:rsidP="007F15FA">
      <w:pPr>
        <w:rPr>
          <w:rFonts w:ascii="Calibri" w:hAnsi="Calibri" w:cs="Calibri"/>
        </w:rPr>
      </w:pPr>
    </w:p>
    <w:p w14:paraId="0A43FB41" w14:textId="77777777" w:rsidR="00FB222A" w:rsidRPr="00986074" w:rsidRDefault="00FB222A" w:rsidP="00FB222A">
      <w:pPr>
        <w:pStyle w:val="ListParagraph"/>
        <w:rPr>
          <w:rFonts w:ascii="Calibri" w:hAnsi="Calibri" w:cs="Calibri"/>
        </w:rPr>
      </w:pPr>
    </w:p>
    <w:p w14:paraId="16F05E64" w14:textId="77777777" w:rsidR="00986074" w:rsidRPr="00FB222A" w:rsidRDefault="00986074" w:rsidP="00FB222A">
      <w:pPr>
        <w:rPr>
          <w:rFonts w:ascii="Calibri" w:hAnsi="Calibri" w:cs="Calibri"/>
          <w:b/>
          <w:bCs/>
          <w:sz w:val="28"/>
          <w:szCs w:val="28"/>
        </w:rPr>
      </w:pPr>
      <w:r w:rsidRPr="00FB222A">
        <w:rPr>
          <w:rFonts w:ascii="Calibri" w:hAnsi="Calibri" w:cs="Calibri"/>
          <w:b/>
          <w:bCs/>
          <w:sz w:val="28"/>
          <w:szCs w:val="28"/>
        </w:rPr>
        <w:t>Next Steps After Assessment</w:t>
      </w:r>
    </w:p>
    <w:p w14:paraId="29629C5F" w14:textId="61B35B81" w:rsidR="00986074" w:rsidRPr="00986074" w:rsidRDefault="00986074" w:rsidP="00986074">
      <w:pPr>
        <w:pStyle w:val="ListParagraph"/>
        <w:numPr>
          <w:ilvl w:val="0"/>
          <w:numId w:val="10"/>
        </w:numPr>
        <w:rPr>
          <w:rFonts w:ascii="Calibri" w:hAnsi="Calibri" w:cs="Calibri"/>
        </w:rPr>
      </w:pPr>
      <w:r w:rsidRPr="00986074">
        <w:rPr>
          <w:rFonts w:ascii="Calibri" w:hAnsi="Calibri" w:cs="Calibri"/>
          <w:b/>
          <w:bCs/>
        </w:rPr>
        <w:t>Prioritize Fixes</w:t>
      </w:r>
      <w:r w:rsidRPr="00986074">
        <w:rPr>
          <w:rFonts w:ascii="Calibri" w:hAnsi="Calibri" w:cs="Calibri"/>
        </w:rPr>
        <w:t xml:space="preserve"> – Address high-risk gaps first (e.g., no BIA → conduct one).</w:t>
      </w:r>
    </w:p>
    <w:p w14:paraId="28DF0798" w14:textId="38CA44AC" w:rsidR="00986074" w:rsidRPr="00986074" w:rsidRDefault="00986074" w:rsidP="00986074">
      <w:pPr>
        <w:pStyle w:val="ListParagraph"/>
        <w:numPr>
          <w:ilvl w:val="0"/>
          <w:numId w:val="10"/>
        </w:numPr>
        <w:rPr>
          <w:rFonts w:ascii="Calibri" w:hAnsi="Calibri" w:cs="Calibri"/>
        </w:rPr>
      </w:pPr>
      <w:r w:rsidRPr="00986074">
        <w:rPr>
          <w:rFonts w:ascii="Calibri" w:hAnsi="Calibri" w:cs="Calibri"/>
          <w:b/>
          <w:bCs/>
        </w:rPr>
        <w:t>Create an Action Plan</w:t>
      </w:r>
      <w:r w:rsidRPr="00986074">
        <w:rPr>
          <w:rFonts w:ascii="Calibri" w:hAnsi="Calibri" w:cs="Calibri"/>
        </w:rPr>
        <w:t xml:space="preserve"> – Assign owners and deadlines.</w:t>
      </w:r>
    </w:p>
    <w:p w14:paraId="0F3312E3" w14:textId="77777777" w:rsidR="00986074" w:rsidRDefault="00986074" w:rsidP="00986074">
      <w:pPr>
        <w:pStyle w:val="ListParagraph"/>
        <w:numPr>
          <w:ilvl w:val="0"/>
          <w:numId w:val="10"/>
        </w:numPr>
        <w:rPr>
          <w:rFonts w:ascii="Calibri" w:hAnsi="Calibri" w:cs="Calibri"/>
        </w:rPr>
      </w:pPr>
      <w:r w:rsidRPr="00986074">
        <w:rPr>
          <w:rFonts w:ascii="Calibri" w:hAnsi="Calibri" w:cs="Calibri"/>
          <w:b/>
          <w:bCs/>
        </w:rPr>
        <w:t>Reassess Annually</w:t>
      </w:r>
      <w:r w:rsidRPr="00986074">
        <w:rPr>
          <w:rFonts w:ascii="Calibri" w:hAnsi="Calibri" w:cs="Calibri"/>
        </w:rPr>
        <w:t xml:space="preserve"> – Track progress toward higher maturity.</w:t>
      </w:r>
    </w:p>
    <w:p w14:paraId="31E0904E" w14:textId="77777777" w:rsidR="004362A7" w:rsidRPr="00986074" w:rsidRDefault="004362A7" w:rsidP="004362A7">
      <w:pPr>
        <w:pStyle w:val="ListParagraph"/>
        <w:rPr>
          <w:rFonts w:ascii="Calibri" w:hAnsi="Calibri" w:cs="Calibri"/>
        </w:rPr>
      </w:pPr>
    </w:p>
    <w:p w14:paraId="35683893" w14:textId="41B493E6" w:rsidR="00986074" w:rsidRPr="004362A7" w:rsidRDefault="004362A7" w:rsidP="00986074">
      <w:pPr>
        <w:rPr>
          <w:rFonts w:ascii="Calibri" w:hAnsi="Calibri" w:cs="Calibri"/>
          <w:b/>
          <w:bCs/>
          <w:sz w:val="28"/>
          <w:szCs w:val="28"/>
        </w:rPr>
      </w:pPr>
      <w:r w:rsidRPr="004362A7">
        <w:rPr>
          <w:rFonts w:ascii="Calibri" w:hAnsi="Calibri" w:cs="Calibri"/>
          <w:b/>
          <w:bCs/>
          <w:sz w:val="28"/>
          <w:szCs w:val="28"/>
        </w:rPr>
        <w:t>BCM (Business Continuity Management) maturity assessment tools</w:t>
      </w:r>
    </w:p>
    <w:p w14:paraId="4EB5E878" w14:textId="77777777" w:rsidR="004362A7" w:rsidRPr="004362A7" w:rsidRDefault="004362A7" w:rsidP="004362A7">
      <w:pPr>
        <w:pStyle w:val="ListParagraph"/>
        <w:numPr>
          <w:ilvl w:val="0"/>
          <w:numId w:val="11"/>
        </w:numPr>
        <w:rPr>
          <w:rFonts w:ascii="Calibri" w:hAnsi="Calibri" w:cs="Calibri"/>
        </w:rPr>
      </w:pPr>
      <w:r w:rsidRPr="004362A7">
        <w:rPr>
          <w:rFonts w:ascii="Calibri" w:hAnsi="Calibri" w:cs="Calibri"/>
        </w:rPr>
        <w:t>BCM (Business Continuity Management) maturity assessment tools are frameworks or methodologies used to evaluate the effectiveness, completeness, and maturity of an organization's BCM program. These tools help organizations identify strengths, gaps, and areas for improvement in their business continuity and resilience capabilities.</w:t>
      </w:r>
    </w:p>
    <w:p w14:paraId="33A41006" w14:textId="77777777" w:rsidR="004362A7" w:rsidRPr="004362A7" w:rsidRDefault="004362A7" w:rsidP="004362A7">
      <w:pPr>
        <w:rPr>
          <w:rFonts w:ascii="Calibri" w:hAnsi="Calibri" w:cs="Calibri"/>
        </w:rPr>
      </w:pPr>
    </w:p>
    <w:p w14:paraId="38077425" w14:textId="77777777" w:rsidR="004362A7" w:rsidRPr="004362A7" w:rsidRDefault="004362A7" w:rsidP="004362A7">
      <w:pPr>
        <w:rPr>
          <w:rFonts w:ascii="Calibri" w:hAnsi="Calibri" w:cs="Calibri"/>
          <w:b/>
          <w:bCs/>
          <w:sz w:val="28"/>
          <w:szCs w:val="28"/>
        </w:rPr>
      </w:pPr>
      <w:r w:rsidRPr="004362A7">
        <w:rPr>
          <w:rFonts w:ascii="Calibri" w:hAnsi="Calibri" w:cs="Calibri"/>
          <w:b/>
          <w:bCs/>
          <w:sz w:val="28"/>
          <w:szCs w:val="28"/>
        </w:rPr>
        <w:t>Common BCM Maturity Assessment Tools &amp; Frameworks:</w:t>
      </w:r>
    </w:p>
    <w:p w14:paraId="37817279" w14:textId="38E27C3E" w:rsidR="004362A7" w:rsidRPr="004362A7" w:rsidRDefault="004362A7" w:rsidP="004362A7">
      <w:pPr>
        <w:pStyle w:val="ListParagraph"/>
        <w:numPr>
          <w:ilvl w:val="0"/>
          <w:numId w:val="13"/>
        </w:numPr>
        <w:rPr>
          <w:rFonts w:ascii="Calibri" w:hAnsi="Calibri" w:cs="Calibri"/>
          <w:b/>
          <w:bCs/>
        </w:rPr>
      </w:pPr>
      <w:r w:rsidRPr="004362A7">
        <w:rPr>
          <w:rFonts w:ascii="Calibri" w:hAnsi="Calibri" w:cs="Calibri"/>
          <w:b/>
          <w:bCs/>
        </w:rPr>
        <w:t>BCM Maturity Models</w:t>
      </w:r>
    </w:p>
    <w:p w14:paraId="42D9F083" w14:textId="3F36E977" w:rsidR="004362A7" w:rsidRPr="004362A7" w:rsidRDefault="004362A7" w:rsidP="004362A7">
      <w:pPr>
        <w:pStyle w:val="ListParagraph"/>
        <w:numPr>
          <w:ilvl w:val="0"/>
          <w:numId w:val="14"/>
        </w:numPr>
        <w:rPr>
          <w:rFonts w:ascii="Calibri" w:hAnsi="Calibri" w:cs="Calibri"/>
        </w:rPr>
      </w:pPr>
      <w:r w:rsidRPr="004362A7">
        <w:rPr>
          <w:rFonts w:ascii="Calibri" w:hAnsi="Calibri" w:cs="Calibri"/>
        </w:rPr>
        <w:t>Provide a structured approach to assess BCM across different maturity levels (e.g., ad-hoc, repeatable, defined, managed, optimized).</w:t>
      </w:r>
    </w:p>
    <w:p w14:paraId="3E08CF26" w14:textId="5FF983F7" w:rsidR="004362A7" w:rsidRPr="004362A7" w:rsidRDefault="004362A7" w:rsidP="004362A7">
      <w:pPr>
        <w:rPr>
          <w:rFonts w:ascii="Calibri" w:hAnsi="Calibri" w:cs="Calibri"/>
          <w:b/>
          <w:bCs/>
        </w:rPr>
      </w:pPr>
      <w:r w:rsidRPr="004362A7">
        <w:rPr>
          <w:rFonts w:ascii="Calibri" w:hAnsi="Calibri" w:cs="Calibri"/>
          <w:b/>
          <w:bCs/>
        </w:rPr>
        <w:t>Examples:</w:t>
      </w:r>
    </w:p>
    <w:p w14:paraId="555BF2FA" w14:textId="38A73F77" w:rsidR="004362A7" w:rsidRPr="004362A7" w:rsidRDefault="004362A7" w:rsidP="004362A7">
      <w:pPr>
        <w:pStyle w:val="ListParagraph"/>
        <w:numPr>
          <w:ilvl w:val="0"/>
          <w:numId w:val="14"/>
        </w:numPr>
        <w:rPr>
          <w:rFonts w:ascii="Calibri" w:hAnsi="Calibri" w:cs="Calibri"/>
        </w:rPr>
      </w:pPr>
      <w:r w:rsidRPr="004362A7">
        <w:rPr>
          <w:rFonts w:ascii="Calibri" w:hAnsi="Calibri" w:cs="Calibri"/>
        </w:rPr>
        <w:t>CMMI (Capability Maturity Model Integration) – Adapted for BCM.</w:t>
      </w:r>
    </w:p>
    <w:p w14:paraId="6D330882" w14:textId="033A8BC8" w:rsidR="004362A7" w:rsidRPr="004362A7" w:rsidRDefault="004362A7" w:rsidP="004362A7">
      <w:pPr>
        <w:pStyle w:val="ListParagraph"/>
        <w:numPr>
          <w:ilvl w:val="0"/>
          <w:numId w:val="14"/>
        </w:numPr>
        <w:rPr>
          <w:rFonts w:ascii="Calibri" w:hAnsi="Calibri" w:cs="Calibri"/>
        </w:rPr>
      </w:pPr>
      <w:r w:rsidRPr="004362A7">
        <w:rPr>
          <w:rFonts w:ascii="Calibri" w:hAnsi="Calibri" w:cs="Calibri"/>
        </w:rPr>
        <w:t>ISO 22301 Maturity Model – Based on the international BCMS standard.</w:t>
      </w:r>
    </w:p>
    <w:p w14:paraId="263731F9" w14:textId="78111912" w:rsidR="004362A7" w:rsidRPr="004362A7" w:rsidRDefault="004362A7" w:rsidP="004362A7">
      <w:pPr>
        <w:pStyle w:val="ListParagraph"/>
        <w:numPr>
          <w:ilvl w:val="0"/>
          <w:numId w:val="14"/>
        </w:numPr>
        <w:rPr>
          <w:rFonts w:ascii="Calibri" w:hAnsi="Calibri" w:cs="Calibri"/>
        </w:rPr>
      </w:pPr>
      <w:r w:rsidRPr="004362A7">
        <w:rPr>
          <w:rFonts w:ascii="Calibri" w:hAnsi="Calibri" w:cs="Calibri"/>
        </w:rPr>
        <w:t>BS 25999 Maturity Model (predecessor to ISO 22301).</w:t>
      </w:r>
    </w:p>
    <w:p w14:paraId="7FC0EA58" w14:textId="77777777" w:rsidR="004362A7" w:rsidRPr="004362A7" w:rsidRDefault="004362A7" w:rsidP="004362A7">
      <w:pPr>
        <w:pStyle w:val="ListParagraph"/>
        <w:rPr>
          <w:rFonts w:ascii="Calibri" w:hAnsi="Calibri" w:cs="Calibri"/>
        </w:rPr>
      </w:pPr>
    </w:p>
    <w:p w14:paraId="3CB9DFAC" w14:textId="78C9FB82" w:rsidR="004362A7" w:rsidRPr="004362A7" w:rsidRDefault="004362A7" w:rsidP="004362A7">
      <w:pPr>
        <w:pStyle w:val="ListParagraph"/>
        <w:numPr>
          <w:ilvl w:val="0"/>
          <w:numId w:val="13"/>
        </w:numPr>
        <w:rPr>
          <w:rFonts w:ascii="Calibri" w:hAnsi="Calibri" w:cs="Calibri"/>
          <w:b/>
          <w:bCs/>
        </w:rPr>
      </w:pPr>
      <w:r w:rsidRPr="004362A7">
        <w:rPr>
          <w:rFonts w:ascii="Calibri" w:hAnsi="Calibri" w:cs="Calibri"/>
          <w:b/>
          <w:bCs/>
        </w:rPr>
        <w:t>ISO 22301 Self-Assessment Checklists</w:t>
      </w:r>
    </w:p>
    <w:p w14:paraId="7B2427F4" w14:textId="38F78E4D" w:rsidR="004362A7" w:rsidRPr="004362A7" w:rsidRDefault="004362A7" w:rsidP="004362A7">
      <w:pPr>
        <w:pStyle w:val="ListParagraph"/>
        <w:numPr>
          <w:ilvl w:val="0"/>
          <w:numId w:val="15"/>
        </w:numPr>
        <w:rPr>
          <w:rFonts w:ascii="Calibri" w:hAnsi="Calibri" w:cs="Calibri"/>
        </w:rPr>
      </w:pPr>
      <w:r w:rsidRPr="004362A7">
        <w:rPr>
          <w:rFonts w:ascii="Calibri" w:hAnsi="Calibri" w:cs="Calibri"/>
        </w:rPr>
        <w:t>Helps organizations evaluate compliance with ISO 22301 requirements.</w:t>
      </w:r>
    </w:p>
    <w:p w14:paraId="4E2F9C7F" w14:textId="0C1AE4FC" w:rsidR="004362A7" w:rsidRPr="004362A7" w:rsidRDefault="004362A7" w:rsidP="004362A7">
      <w:pPr>
        <w:pStyle w:val="ListParagraph"/>
        <w:numPr>
          <w:ilvl w:val="0"/>
          <w:numId w:val="15"/>
        </w:numPr>
        <w:rPr>
          <w:rFonts w:ascii="Calibri" w:hAnsi="Calibri" w:cs="Calibri"/>
        </w:rPr>
      </w:pPr>
      <w:r w:rsidRPr="004362A7">
        <w:rPr>
          <w:rFonts w:ascii="Calibri" w:hAnsi="Calibri" w:cs="Calibri"/>
        </w:rPr>
        <w:t>Covers areas like risk assessment, business impact analysis (BIA), BC strategies, and exercises.</w:t>
      </w:r>
    </w:p>
    <w:p w14:paraId="13939C4A" w14:textId="77777777" w:rsidR="004362A7" w:rsidRPr="005C091B" w:rsidRDefault="004362A7" w:rsidP="005C091B">
      <w:pPr>
        <w:pStyle w:val="ListParagraph"/>
        <w:numPr>
          <w:ilvl w:val="0"/>
          <w:numId w:val="13"/>
        </w:numPr>
        <w:rPr>
          <w:rFonts w:ascii="Calibri" w:hAnsi="Calibri" w:cs="Calibri"/>
          <w:b/>
          <w:bCs/>
        </w:rPr>
      </w:pPr>
      <w:r w:rsidRPr="005C091B">
        <w:rPr>
          <w:rFonts w:ascii="Calibri" w:hAnsi="Calibri" w:cs="Calibri"/>
          <w:b/>
          <w:bCs/>
        </w:rPr>
        <w:t>FFIEC (Federal Financial Institutions Examination Council) BCP Assessment Tool</w:t>
      </w:r>
    </w:p>
    <w:p w14:paraId="3A8F9948" w14:textId="77777777" w:rsidR="004362A7" w:rsidRPr="005C091B" w:rsidRDefault="004362A7" w:rsidP="005C091B">
      <w:pPr>
        <w:pStyle w:val="ListParagraph"/>
        <w:numPr>
          <w:ilvl w:val="0"/>
          <w:numId w:val="16"/>
        </w:numPr>
        <w:rPr>
          <w:rFonts w:ascii="Calibri" w:hAnsi="Calibri" w:cs="Calibri"/>
        </w:rPr>
      </w:pPr>
      <w:r w:rsidRPr="005C091B">
        <w:rPr>
          <w:rFonts w:ascii="Calibri" w:hAnsi="Calibri" w:cs="Calibri"/>
        </w:rPr>
        <w:t>Used by financial institutions to evaluate BCM maturity against regulatory expectations.</w:t>
      </w:r>
    </w:p>
    <w:p w14:paraId="182B7D48" w14:textId="77777777" w:rsidR="004362A7" w:rsidRPr="005C091B" w:rsidRDefault="004362A7" w:rsidP="005C091B">
      <w:pPr>
        <w:pStyle w:val="ListParagraph"/>
        <w:numPr>
          <w:ilvl w:val="0"/>
          <w:numId w:val="13"/>
        </w:numPr>
        <w:rPr>
          <w:rFonts w:ascii="Calibri" w:hAnsi="Calibri" w:cs="Calibri"/>
          <w:b/>
          <w:bCs/>
        </w:rPr>
      </w:pPr>
      <w:r w:rsidRPr="005C091B">
        <w:rPr>
          <w:rFonts w:ascii="Calibri" w:hAnsi="Calibri" w:cs="Calibri"/>
          <w:b/>
          <w:bCs/>
        </w:rPr>
        <w:t>DRII (Disaster Recovery Institute International) Professional Practices Maturity Model</w:t>
      </w:r>
    </w:p>
    <w:p w14:paraId="058CFD3B" w14:textId="7ECF562F" w:rsidR="004362A7" w:rsidRPr="005C091B" w:rsidRDefault="004362A7" w:rsidP="005C091B">
      <w:pPr>
        <w:pStyle w:val="ListParagraph"/>
        <w:numPr>
          <w:ilvl w:val="0"/>
          <w:numId w:val="16"/>
        </w:numPr>
        <w:rPr>
          <w:rFonts w:ascii="Calibri" w:hAnsi="Calibri" w:cs="Calibri"/>
        </w:rPr>
      </w:pPr>
      <w:r w:rsidRPr="005C091B">
        <w:rPr>
          <w:rFonts w:ascii="Calibri" w:hAnsi="Calibri" w:cs="Calibri"/>
        </w:rPr>
        <w:t>Assesses BCM programs against the 10 DRII Professional Practices.</w:t>
      </w:r>
    </w:p>
    <w:p w14:paraId="59B2A68C" w14:textId="732A4394" w:rsidR="004362A7" w:rsidRPr="005C091B" w:rsidRDefault="004362A7" w:rsidP="005C091B">
      <w:pPr>
        <w:pStyle w:val="ListParagraph"/>
        <w:numPr>
          <w:ilvl w:val="0"/>
          <w:numId w:val="13"/>
        </w:numPr>
        <w:rPr>
          <w:rFonts w:ascii="Calibri" w:hAnsi="Calibri" w:cs="Calibri"/>
          <w:b/>
          <w:bCs/>
        </w:rPr>
      </w:pPr>
      <w:r w:rsidRPr="005C091B">
        <w:rPr>
          <w:rFonts w:ascii="Calibri" w:hAnsi="Calibri" w:cs="Calibri"/>
          <w:b/>
          <w:bCs/>
        </w:rPr>
        <w:t>BSI (British Standards Institution) Maturity Assessment</w:t>
      </w:r>
    </w:p>
    <w:p w14:paraId="2B9BB215" w14:textId="376F845F" w:rsidR="004362A7" w:rsidRPr="005C091B" w:rsidRDefault="004362A7" w:rsidP="005C091B">
      <w:pPr>
        <w:pStyle w:val="ListParagraph"/>
        <w:numPr>
          <w:ilvl w:val="0"/>
          <w:numId w:val="16"/>
        </w:numPr>
        <w:rPr>
          <w:rFonts w:ascii="Calibri" w:hAnsi="Calibri" w:cs="Calibri"/>
        </w:rPr>
      </w:pPr>
      <w:r w:rsidRPr="005C091B">
        <w:rPr>
          <w:rFonts w:ascii="Calibri" w:hAnsi="Calibri" w:cs="Calibri"/>
        </w:rPr>
        <w:t>Evaluates BCM maturity based on industry best practices.</w:t>
      </w:r>
    </w:p>
    <w:p w14:paraId="4D06D70D" w14:textId="4C35F0E0" w:rsidR="004362A7" w:rsidRPr="005C091B" w:rsidRDefault="004362A7" w:rsidP="005C091B">
      <w:pPr>
        <w:pStyle w:val="ListParagraph"/>
        <w:numPr>
          <w:ilvl w:val="0"/>
          <w:numId w:val="13"/>
        </w:numPr>
        <w:rPr>
          <w:rFonts w:ascii="Calibri" w:hAnsi="Calibri" w:cs="Calibri"/>
          <w:b/>
          <w:bCs/>
        </w:rPr>
      </w:pPr>
      <w:r w:rsidRPr="005C091B">
        <w:rPr>
          <w:rFonts w:ascii="Calibri" w:hAnsi="Calibri" w:cs="Calibri"/>
          <w:b/>
          <w:bCs/>
        </w:rPr>
        <w:t>COBIT (Control Objectives for Information and Related Technologies) for Business Continuity</w:t>
      </w:r>
    </w:p>
    <w:p w14:paraId="6A253A6A" w14:textId="415780B7" w:rsidR="004362A7" w:rsidRPr="005C091B" w:rsidRDefault="004362A7" w:rsidP="004362A7">
      <w:pPr>
        <w:pStyle w:val="ListParagraph"/>
        <w:numPr>
          <w:ilvl w:val="0"/>
          <w:numId w:val="16"/>
        </w:numPr>
        <w:rPr>
          <w:rFonts w:ascii="Calibri" w:hAnsi="Calibri" w:cs="Calibri"/>
        </w:rPr>
      </w:pPr>
      <w:r w:rsidRPr="005C091B">
        <w:rPr>
          <w:rFonts w:ascii="Calibri" w:hAnsi="Calibri" w:cs="Calibri"/>
        </w:rPr>
        <w:t>IT-focused framework that includes BCM maturity assessments.</w:t>
      </w:r>
    </w:p>
    <w:p w14:paraId="0C644D90" w14:textId="33B42EE9" w:rsidR="004362A7" w:rsidRPr="005C091B" w:rsidRDefault="004362A7" w:rsidP="004362A7">
      <w:pPr>
        <w:pStyle w:val="ListParagraph"/>
        <w:numPr>
          <w:ilvl w:val="0"/>
          <w:numId w:val="13"/>
        </w:numPr>
        <w:rPr>
          <w:rFonts w:ascii="Calibri" w:hAnsi="Calibri" w:cs="Calibri"/>
          <w:b/>
          <w:bCs/>
        </w:rPr>
      </w:pPr>
      <w:r w:rsidRPr="005C091B">
        <w:rPr>
          <w:rFonts w:ascii="Calibri" w:hAnsi="Calibri" w:cs="Calibri"/>
          <w:b/>
          <w:bCs/>
        </w:rPr>
        <w:t>NIST SP 800-34 (Contingency Planning Guide for Federal Information Systems)</w:t>
      </w:r>
    </w:p>
    <w:p w14:paraId="49ED1E18" w14:textId="6184D2F5" w:rsidR="004362A7" w:rsidRPr="005C091B" w:rsidRDefault="004362A7" w:rsidP="004362A7">
      <w:pPr>
        <w:pStyle w:val="ListParagraph"/>
        <w:numPr>
          <w:ilvl w:val="0"/>
          <w:numId w:val="16"/>
        </w:numPr>
        <w:rPr>
          <w:rFonts w:ascii="Calibri" w:hAnsi="Calibri" w:cs="Calibri"/>
        </w:rPr>
      </w:pPr>
      <w:r w:rsidRPr="005C091B">
        <w:rPr>
          <w:rFonts w:ascii="Calibri" w:hAnsi="Calibri" w:cs="Calibri"/>
        </w:rPr>
        <w:t>Used by U.S. federal agencies to assess IT disaster recovery and continuity maturity.</w:t>
      </w:r>
    </w:p>
    <w:p w14:paraId="5ED5A68C" w14:textId="74ED9E14" w:rsidR="004362A7" w:rsidRPr="005C091B" w:rsidRDefault="004362A7" w:rsidP="004362A7">
      <w:pPr>
        <w:pStyle w:val="ListParagraph"/>
        <w:numPr>
          <w:ilvl w:val="0"/>
          <w:numId w:val="13"/>
        </w:numPr>
        <w:rPr>
          <w:rFonts w:ascii="Calibri" w:hAnsi="Calibri" w:cs="Calibri"/>
          <w:b/>
          <w:bCs/>
        </w:rPr>
      </w:pPr>
      <w:r w:rsidRPr="005C091B">
        <w:rPr>
          <w:rFonts w:ascii="Calibri" w:hAnsi="Calibri" w:cs="Calibri"/>
          <w:b/>
          <w:bCs/>
        </w:rPr>
        <w:t>Custom Organizational Maturity Assessments</w:t>
      </w:r>
    </w:p>
    <w:p w14:paraId="6503365B" w14:textId="63A00A5D" w:rsidR="00FB222A" w:rsidRPr="00A779D1" w:rsidRDefault="004362A7" w:rsidP="00FB222A">
      <w:pPr>
        <w:pStyle w:val="ListParagraph"/>
        <w:numPr>
          <w:ilvl w:val="0"/>
          <w:numId w:val="16"/>
        </w:numPr>
        <w:rPr>
          <w:rFonts w:ascii="Calibri" w:hAnsi="Calibri" w:cs="Calibri"/>
        </w:rPr>
      </w:pPr>
      <w:r w:rsidRPr="005C091B">
        <w:rPr>
          <w:rFonts w:ascii="Calibri" w:hAnsi="Calibri" w:cs="Calibri"/>
        </w:rPr>
        <w:t>Some companies develop their own maturity scoring models tailored to their industry or specific risks.</w:t>
      </w:r>
    </w:p>
    <w:p w14:paraId="4C3107BB" w14:textId="77777777" w:rsidR="004362A7" w:rsidRPr="004362A7" w:rsidRDefault="004362A7" w:rsidP="004362A7">
      <w:pPr>
        <w:rPr>
          <w:rFonts w:ascii="Calibri" w:hAnsi="Calibri" w:cs="Calibri"/>
        </w:rPr>
      </w:pPr>
    </w:p>
    <w:p w14:paraId="10027351" w14:textId="77777777" w:rsidR="004362A7" w:rsidRPr="005C091B" w:rsidRDefault="004362A7" w:rsidP="004362A7">
      <w:pPr>
        <w:rPr>
          <w:rFonts w:ascii="Calibri" w:hAnsi="Calibri" w:cs="Calibri"/>
          <w:b/>
          <w:bCs/>
          <w:sz w:val="28"/>
          <w:szCs w:val="28"/>
        </w:rPr>
      </w:pPr>
      <w:r w:rsidRPr="005C091B">
        <w:rPr>
          <w:rFonts w:ascii="Calibri" w:hAnsi="Calibri" w:cs="Calibri"/>
          <w:b/>
          <w:bCs/>
          <w:sz w:val="28"/>
          <w:szCs w:val="28"/>
        </w:rPr>
        <w:t>Benefits of Using BCM Maturity Assessment Tools:</w:t>
      </w:r>
    </w:p>
    <w:p w14:paraId="53A3B7DF" w14:textId="348181EF" w:rsidR="004362A7" w:rsidRPr="005C091B" w:rsidRDefault="004362A7" w:rsidP="005C091B">
      <w:pPr>
        <w:pStyle w:val="ListParagraph"/>
        <w:numPr>
          <w:ilvl w:val="0"/>
          <w:numId w:val="17"/>
        </w:numPr>
        <w:rPr>
          <w:rFonts w:ascii="Calibri" w:hAnsi="Calibri" w:cs="Calibri"/>
        </w:rPr>
      </w:pPr>
      <w:r w:rsidRPr="005C091B">
        <w:rPr>
          <w:rFonts w:ascii="Calibri" w:hAnsi="Calibri" w:cs="Calibri"/>
        </w:rPr>
        <w:t>Identifies gaps in business continuity preparedness.</w:t>
      </w:r>
    </w:p>
    <w:p w14:paraId="6AA30C69" w14:textId="67627FA5" w:rsidR="004362A7" w:rsidRPr="005C091B" w:rsidRDefault="004362A7" w:rsidP="005C091B">
      <w:pPr>
        <w:pStyle w:val="ListParagraph"/>
        <w:numPr>
          <w:ilvl w:val="0"/>
          <w:numId w:val="17"/>
        </w:numPr>
        <w:rPr>
          <w:rFonts w:ascii="Calibri" w:hAnsi="Calibri" w:cs="Calibri"/>
        </w:rPr>
      </w:pPr>
      <w:r w:rsidRPr="005C091B">
        <w:rPr>
          <w:rFonts w:ascii="Calibri" w:hAnsi="Calibri" w:cs="Calibri"/>
        </w:rPr>
        <w:t>Helps prioritize improvements based on risk.</w:t>
      </w:r>
    </w:p>
    <w:p w14:paraId="42EBE731" w14:textId="48C7C444" w:rsidR="004362A7" w:rsidRPr="005C091B" w:rsidRDefault="004362A7" w:rsidP="005C091B">
      <w:pPr>
        <w:pStyle w:val="ListParagraph"/>
        <w:numPr>
          <w:ilvl w:val="0"/>
          <w:numId w:val="17"/>
        </w:numPr>
        <w:rPr>
          <w:rFonts w:ascii="Calibri" w:hAnsi="Calibri" w:cs="Calibri"/>
        </w:rPr>
      </w:pPr>
      <w:r w:rsidRPr="005C091B">
        <w:rPr>
          <w:rFonts w:ascii="Calibri" w:hAnsi="Calibri" w:cs="Calibri"/>
        </w:rPr>
        <w:t>Supports compliance with standards (ISO 22301, FFIEC, etc.).</w:t>
      </w:r>
    </w:p>
    <w:p w14:paraId="7BDB4FE6" w14:textId="32C1510D" w:rsidR="004362A7" w:rsidRPr="005C091B" w:rsidRDefault="004362A7" w:rsidP="005C091B">
      <w:pPr>
        <w:pStyle w:val="ListParagraph"/>
        <w:numPr>
          <w:ilvl w:val="0"/>
          <w:numId w:val="17"/>
        </w:numPr>
        <w:rPr>
          <w:rFonts w:ascii="Calibri" w:hAnsi="Calibri" w:cs="Calibri"/>
        </w:rPr>
      </w:pPr>
      <w:r w:rsidRPr="005C091B">
        <w:rPr>
          <w:rFonts w:ascii="Calibri" w:hAnsi="Calibri" w:cs="Calibri"/>
        </w:rPr>
        <w:t>Enhances organizational resilience.</w:t>
      </w:r>
    </w:p>
    <w:p w14:paraId="28D49FF0" w14:textId="77777777" w:rsidR="004362A7" w:rsidRPr="00986074" w:rsidRDefault="004362A7" w:rsidP="00986074">
      <w:pPr>
        <w:rPr>
          <w:rFonts w:ascii="Calibri" w:hAnsi="Calibri" w:cs="Calibri"/>
        </w:rPr>
      </w:pPr>
    </w:p>
    <w:p w14:paraId="7A4F3C63" w14:textId="77777777" w:rsidR="00986074" w:rsidRPr="00463637" w:rsidRDefault="00986074" w:rsidP="00986074">
      <w:pPr>
        <w:rPr>
          <w:rFonts w:ascii="Calibri" w:hAnsi="Calibri" w:cs="Calibri"/>
          <w:b/>
          <w:bCs/>
          <w:sz w:val="28"/>
          <w:szCs w:val="28"/>
        </w:rPr>
      </w:pPr>
      <w:r w:rsidRPr="00463637">
        <w:rPr>
          <w:rFonts w:ascii="Calibri" w:hAnsi="Calibri" w:cs="Calibri"/>
          <w:b/>
          <w:bCs/>
          <w:sz w:val="28"/>
          <w:szCs w:val="28"/>
        </w:rPr>
        <w:t>Key Takeaway</w:t>
      </w:r>
    </w:p>
    <w:p w14:paraId="4CCC8BC3" w14:textId="77777777" w:rsidR="00986074" w:rsidRPr="00986074" w:rsidRDefault="00986074" w:rsidP="00986074">
      <w:pPr>
        <w:rPr>
          <w:rFonts w:ascii="Calibri" w:hAnsi="Calibri" w:cs="Calibri"/>
        </w:rPr>
      </w:pPr>
      <w:r w:rsidRPr="00986074">
        <w:rPr>
          <w:rFonts w:ascii="Calibri" w:hAnsi="Calibri" w:cs="Calibri"/>
        </w:rPr>
        <w:t>A BCM Maturity Assessment isn’t just a checklist—it’s a strategic tool to build a resilient business. Start with a simple self-assessment, then use deeper tools (like ISO 22301 audits) for advanced insights.</w:t>
      </w:r>
    </w:p>
    <w:p w14:paraId="1A2E9A64" w14:textId="77777777" w:rsidR="00502D68" w:rsidRPr="00986074" w:rsidRDefault="00502D68">
      <w:pPr>
        <w:rPr>
          <w:rFonts w:ascii="Calibri" w:hAnsi="Calibri" w:cs="Calibri"/>
        </w:rPr>
      </w:pPr>
    </w:p>
    <w:sectPr w:rsidR="00502D68" w:rsidRPr="009860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57111"/>
    <w:multiLevelType w:val="hybridMultilevel"/>
    <w:tmpl w:val="BD586F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4F85546"/>
    <w:multiLevelType w:val="hybridMultilevel"/>
    <w:tmpl w:val="2E5279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6686287"/>
    <w:multiLevelType w:val="hybridMultilevel"/>
    <w:tmpl w:val="21D2C5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A410C65"/>
    <w:multiLevelType w:val="hybridMultilevel"/>
    <w:tmpl w:val="49EE90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D2213F8"/>
    <w:multiLevelType w:val="hybridMultilevel"/>
    <w:tmpl w:val="984C43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1A23175"/>
    <w:multiLevelType w:val="hybridMultilevel"/>
    <w:tmpl w:val="2BC6B32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5D82FEA"/>
    <w:multiLevelType w:val="hybridMultilevel"/>
    <w:tmpl w:val="B0D446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D700D45"/>
    <w:multiLevelType w:val="hybridMultilevel"/>
    <w:tmpl w:val="799274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1EC651FD"/>
    <w:multiLevelType w:val="hybridMultilevel"/>
    <w:tmpl w:val="5192D5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20087EB0"/>
    <w:multiLevelType w:val="hybridMultilevel"/>
    <w:tmpl w:val="255C84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27436E2C"/>
    <w:multiLevelType w:val="hybridMultilevel"/>
    <w:tmpl w:val="2676F37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288F3740"/>
    <w:multiLevelType w:val="hybridMultilevel"/>
    <w:tmpl w:val="B07880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301853E6"/>
    <w:multiLevelType w:val="hybridMultilevel"/>
    <w:tmpl w:val="E392F576"/>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44E555C4"/>
    <w:multiLevelType w:val="hybridMultilevel"/>
    <w:tmpl w:val="2CF03B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60205B6"/>
    <w:multiLevelType w:val="hybridMultilevel"/>
    <w:tmpl w:val="6B04F6E2"/>
    <w:lvl w:ilvl="0" w:tplc="1C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2CD42A0"/>
    <w:multiLevelType w:val="hybridMultilevel"/>
    <w:tmpl w:val="91968E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53FB151E"/>
    <w:multiLevelType w:val="hybridMultilevel"/>
    <w:tmpl w:val="4E568850"/>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55E15CC1"/>
    <w:multiLevelType w:val="hybridMultilevel"/>
    <w:tmpl w:val="2E40A854"/>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59943AE3"/>
    <w:multiLevelType w:val="hybridMultilevel"/>
    <w:tmpl w:val="C1683F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5EA813A8"/>
    <w:multiLevelType w:val="hybridMultilevel"/>
    <w:tmpl w:val="86329AB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5FA21868"/>
    <w:multiLevelType w:val="hybridMultilevel"/>
    <w:tmpl w:val="079A10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61F36CF3"/>
    <w:multiLevelType w:val="hybridMultilevel"/>
    <w:tmpl w:val="017C47A4"/>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650375FD"/>
    <w:multiLevelType w:val="hybridMultilevel"/>
    <w:tmpl w:val="8F90ED2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6CF25BF6"/>
    <w:multiLevelType w:val="hybridMultilevel"/>
    <w:tmpl w:val="584CD4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6E9935BD"/>
    <w:multiLevelType w:val="hybridMultilevel"/>
    <w:tmpl w:val="AEE6469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70136AC5"/>
    <w:multiLevelType w:val="hybridMultilevel"/>
    <w:tmpl w:val="F9DADCE2"/>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2030330221">
    <w:abstractNumId w:val="15"/>
  </w:num>
  <w:num w:numId="2" w16cid:durableId="1517841782">
    <w:abstractNumId w:val="3"/>
  </w:num>
  <w:num w:numId="3" w16cid:durableId="646395377">
    <w:abstractNumId w:val="9"/>
  </w:num>
  <w:num w:numId="4" w16cid:durableId="1371614109">
    <w:abstractNumId w:val="24"/>
  </w:num>
  <w:num w:numId="5" w16cid:durableId="1702047393">
    <w:abstractNumId w:val="22"/>
  </w:num>
  <w:num w:numId="6" w16cid:durableId="1909458804">
    <w:abstractNumId w:val="7"/>
  </w:num>
  <w:num w:numId="7" w16cid:durableId="2120757069">
    <w:abstractNumId w:val="20"/>
  </w:num>
  <w:num w:numId="8" w16cid:durableId="179206007">
    <w:abstractNumId w:val="23"/>
  </w:num>
  <w:num w:numId="9" w16cid:durableId="820542856">
    <w:abstractNumId w:val="11"/>
  </w:num>
  <w:num w:numId="10" w16cid:durableId="1504935934">
    <w:abstractNumId w:val="1"/>
  </w:num>
  <w:num w:numId="11" w16cid:durableId="218908618">
    <w:abstractNumId w:val="16"/>
  </w:num>
  <w:num w:numId="12" w16cid:durableId="927036792">
    <w:abstractNumId w:val="18"/>
  </w:num>
  <w:num w:numId="13" w16cid:durableId="1858109315">
    <w:abstractNumId w:val="10"/>
  </w:num>
  <w:num w:numId="14" w16cid:durableId="498271207">
    <w:abstractNumId w:val="21"/>
  </w:num>
  <w:num w:numId="15" w16cid:durableId="1038512517">
    <w:abstractNumId w:val="17"/>
  </w:num>
  <w:num w:numId="16" w16cid:durableId="758139427">
    <w:abstractNumId w:val="25"/>
  </w:num>
  <w:num w:numId="17" w16cid:durableId="94329092">
    <w:abstractNumId w:val="12"/>
  </w:num>
  <w:num w:numId="18" w16cid:durableId="430399424">
    <w:abstractNumId w:val="19"/>
  </w:num>
  <w:num w:numId="19" w16cid:durableId="735007322">
    <w:abstractNumId w:val="2"/>
  </w:num>
  <w:num w:numId="20" w16cid:durableId="1964261176">
    <w:abstractNumId w:val="0"/>
  </w:num>
  <w:num w:numId="21" w16cid:durableId="1493253364">
    <w:abstractNumId w:val="5"/>
  </w:num>
  <w:num w:numId="22" w16cid:durableId="1760519913">
    <w:abstractNumId w:val="13"/>
  </w:num>
  <w:num w:numId="23" w16cid:durableId="1123811504">
    <w:abstractNumId w:val="4"/>
  </w:num>
  <w:num w:numId="24" w16cid:durableId="1438135293">
    <w:abstractNumId w:val="8"/>
  </w:num>
  <w:num w:numId="25" w16cid:durableId="293220705">
    <w:abstractNumId w:val="6"/>
  </w:num>
  <w:num w:numId="26" w16cid:durableId="137149550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074"/>
    <w:rsid w:val="00046411"/>
    <w:rsid w:val="00227F95"/>
    <w:rsid w:val="004362A7"/>
    <w:rsid w:val="00463637"/>
    <w:rsid w:val="00502D68"/>
    <w:rsid w:val="00565E6D"/>
    <w:rsid w:val="005C091B"/>
    <w:rsid w:val="0066547F"/>
    <w:rsid w:val="007F15FA"/>
    <w:rsid w:val="0083121A"/>
    <w:rsid w:val="009368C6"/>
    <w:rsid w:val="0098356B"/>
    <w:rsid w:val="00986074"/>
    <w:rsid w:val="00A660DA"/>
    <w:rsid w:val="00A779D1"/>
    <w:rsid w:val="00FB222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F7A0B"/>
  <w15:chartTrackingRefBased/>
  <w15:docId w15:val="{BFCA6DFF-C2C9-487D-BDD4-7C270202A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0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60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60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60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60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60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60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60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60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0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60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60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60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60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60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60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60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6074"/>
    <w:rPr>
      <w:rFonts w:eastAsiaTheme="majorEastAsia" w:cstheme="majorBidi"/>
      <w:color w:val="272727" w:themeColor="text1" w:themeTint="D8"/>
    </w:rPr>
  </w:style>
  <w:style w:type="paragraph" w:styleId="Title">
    <w:name w:val="Title"/>
    <w:basedOn w:val="Normal"/>
    <w:next w:val="Normal"/>
    <w:link w:val="TitleChar"/>
    <w:uiPriority w:val="10"/>
    <w:qFormat/>
    <w:rsid w:val="009860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0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60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60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6074"/>
    <w:pPr>
      <w:spacing w:before="160"/>
      <w:jc w:val="center"/>
    </w:pPr>
    <w:rPr>
      <w:i/>
      <w:iCs/>
      <w:color w:val="404040" w:themeColor="text1" w:themeTint="BF"/>
    </w:rPr>
  </w:style>
  <w:style w:type="character" w:customStyle="1" w:styleId="QuoteChar">
    <w:name w:val="Quote Char"/>
    <w:basedOn w:val="DefaultParagraphFont"/>
    <w:link w:val="Quote"/>
    <w:uiPriority w:val="29"/>
    <w:rsid w:val="00986074"/>
    <w:rPr>
      <w:i/>
      <w:iCs/>
      <w:color w:val="404040" w:themeColor="text1" w:themeTint="BF"/>
    </w:rPr>
  </w:style>
  <w:style w:type="paragraph" w:styleId="ListParagraph">
    <w:name w:val="List Paragraph"/>
    <w:basedOn w:val="Normal"/>
    <w:uiPriority w:val="34"/>
    <w:qFormat/>
    <w:rsid w:val="00986074"/>
    <w:pPr>
      <w:ind w:left="720"/>
      <w:contextualSpacing/>
    </w:pPr>
  </w:style>
  <w:style w:type="character" w:styleId="IntenseEmphasis">
    <w:name w:val="Intense Emphasis"/>
    <w:basedOn w:val="DefaultParagraphFont"/>
    <w:uiPriority w:val="21"/>
    <w:qFormat/>
    <w:rsid w:val="00986074"/>
    <w:rPr>
      <w:i/>
      <w:iCs/>
      <w:color w:val="0F4761" w:themeColor="accent1" w:themeShade="BF"/>
    </w:rPr>
  </w:style>
  <w:style w:type="paragraph" w:styleId="IntenseQuote">
    <w:name w:val="Intense Quote"/>
    <w:basedOn w:val="Normal"/>
    <w:next w:val="Normal"/>
    <w:link w:val="IntenseQuoteChar"/>
    <w:uiPriority w:val="30"/>
    <w:qFormat/>
    <w:rsid w:val="009860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6074"/>
    <w:rPr>
      <w:i/>
      <w:iCs/>
      <w:color w:val="0F4761" w:themeColor="accent1" w:themeShade="BF"/>
    </w:rPr>
  </w:style>
  <w:style w:type="character" w:styleId="IntenseReference">
    <w:name w:val="Intense Reference"/>
    <w:basedOn w:val="DefaultParagraphFont"/>
    <w:uiPriority w:val="32"/>
    <w:qFormat/>
    <w:rsid w:val="00986074"/>
    <w:rPr>
      <w:b/>
      <w:bCs/>
      <w:smallCaps/>
      <w:color w:val="0F4761" w:themeColor="accent1" w:themeShade="BF"/>
      <w:spacing w:val="5"/>
    </w:rPr>
  </w:style>
  <w:style w:type="table" w:styleId="TableGrid">
    <w:name w:val="Table Grid"/>
    <w:basedOn w:val="TableNormal"/>
    <w:uiPriority w:val="39"/>
    <w:rsid w:val="009860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5</Pages>
  <Words>1327</Words>
  <Characters>7567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NTANDAZO</dc:creator>
  <cp:keywords/>
  <dc:description/>
  <cp:lastModifiedBy>NTANDAZO</cp:lastModifiedBy>
  <cp:revision>2</cp:revision>
  <dcterms:created xsi:type="dcterms:W3CDTF">2025-07-10T18:32:00Z</dcterms:created>
  <dcterms:modified xsi:type="dcterms:W3CDTF">2025-07-11T10:06:00Z</dcterms:modified>
</cp:coreProperties>
</file>