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8C43D" w14:textId="2A432757" w:rsidR="00502D68" w:rsidRPr="00CA4F39" w:rsidRDefault="00960270">
      <w:pPr>
        <w:rPr>
          <w:rFonts w:ascii="Calibri" w:hAnsi="Calibri" w:cs="Calibri"/>
          <w:sz w:val="32"/>
          <w:szCs w:val="32"/>
        </w:rPr>
      </w:pPr>
      <w:r w:rsidRPr="00CA4F39">
        <w:rPr>
          <w:rFonts w:ascii="Calibri" w:hAnsi="Calibri" w:cs="Calibri"/>
          <w:b/>
          <w:bCs/>
          <w:sz w:val="32"/>
          <w:szCs w:val="32"/>
        </w:rPr>
        <w:t>Business Continuity Management (BCM) Assessment</w:t>
      </w:r>
      <w:r w:rsidRPr="00CA4F39">
        <w:rPr>
          <w:rFonts w:ascii="Calibri" w:hAnsi="Calibri" w:cs="Calibri"/>
          <w:sz w:val="32"/>
          <w:szCs w:val="32"/>
        </w:rPr>
        <w:t>.</w:t>
      </w:r>
    </w:p>
    <w:p w14:paraId="7085FD15" w14:textId="77777777" w:rsidR="00960270" w:rsidRPr="005D110B" w:rsidRDefault="00960270">
      <w:pPr>
        <w:rPr>
          <w:rFonts w:ascii="Calibri" w:hAnsi="Calibri" w:cs="Calibri"/>
          <w:b/>
          <w:bCs/>
        </w:rPr>
      </w:pPr>
    </w:p>
    <w:p w14:paraId="5B4E8CAD" w14:textId="495CEBF0" w:rsidR="00960270" w:rsidRPr="007D27B5" w:rsidRDefault="00960270" w:rsidP="00960270">
      <w:pPr>
        <w:pStyle w:val="ListParagraph"/>
        <w:numPr>
          <w:ilvl w:val="0"/>
          <w:numId w:val="1"/>
        </w:numPr>
        <w:spacing w:line="72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7D27B5">
        <w:rPr>
          <w:rFonts w:ascii="Calibri" w:hAnsi="Calibri" w:cs="Calibri"/>
          <w:b/>
          <w:bCs/>
          <w:sz w:val="24"/>
          <w:szCs w:val="24"/>
          <w:u w:val="single"/>
        </w:rPr>
        <w:t>What is Business Continuity Management?</w:t>
      </w:r>
    </w:p>
    <w:p w14:paraId="3372F213" w14:textId="77777777" w:rsidR="00293A78" w:rsidRPr="006D1AA8" w:rsidRDefault="00293A78" w:rsidP="006D1AA8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6D1AA8">
        <w:rPr>
          <w:rFonts w:ascii="Calibri" w:hAnsi="Calibri" w:cs="Calibri"/>
          <w:b/>
          <w:bCs/>
          <w:sz w:val="32"/>
          <w:szCs w:val="32"/>
        </w:rPr>
        <w:t>Definition</w:t>
      </w:r>
    </w:p>
    <w:p w14:paraId="5BBD8F7A" w14:textId="77777777" w:rsidR="00293A78" w:rsidRPr="006D1AA8" w:rsidRDefault="00293A78" w:rsidP="006D1AA8">
      <w:pPr>
        <w:spacing w:line="360" w:lineRule="auto"/>
        <w:ind w:left="720"/>
        <w:rPr>
          <w:rFonts w:ascii="Calibri" w:hAnsi="Calibri" w:cs="Calibri"/>
        </w:rPr>
      </w:pPr>
      <w:r w:rsidRPr="006D1AA8">
        <w:rPr>
          <w:rFonts w:ascii="Calibri" w:hAnsi="Calibri" w:cs="Calibri"/>
        </w:rPr>
        <w:t>Business Continuity Management (BCM) is a structured framework that prepares organizations to continue critical operations during and after disruptions (e.g., cyberattacks, natural disasters, supply chain failures).</w:t>
      </w:r>
    </w:p>
    <w:p w14:paraId="12362D97" w14:textId="77777777" w:rsidR="00293A78" w:rsidRPr="00293A78" w:rsidRDefault="00293A78" w:rsidP="006D1AA8">
      <w:pPr>
        <w:spacing w:line="360" w:lineRule="auto"/>
        <w:ind w:left="720"/>
        <w:rPr>
          <w:b/>
          <w:bCs/>
          <w:u w:val="single"/>
        </w:rPr>
      </w:pPr>
    </w:p>
    <w:p w14:paraId="437FAD68" w14:textId="77777777" w:rsidR="00293A78" w:rsidRPr="00525948" w:rsidRDefault="00293A78" w:rsidP="006D1AA8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525948">
        <w:rPr>
          <w:rFonts w:ascii="Calibri" w:hAnsi="Calibri" w:cs="Calibri"/>
          <w:b/>
          <w:bCs/>
          <w:sz w:val="32"/>
          <w:szCs w:val="32"/>
        </w:rPr>
        <w:t>Core Objectives of BCM</w:t>
      </w:r>
    </w:p>
    <w:p w14:paraId="142C476D" w14:textId="74122049" w:rsidR="00293A78" w:rsidRPr="006D1AA8" w:rsidRDefault="00293A78" w:rsidP="006D1AA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6D1AA8">
        <w:rPr>
          <w:rFonts w:ascii="Calibri" w:hAnsi="Calibri" w:cs="Calibri"/>
        </w:rPr>
        <w:t>Minimize downtime &amp; financial losses.</w:t>
      </w:r>
    </w:p>
    <w:p w14:paraId="01BCCF82" w14:textId="74701709" w:rsidR="00293A78" w:rsidRPr="006D1AA8" w:rsidRDefault="00293A78" w:rsidP="006D1AA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6D1AA8">
        <w:rPr>
          <w:rFonts w:ascii="Calibri" w:hAnsi="Calibri" w:cs="Calibri"/>
        </w:rPr>
        <w:t>Protect reputation &amp; customer trust.</w:t>
      </w:r>
    </w:p>
    <w:p w14:paraId="43715677" w14:textId="62AE63FC" w:rsidR="00293A78" w:rsidRPr="006D1AA8" w:rsidRDefault="00293A78" w:rsidP="006D1AA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6D1AA8">
        <w:rPr>
          <w:rFonts w:ascii="Calibri" w:hAnsi="Calibri" w:cs="Calibri"/>
        </w:rPr>
        <w:t>Ensure compliance with regulations (e.g., ISO 22301, GDPR).</w:t>
      </w:r>
    </w:p>
    <w:p w14:paraId="6E0EDB76" w14:textId="1B9AD46B" w:rsidR="00293A78" w:rsidRPr="006D1AA8" w:rsidRDefault="00293A78" w:rsidP="006D1AA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6D1AA8">
        <w:rPr>
          <w:rFonts w:ascii="Calibri" w:hAnsi="Calibri" w:cs="Calibri"/>
        </w:rPr>
        <w:t>Enhance resilience against unforeseen crises.</w:t>
      </w:r>
    </w:p>
    <w:p w14:paraId="4B06329B" w14:textId="77777777" w:rsidR="00293A78" w:rsidRPr="00EB02A3" w:rsidRDefault="00293A78" w:rsidP="006D1AA8">
      <w:pPr>
        <w:spacing w:line="360" w:lineRule="auto"/>
        <w:ind w:left="720"/>
        <w:rPr>
          <w:rFonts w:ascii="Calibri" w:hAnsi="Calibri" w:cs="Calibri"/>
        </w:rPr>
      </w:pPr>
    </w:p>
    <w:p w14:paraId="47D03E26" w14:textId="77777777" w:rsidR="00293A78" w:rsidRPr="00525948" w:rsidRDefault="00293A78" w:rsidP="006D1AA8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525948">
        <w:rPr>
          <w:rFonts w:ascii="Calibri" w:hAnsi="Calibri" w:cs="Calibri"/>
          <w:b/>
          <w:bCs/>
          <w:sz w:val="32"/>
          <w:szCs w:val="32"/>
        </w:rPr>
        <w:t>Key Components of BCM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1"/>
        <w:gridCol w:w="4105"/>
      </w:tblGrid>
      <w:tr w:rsidR="005B401F" w:rsidRPr="005B401F" w14:paraId="0C5664AF" w14:textId="77777777" w:rsidTr="005B401F"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A06824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401F">
              <w:rPr>
                <w:rFonts w:ascii="Calibri" w:hAnsi="Calibri" w:cs="Calibri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C8118E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401F">
              <w:rPr>
                <w:rFonts w:ascii="Calibri" w:hAnsi="Calibri" w:cs="Calibri"/>
                <w:b/>
                <w:bCs/>
                <w:sz w:val="32"/>
                <w:szCs w:val="32"/>
              </w:rPr>
              <w:t>Description</w:t>
            </w:r>
          </w:p>
        </w:tc>
      </w:tr>
      <w:tr w:rsidR="005B401F" w:rsidRPr="005B401F" w14:paraId="1481F7F4" w14:textId="77777777" w:rsidTr="005B401F"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6136DC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Business Impact Analysis (BIA)</w:t>
            </w:r>
          </w:p>
        </w:tc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8272FB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Identifies critical functions, RTO (Recovery Time Objective), RPO (Recovery Point Objective).</w:t>
            </w:r>
          </w:p>
        </w:tc>
      </w:tr>
      <w:tr w:rsidR="005B401F" w:rsidRPr="005B401F" w14:paraId="65AD2EC3" w14:textId="77777777" w:rsidTr="005B401F"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120D47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Risk Assessment</w:t>
            </w:r>
          </w:p>
        </w:tc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943B21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Evaluates threats (cyber, natural, operational).</w:t>
            </w:r>
          </w:p>
        </w:tc>
      </w:tr>
      <w:tr w:rsidR="005B401F" w:rsidRPr="005B401F" w14:paraId="02429119" w14:textId="77777777" w:rsidTr="005B401F"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E7DD82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Business Continuity Plan (BCP)</w:t>
            </w:r>
          </w:p>
        </w:tc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29A8EE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Step-by-step recovery strategies for disruptions.</w:t>
            </w:r>
          </w:p>
        </w:tc>
      </w:tr>
      <w:tr w:rsidR="005B401F" w:rsidRPr="005B401F" w14:paraId="71A14515" w14:textId="77777777" w:rsidTr="005B401F"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C52F5E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Disaster Recovery (DR)</w:t>
            </w:r>
          </w:p>
        </w:tc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B70755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IT-focused restoration of systems &amp; data.</w:t>
            </w:r>
          </w:p>
        </w:tc>
      </w:tr>
      <w:tr w:rsidR="005B401F" w:rsidRPr="005B401F" w14:paraId="5E4FCDA9" w14:textId="77777777" w:rsidTr="006B6A70"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E4248C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Crisis Management</w:t>
            </w:r>
          </w:p>
        </w:tc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5AFAAF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Communication &amp; leadership response protocols.</w:t>
            </w:r>
          </w:p>
        </w:tc>
      </w:tr>
      <w:tr w:rsidR="005B401F" w:rsidRPr="005B401F" w14:paraId="11D63666" w14:textId="77777777" w:rsidTr="006B6A70"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91AE2D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lastRenderedPageBreak/>
              <w:t>Training &amp; Testing</w:t>
            </w:r>
          </w:p>
        </w:tc>
        <w:tc>
          <w:tcPr>
            <w:tcW w:w="46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D3CFC3" w14:textId="77777777" w:rsidR="005B401F" w:rsidRPr="005B401F" w:rsidRDefault="005B401F" w:rsidP="00BA3F35">
            <w:pPr>
              <w:spacing w:line="360" w:lineRule="auto"/>
              <w:rPr>
                <w:rFonts w:ascii="Calibri" w:hAnsi="Calibri" w:cs="Calibri"/>
              </w:rPr>
            </w:pPr>
            <w:r w:rsidRPr="005B401F">
              <w:rPr>
                <w:rFonts w:ascii="Calibri" w:hAnsi="Calibri" w:cs="Calibri"/>
              </w:rPr>
              <w:t>Regular drills (e.g., fire drills, cyberattack simulations).</w:t>
            </w:r>
          </w:p>
        </w:tc>
      </w:tr>
    </w:tbl>
    <w:p w14:paraId="15B12AE6" w14:textId="77777777" w:rsidR="00417FEA" w:rsidRDefault="00417FEA" w:rsidP="005D110B">
      <w:pPr>
        <w:spacing w:line="720" w:lineRule="auto"/>
        <w:ind w:left="720"/>
        <w:rPr>
          <w:rFonts w:ascii="Calibri" w:hAnsi="Calibri" w:cs="Calibri"/>
        </w:rPr>
      </w:pPr>
    </w:p>
    <w:p w14:paraId="45965372" w14:textId="50989B5A" w:rsidR="00960270" w:rsidRPr="007D27B5" w:rsidRDefault="00960270" w:rsidP="001517C8">
      <w:pPr>
        <w:pStyle w:val="ListParagraph"/>
        <w:numPr>
          <w:ilvl w:val="0"/>
          <w:numId w:val="1"/>
        </w:numPr>
        <w:spacing w:line="72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7D27B5">
        <w:rPr>
          <w:rFonts w:ascii="Calibri" w:hAnsi="Calibri" w:cs="Calibri"/>
          <w:b/>
          <w:bCs/>
          <w:sz w:val="24"/>
          <w:szCs w:val="24"/>
          <w:u w:val="single"/>
        </w:rPr>
        <w:t>Why is Business Continuity Management important for an organization?</w:t>
      </w:r>
    </w:p>
    <w:p w14:paraId="275E93B5" w14:textId="597B0325" w:rsidR="001517C8" w:rsidRDefault="001517C8" w:rsidP="00D540B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b/>
          <w:bCs/>
        </w:rPr>
      </w:pPr>
      <w:r w:rsidRPr="00D540B2">
        <w:rPr>
          <w:rFonts w:ascii="Calibri" w:hAnsi="Calibri" w:cs="Calibri"/>
          <w:b/>
          <w:bCs/>
        </w:rPr>
        <w:t>Financial Protection</w:t>
      </w:r>
    </w:p>
    <w:p w14:paraId="23A75026" w14:textId="77777777" w:rsidR="00B05CBC" w:rsidRPr="00D540B2" w:rsidRDefault="00B05CBC" w:rsidP="00B05CBC">
      <w:pPr>
        <w:pStyle w:val="ListParagraph"/>
        <w:spacing w:line="276" w:lineRule="auto"/>
        <w:ind w:left="1440"/>
        <w:rPr>
          <w:rFonts w:ascii="Calibri" w:hAnsi="Calibri" w:cs="Calibri"/>
          <w:b/>
          <w:bCs/>
        </w:rPr>
      </w:pPr>
    </w:p>
    <w:p w14:paraId="4C6DE6AC" w14:textId="0EF85D67" w:rsidR="001517C8" w:rsidRPr="00B05CBC" w:rsidRDefault="001517C8" w:rsidP="00B05CBC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Prevents revenue loss (e.g., downtime can cost $5,600 per minute for large enterprises – Gartner).</w:t>
      </w:r>
    </w:p>
    <w:p w14:paraId="2F372EED" w14:textId="77777777" w:rsidR="001517C8" w:rsidRPr="00542DA8" w:rsidRDefault="001517C8" w:rsidP="00542DA8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Reduces recovery costs (proactive planning is cheaper than reactive fixes).</w:t>
      </w:r>
    </w:p>
    <w:p w14:paraId="730FF6C9" w14:textId="77777777" w:rsidR="001517C8" w:rsidRPr="001517C8" w:rsidRDefault="001517C8" w:rsidP="001517C8">
      <w:pPr>
        <w:spacing w:line="276" w:lineRule="auto"/>
        <w:ind w:left="720"/>
        <w:rPr>
          <w:rFonts w:ascii="Calibri" w:hAnsi="Calibri" w:cs="Calibri"/>
        </w:rPr>
      </w:pPr>
    </w:p>
    <w:p w14:paraId="467B822B" w14:textId="73CB7C68" w:rsidR="001517C8" w:rsidRDefault="001517C8" w:rsidP="00D540B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b/>
          <w:bCs/>
        </w:rPr>
      </w:pPr>
      <w:r w:rsidRPr="00D540B2">
        <w:rPr>
          <w:rFonts w:ascii="Calibri" w:hAnsi="Calibri" w:cs="Calibri"/>
          <w:b/>
          <w:bCs/>
        </w:rPr>
        <w:t>Regulatory &amp; Legal Compliance</w:t>
      </w:r>
    </w:p>
    <w:p w14:paraId="2049B012" w14:textId="77777777" w:rsidR="00B05CBC" w:rsidRPr="00D540B2" w:rsidRDefault="00B05CBC" w:rsidP="00B05CBC">
      <w:pPr>
        <w:pStyle w:val="ListParagraph"/>
        <w:spacing w:line="276" w:lineRule="auto"/>
        <w:ind w:left="1440"/>
        <w:rPr>
          <w:rFonts w:ascii="Calibri" w:hAnsi="Calibri" w:cs="Calibri"/>
          <w:b/>
          <w:bCs/>
        </w:rPr>
      </w:pPr>
    </w:p>
    <w:p w14:paraId="50EE2048" w14:textId="2F39CB04" w:rsidR="001517C8" w:rsidRPr="00B05CBC" w:rsidRDefault="001517C8" w:rsidP="00B05CBC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Mandatory in industries like finance (e.g., Basel III), healthcare (HIPAA), and data protection (GDPR).</w:t>
      </w:r>
    </w:p>
    <w:p w14:paraId="5A594CFC" w14:textId="77777777" w:rsidR="001517C8" w:rsidRPr="00542DA8" w:rsidRDefault="001517C8" w:rsidP="00542DA8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Avoids fines &amp; lawsuits (e.g., failing to protect customer data can lead to penalties).</w:t>
      </w:r>
    </w:p>
    <w:p w14:paraId="2EEB4FCA" w14:textId="77777777" w:rsidR="001517C8" w:rsidRPr="001517C8" w:rsidRDefault="001517C8" w:rsidP="001517C8">
      <w:pPr>
        <w:spacing w:line="276" w:lineRule="auto"/>
        <w:ind w:left="720"/>
        <w:rPr>
          <w:rFonts w:ascii="Calibri" w:hAnsi="Calibri" w:cs="Calibri"/>
        </w:rPr>
      </w:pPr>
    </w:p>
    <w:p w14:paraId="1460D5F9" w14:textId="34CF61F9" w:rsidR="001517C8" w:rsidRDefault="001517C8" w:rsidP="00542DA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b/>
          <w:bCs/>
        </w:rPr>
      </w:pPr>
      <w:r w:rsidRPr="00542DA8">
        <w:rPr>
          <w:rFonts w:ascii="Calibri" w:hAnsi="Calibri" w:cs="Calibri"/>
          <w:b/>
          <w:bCs/>
        </w:rPr>
        <w:t>Reputation &amp; Customer Trust</w:t>
      </w:r>
    </w:p>
    <w:p w14:paraId="5B7A9C68" w14:textId="77777777" w:rsidR="00B05CBC" w:rsidRPr="00542DA8" w:rsidRDefault="00B05CBC" w:rsidP="00B05CBC">
      <w:pPr>
        <w:pStyle w:val="ListParagraph"/>
        <w:spacing w:line="276" w:lineRule="auto"/>
        <w:ind w:left="1440"/>
        <w:rPr>
          <w:rFonts w:ascii="Calibri" w:hAnsi="Calibri" w:cs="Calibri"/>
          <w:b/>
          <w:bCs/>
        </w:rPr>
      </w:pPr>
    </w:p>
    <w:p w14:paraId="50555F29" w14:textId="337393B8" w:rsidR="001517C8" w:rsidRPr="00B05CBC" w:rsidRDefault="001517C8" w:rsidP="00B05CBC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Customers expect reliability – 60% of small businesses close within 6 months after a major data breach (Cybersecurity Ventures).</w:t>
      </w:r>
    </w:p>
    <w:p w14:paraId="763088D9" w14:textId="77777777" w:rsidR="001517C8" w:rsidRPr="00542DA8" w:rsidRDefault="001517C8" w:rsidP="00542DA8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Prevents brand damage (e.g., airlines losing bookings after IT outages).</w:t>
      </w:r>
    </w:p>
    <w:p w14:paraId="3EFEEEAF" w14:textId="77777777" w:rsidR="001517C8" w:rsidRPr="001517C8" w:rsidRDefault="001517C8" w:rsidP="001517C8">
      <w:pPr>
        <w:spacing w:line="276" w:lineRule="auto"/>
        <w:ind w:left="720"/>
        <w:rPr>
          <w:rFonts w:ascii="Calibri" w:hAnsi="Calibri" w:cs="Calibri"/>
        </w:rPr>
      </w:pPr>
    </w:p>
    <w:p w14:paraId="5517812C" w14:textId="0F04D535" w:rsidR="001517C8" w:rsidRDefault="001517C8" w:rsidP="00542DA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b/>
          <w:bCs/>
        </w:rPr>
      </w:pPr>
      <w:r w:rsidRPr="00542DA8">
        <w:rPr>
          <w:rFonts w:ascii="Calibri" w:hAnsi="Calibri" w:cs="Calibri"/>
          <w:b/>
          <w:bCs/>
        </w:rPr>
        <w:t xml:space="preserve"> Operational Resilience</w:t>
      </w:r>
    </w:p>
    <w:p w14:paraId="696EF3EA" w14:textId="77777777" w:rsidR="00B05CBC" w:rsidRPr="00542DA8" w:rsidRDefault="00B05CBC" w:rsidP="00B05CBC">
      <w:pPr>
        <w:pStyle w:val="ListParagraph"/>
        <w:spacing w:line="276" w:lineRule="auto"/>
        <w:ind w:left="1440"/>
        <w:rPr>
          <w:rFonts w:ascii="Calibri" w:hAnsi="Calibri" w:cs="Calibri"/>
          <w:b/>
          <w:bCs/>
        </w:rPr>
      </w:pPr>
    </w:p>
    <w:p w14:paraId="3B973321" w14:textId="22671356" w:rsidR="001517C8" w:rsidRPr="00B05CBC" w:rsidRDefault="001517C8" w:rsidP="00B05CBC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Ensures supply chain stability (e.g., backup suppliers in case of disruptions).</w:t>
      </w:r>
    </w:p>
    <w:p w14:paraId="3291445F" w14:textId="77777777" w:rsidR="001517C8" w:rsidRPr="00542DA8" w:rsidRDefault="001517C8" w:rsidP="00542DA8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542DA8">
        <w:rPr>
          <w:rFonts w:ascii="Calibri" w:hAnsi="Calibri" w:cs="Calibri"/>
        </w:rPr>
        <w:t>Maintains employee productivity (e.g., remote work plans during pandemics).</w:t>
      </w:r>
    </w:p>
    <w:p w14:paraId="09F8B0A7" w14:textId="77777777" w:rsidR="001517C8" w:rsidRPr="001517C8" w:rsidRDefault="001517C8" w:rsidP="001517C8">
      <w:pPr>
        <w:spacing w:line="276" w:lineRule="auto"/>
        <w:ind w:left="720"/>
        <w:rPr>
          <w:rFonts w:ascii="Calibri" w:hAnsi="Calibri" w:cs="Calibri"/>
        </w:rPr>
      </w:pPr>
    </w:p>
    <w:p w14:paraId="249DBCBA" w14:textId="7FF0F841" w:rsidR="001517C8" w:rsidRDefault="001517C8" w:rsidP="00526250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b/>
          <w:bCs/>
        </w:rPr>
      </w:pPr>
      <w:r w:rsidRPr="00526250">
        <w:rPr>
          <w:rFonts w:ascii="Calibri" w:hAnsi="Calibri" w:cs="Calibri"/>
          <w:b/>
          <w:bCs/>
        </w:rPr>
        <w:t>Competitive Advantage</w:t>
      </w:r>
    </w:p>
    <w:p w14:paraId="1A0B3E85" w14:textId="77777777" w:rsidR="00B05CBC" w:rsidRPr="00526250" w:rsidRDefault="00B05CBC" w:rsidP="00B05CBC">
      <w:pPr>
        <w:pStyle w:val="ListParagraph"/>
        <w:spacing w:line="276" w:lineRule="auto"/>
        <w:ind w:left="1440"/>
        <w:rPr>
          <w:rFonts w:ascii="Calibri" w:hAnsi="Calibri" w:cs="Calibri"/>
          <w:b/>
          <w:bCs/>
        </w:rPr>
      </w:pPr>
    </w:p>
    <w:p w14:paraId="7B0E09CE" w14:textId="6754BF98" w:rsidR="001517C8" w:rsidRPr="00B05CBC" w:rsidRDefault="001517C8" w:rsidP="00B05CBC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526250">
        <w:rPr>
          <w:rFonts w:ascii="Calibri" w:hAnsi="Calibri" w:cs="Calibri"/>
        </w:rPr>
        <w:t>Companies with strong BCM recover 5x faster than unprepared competitors (BCI Report).</w:t>
      </w:r>
    </w:p>
    <w:p w14:paraId="6B30D5BE" w14:textId="649B289B" w:rsidR="00DD548D" w:rsidRDefault="001517C8" w:rsidP="00526250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526250">
        <w:rPr>
          <w:rFonts w:ascii="Calibri" w:hAnsi="Calibri" w:cs="Calibri"/>
        </w:rPr>
        <w:t>Investors &amp; partners prefer resilient businesses.</w:t>
      </w:r>
    </w:p>
    <w:p w14:paraId="221FCBE6" w14:textId="77777777" w:rsidR="00526250" w:rsidRPr="00526250" w:rsidRDefault="00526250" w:rsidP="00526250">
      <w:pPr>
        <w:pStyle w:val="ListParagraph"/>
        <w:rPr>
          <w:rFonts w:ascii="Calibri" w:hAnsi="Calibri" w:cs="Calibri"/>
        </w:rPr>
      </w:pPr>
    </w:p>
    <w:p w14:paraId="197B16A1" w14:textId="77777777" w:rsidR="00526250" w:rsidRPr="00526250" w:rsidRDefault="00526250" w:rsidP="00526250">
      <w:pPr>
        <w:pStyle w:val="ListParagraph"/>
        <w:spacing w:line="276" w:lineRule="auto"/>
        <w:ind w:left="1440"/>
        <w:rPr>
          <w:rFonts w:ascii="Calibri" w:hAnsi="Calibri" w:cs="Calibri"/>
        </w:rPr>
      </w:pPr>
    </w:p>
    <w:p w14:paraId="4D8948F8" w14:textId="316E2024" w:rsidR="00960270" w:rsidRDefault="00960270" w:rsidP="007D27B5">
      <w:pPr>
        <w:pStyle w:val="ListParagraph"/>
        <w:numPr>
          <w:ilvl w:val="0"/>
          <w:numId w:val="1"/>
        </w:numPr>
        <w:spacing w:line="72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7D27B5">
        <w:rPr>
          <w:rFonts w:ascii="Calibri" w:hAnsi="Calibri" w:cs="Calibri"/>
          <w:b/>
          <w:bCs/>
          <w:sz w:val="24"/>
          <w:szCs w:val="24"/>
          <w:u w:val="single"/>
        </w:rPr>
        <w:t>How is Business Continuity Management Assessment Conducted?</w:t>
      </w:r>
    </w:p>
    <w:p w14:paraId="52123B7F" w14:textId="2BB86301" w:rsidR="00F12BBB" w:rsidRDefault="00F12BBB" w:rsidP="007D27B5">
      <w:pPr>
        <w:pStyle w:val="ListParagraph"/>
        <w:numPr>
          <w:ilvl w:val="0"/>
          <w:numId w:val="1"/>
        </w:numPr>
        <w:spacing w:line="72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What is </w:t>
      </w:r>
      <w:r w:rsidRPr="007D27B5">
        <w:rPr>
          <w:rFonts w:ascii="Calibri" w:hAnsi="Calibri" w:cs="Calibri"/>
          <w:b/>
          <w:bCs/>
          <w:sz w:val="24"/>
          <w:szCs w:val="24"/>
          <w:u w:val="single"/>
        </w:rPr>
        <w:t>Business Continuity Management Assessment</w:t>
      </w:r>
      <w:r>
        <w:rPr>
          <w:rFonts w:ascii="Calibri" w:hAnsi="Calibri" w:cs="Calibri"/>
          <w:b/>
          <w:bCs/>
          <w:sz w:val="24"/>
          <w:szCs w:val="24"/>
          <w:u w:val="single"/>
        </w:rPr>
        <w:t>?</w:t>
      </w:r>
    </w:p>
    <w:p w14:paraId="510C56D4" w14:textId="1553E29D" w:rsidR="00B05CBC" w:rsidRPr="00834E26" w:rsidRDefault="00834E26" w:rsidP="00B05CBC">
      <w:pPr>
        <w:spacing w:line="276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834E26">
        <w:rPr>
          <w:rFonts w:ascii="Calibri" w:hAnsi="Calibri" w:cs="Calibri"/>
          <w:b/>
          <w:bCs/>
          <w:sz w:val="24"/>
          <w:szCs w:val="24"/>
        </w:rPr>
        <w:t>Step 1: Business Impact Analysis (BIA)</w:t>
      </w:r>
    </w:p>
    <w:p w14:paraId="4EC1B44A" w14:textId="01146C04" w:rsidR="00834E26" w:rsidRPr="00B05CBC" w:rsidRDefault="00834E26" w:rsidP="00B05CBC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834E26">
        <w:rPr>
          <w:rFonts w:ascii="Calibri" w:hAnsi="Calibri" w:cs="Calibri"/>
        </w:rPr>
        <w:t>Identify critical functions (e.g., payroll, customer service, IT systems).</w:t>
      </w:r>
    </w:p>
    <w:p w14:paraId="23A8F810" w14:textId="72372B6A" w:rsidR="00834E26" w:rsidRPr="00B05CBC" w:rsidRDefault="00834E26" w:rsidP="00B05CBC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834E26">
        <w:rPr>
          <w:rFonts w:ascii="Calibri" w:hAnsi="Calibri" w:cs="Calibri"/>
        </w:rPr>
        <w:t>Determine Maximum Tolerable Downtime (MTD) – How long a function can be down before severe damage occurs.</w:t>
      </w:r>
    </w:p>
    <w:p w14:paraId="77990CAF" w14:textId="29EBBEDE" w:rsidR="00834E26" w:rsidRPr="00B05CBC" w:rsidRDefault="00834E26" w:rsidP="00B05CBC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834E26">
        <w:rPr>
          <w:rFonts w:ascii="Calibri" w:hAnsi="Calibri" w:cs="Calibri"/>
        </w:rPr>
        <w:t>Set Recovery Time Objectives (RTOs) – Timeframe to restore operations.</w:t>
      </w:r>
    </w:p>
    <w:p w14:paraId="4588976D" w14:textId="77777777" w:rsidR="00834E26" w:rsidRPr="00834E26" w:rsidRDefault="00834E26" w:rsidP="00834E26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834E26">
        <w:rPr>
          <w:rFonts w:ascii="Calibri" w:hAnsi="Calibri" w:cs="Calibri"/>
        </w:rPr>
        <w:t>Set Recovery Point Objectives (RPOs) – Acceptable data loss (e.g., last 1 hour vs. last 24 hours).</w:t>
      </w:r>
    </w:p>
    <w:p w14:paraId="24260232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12F0A95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834E26">
        <w:rPr>
          <w:rFonts w:ascii="Calibri" w:hAnsi="Calibri" w:cs="Calibri"/>
          <w:b/>
          <w:bCs/>
          <w:sz w:val="24"/>
          <w:szCs w:val="24"/>
        </w:rPr>
        <w:t>Step 2: Risk Assessment</w:t>
      </w:r>
    </w:p>
    <w:p w14:paraId="3298797C" w14:textId="25FB2E60" w:rsidR="00834E26" w:rsidRPr="00B05CBC" w:rsidRDefault="00834E26" w:rsidP="00B05CBC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</w:rPr>
      </w:pPr>
      <w:r w:rsidRPr="00201861">
        <w:rPr>
          <w:rFonts w:ascii="Calibri" w:hAnsi="Calibri" w:cs="Calibri"/>
        </w:rPr>
        <w:t>Identify threats: Cyberattacks, natural disasters, power outages, supplier failures.</w:t>
      </w:r>
    </w:p>
    <w:p w14:paraId="306D1EFC" w14:textId="0851A5EE" w:rsidR="00834E26" w:rsidRPr="00B05CBC" w:rsidRDefault="00834E26" w:rsidP="00B05CBC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</w:rPr>
      </w:pPr>
      <w:r w:rsidRPr="00201861">
        <w:rPr>
          <w:rFonts w:ascii="Calibri" w:hAnsi="Calibri" w:cs="Calibri"/>
        </w:rPr>
        <w:t>Evaluate likelihood &amp; impact (Risk = Probability × Severity).</w:t>
      </w:r>
    </w:p>
    <w:p w14:paraId="654A7C31" w14:textId="77777777" w:rsidR="00834E26" w:rsidRPr="00201861" w:rsidRDefault="00834E26" w:rsidP="00201861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</w:rPr>
      </w:pPr>
      <w:r w:rsidRPr="00201861">
        <w:rPr>
          <w:rFonts w:ascii="Calibri" w:hAnsi="Calibri" w:cs="Calibri"/>
        </w:rPr>
        <w:t>Prioritize risks (e.g., ransomware attack &gt; office printer failure).</w:t>
      </w:r>
    </w:p>
    <w:p w14:paraId="758B4B0D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</w:rPr>
      </w:pPr>
    </w:p>
    <w:p w14:paraId="7BCB1719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834E26">
        <w:rPr>
          <w:rFonts w:ascii="Calibri" w:hAnsi="Calibri" w:cs="Calibri"/>
          <w:b/>
          <w:bCs/>
          <w:sz w:val="24"/>
          <w:szCs w:val="24"/>
        </w:rPr>
        <w:t>Step 3: Develop Business Continuity Strategies</w:t>
      </w:r>
    </w:p>
    <w:p w14:paraId="3698840C" w14:textId="31ECA923" w:rsidR="00834E26" w:rsidRPr="00B05CBC" w:rsidRDefault="00834E26" w:rsidP="00B05CBC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w:r w:rsidRPr="00201861">
        <w:rPr>
          <w:rFonts w:ascii="Calibri" w:hAnsi="Calibri" w:cs="Calibri"/>
        </w:rPr>
        <w:t>Prevention (e.g., firewalls, backup generators).</w:t>
      </w:r>
    </w:p>
    <w:p w14:paraId="0B13F82F" w14:textId="63CEA3F9" w:rsidR="00834E26" w:rsidRPr="00B05CBC" w:rsidRDefault="00834E26" w:rsidP="00B05CBC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w:r w:rsidRPr="00201861">
        <w:rPr>
          <w:rFonts w:ascii="Calibri" w:hAnsi="Calibri" w:cs="Calibri"/>
        </w:rPr>
        <w:t>Response (e.g., emergency communication plans).</w:t>
      </w:r>
    </w:p>
    <w:p w14:paraId="1824D07C" w14:textId="77777777" w:rsidR="00834E26" w:rsidRPr="00201861" w:rsidRDefault="00834E26" w:rsidP="00201861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w:r w:rsidRPr="00201861">
        <w:rPr>
          <w:rFonts w:ascii="Calibri" w:hAnsi="Calibri" w:cs="Calibri"/>
        </w:rPr>
        <w:t>Recovery (e.g., alternate workspaces, cloud backups).</w:t>
      </w:r>
    </w:p>
    <w:p w14:paraId="575EDB5E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</w:rPr>
      </w:pPr>
    </w:p>
    <w:p w14:paraId="6D12996F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834E26">
        <w:rPr>
          <w:rFonts w:ascii="Calibri" w:hAnsi="Calibri" w:cs="Calibri"/>
          <w:b/>
          <w:bCs/>
          <w:sz w:val="24"/>
          <w:szCs w:val="24"/>
        </w:rPr>
        <w:t>Step 4: Create a Business Continuity Plan (BCP)</w:t>
      </w:r>
    </w:p>
    <w:p w14:paraId="5FF60DFF" w14:textId="5013DE0C" w:rsidR="00834E26" w:rsidRPr="00B05CBC" w:rsidRDefault="00834E26" w:rsidP="00B05CBC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121704">
        <w:rPr>
          <w:rFonts w:ascii="Calibri" w:hAnsi="Calibri" w:cs="Calibri"/>
        </w:rPr>
        <w:t>Documented procedures for different scenarios.</w:t>
      </w:r>
    </w:p>
    <w:p w14:paraId="45B80944" w14:textId="26C4CB86" w:rsidR="00834E26" w:rsidRPr="00B05CBC" w:rsidRDefault="00834E26" w:rsidP="00B05CBC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121704">
        <w:rPr>
          <w:rFonts w:ascii="Calibri" w:hAnsi="Calibri" w:cs="Calibri"/>
        </w:rPr>
        <w:t>Roles &amp; responsibilities (e.g., Crisis Management Team).</w:t>
      </w:r>
    </w:p>
    <w:p w14:paraId="40484D72" w14:textId="77777777" w:rsidR="00834E26" w:rsidRPr="00121704" w:rsidRDefault="00834E26" w:rsidP="00121704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121704">
        <w:rPr>
          <w:rFonts w:ascii="Calibri" w:hAnsi="Calibri" w:cs="Calibri"/>
        </w:rPr>
        <w:t>Emergency contacts (IT, management, suppliers).</w:t>
      </w:r>
    </w:p>
    <w:p w14:paraId="30CFDCCA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</w:rPr>
      </w:pPr>
    </w:p>
    <w:p w14:paraId="31560B13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834E26">
        <w:rPr>
          <w:rFonts w:ascii="Calibri" w:hAnsi="Calibri" w:cs="Calibri"/>
          <w:b/>
          <w:bCs/>
          <w:sz w:val="24"/>
          <w:szCs w:val="24"/>
        </w:rPr>
        <w:t>Step 5: Testing &amp; Training</w:t>
      </w:r>
    </w:p>
    <w:p w14:paraId="38A69DD9" w14:textId="1C13EC05" w:rsidR="00834E26" w:rsidRPr="00B05CBC" w:rsidRDefault="00834E26" w:rsidP="00B05CBC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A73653">
        <w:rPr>
          <w:rFonts w:ascii="Calibri" w:hAnsi="Calibri" w:cs="Calibri"/>
        </w:rPr>
        <w:t>Tabletop exercises (simulated crisis discussions).</w:t>
      </w:r>
    </w:p>
    <w:p w14:paraId="5475B87E" w14:textId="12050F04" w:rsidR="00834E26" w:rsidRPr="00B05CBC" w:rsidRDefault="00834E26" w:rsidP="00B05CBC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A73653">
        <w:rPr>
          <w:rFonts w:ascii="Calibri" w:hAnsi="Calibri" w:cs="Calibri"/>
        </w:rPr>
        <w:t>Full-scale drills (e.g., mock cyberattack response).</w:t>
      </w:r>
    </w:p>
    <w:p w14:paraId="4333AF09" w14:textId="77777777" w:rsidR="00834E26" w:rsidRPr="00A73653" w:rsidRDefault="00834E26" w:rsidP="00A73653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</w:rPr>
      </w:pPr>
      <w:r w:rsidRPr="00A73653">
        <w:rPr>
          <w:rFonts w:ascii="Calibri" w:hAnsi="Calibri" w:cs="Calibri"/>
        </w:rPr>
        <w:t>Employee training (e.g., evacuation, remote work setup).</w:t>
      </w:r>
    </w:p>
    <w:p w14:paraId="30CED060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</w:rPr>
      </w:pPr>
    </w:p>
    <w:p w14:paraId="091CC021" w14:textId="77777777" w:rsidR="00834E26" w:rsidRPr="00834E26" w:rsidRDefault="00834E26" w:rsidP="00834E26">
      <w:pPr>
        <w:spacing w:line="276" w:lineRule="auto"/>
        <w:ind w:left="720"/>
        <w:rPr>
          <w:rFonts w:ascii="Calibri" w:hAnsi="Calibri" w:cs="Calibri"/>
          <w:b/>
          <w:bCs/>
          <w:sz w:val="24"/>
          <w:szCs w:val="24"/>
        </w:rPr>
      </w:pPr>
      <w:r w:rsidRPr="00834E26">
        <w:rPr>
          <w:rFonts w:ascii="Calibri" w:hAnsi="Calibri" w:cs="Calibri"/>
          <w:b/>
          <w:bCs/>
          <w:sz w:val="24"/>
          <w:szCs w:val="24"/>
        </w:rPr>
        <w:t>Step 6: Continuous Improvement</w:t>
      </w:r>
    </w:p>
    <w:p w14:paraId="31E7E5ED" w14:textId="4D82112D" w:rsidR="00834E26" w:rsidRPr="00B05CBC" w:rsidRDefault="00834E26" w:rsidP="00B05CBC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</w:rPr>
      </w:pPr>
      <w:r w:rsidRPr="00A73653">
        <w:rPr>
          <w:rFonts w:ascii="Calibri" w:hAnsi="Calibri" w:cs="Calibri"/>
        </w:rPr>
        <w:t>Post-incident reviews (what worked, what didn’t?).</w:t>
      </w:r>
    </w:p>
    <w:p w14:paraId="286C911D" w14:textId="77777777" w:rsidR="00834E26" w:rsidRPr="00A73653" w:rsidRDefault="00834E26" w:rsidP="00A73653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</w:rPr>
      </w:pPr>
      <w:r w:rsidRPr="00A73653">
        <w:rPr>
          <w:rFonts w:ascii="Calibri" w:hAnsi="Calibri" w:cs="Calibri"/>
        </w:rPr>
        <w:t>Annual plan updates (new threats, tech changes).</w:t>
      </w:r>
    </w:p>
    <w:p w14:paraId="7D922E7F" w14:textId="77777777" w:rsidR="00834E26" w:rsidRPr="007D27B5" w:rsidRDefault="00834E26" w:rsidP="00834E26">
      <w:pPr>
        <w:pStyle w:val="ListParagraph"/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005329C" w14:textId="1615B03C" w:rsidR="00960270" w:rsidRDefault="00C705C4" w:rsidP="00347BE7">
      <w:pPr>
        <w:pStyle w:val="ListParagraph"/>
        <w:numPr>
          <w:ilvl w:val="0"/>
          <w:numId w:val="1"/>
        </w:numPr>
        <w:spacing w:line="72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Additional </w:t>
      </w:r>
      <w:r w:rsidR="00F148D7">
        <w:rPr>
          <w:rFonts w:ascii="Calibri" w:hAnsi="Calibri" w:cs="Calibri"/>
          <w:b/>
          <w:bCs/>
          <w:sz w:val="24"/>
          <w:szCs w:val="24"/>
          <w:u w:val="single"/>
        </w:rPr>
        <w:t>Relevant Details On BCM</w:t>
      </w:r>
    </w:p>
    <w:p w14:paraId="0D0406AB" w14:textId="0F80B284" w:rsidR="009E0685" w:rsidRPr="000A09F1" w:rsidRDefault="009E0685" w:rsidP="000A09F1">
      <w:pPr>
        <w:pStyle w:val="ListParagraph"/>
        <w:numPr>
          <w:ilvl w:val="0"/>
          <w:numId w:val="16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  <w:b/>
          <w:bCs/>
        </w:rPr>
        <w:t>BCM Standards &amp; Best Practices</w:t>
      </w:r>
    </w:p>
    <w:p w14:paraId="44710C57" w14:textId="77777777" w:rsidR="000A09F1" w:rsidRPr="009E0685" w:rsidRDefault="000A09F1" w:rsidP="000A09F1">
      <w:pPr>
        <w:pStyle w:val="ListParagraph"/>
        <w:spacing w:line="276" w:lineRule="auto"/>
        <w:ind w:left="1490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081"/>
        <w:gridCol w:w="4135"/>
      </w:tblGrid>
      <w:tr w:rsidR="000A09F1" w:rsidRPr="009E0685" w14:paraId="014BDBD3" w14:textId="77777777" w:rsidTr="000A09F1">
        <w:tc>
          <w:tcPr>
            <w:tcW w:w="4621" w:type="dxa"/>
          </w:tcPr>
          <w:p w14:paraId="3CEA1E74" w14:textId="77777777" w:rsidR="000A09F1" w:rsidRPr="00342520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E0685">
              <w:rPr>
                <w:rFonts w:ascii="Calibri" w:hAnsi="Calibri" w:cs="Calibri"/>
                <w:b/>
                <w:bCs/>
                <w:sz w:val="32"/>
                <w:szCs w:val="32"/>
              </w:rPr>
              <w:t>Standard</w:t>
            </w:r>
          </w:p>
        </w:tc>
        <w:tc>
          <w:tcPr>
            <w:tcW w:w="4621" w:type="dxa"/>
          </w:tcPr>
          <w:p w14:paraId="7C9F2B44" w14:textId="77777777" w:rsidR="000A09F1" w:rsidRPr="00342520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9E0685">
              <w:rPr>
                <w:rFonts w:ascii="Calibri" w:hAnsi="Calibri" w:cs="Calibri"/>
                <w:b/>
                <w:bCs/>
                <w:sz w:val="32"/>
                <w:szCs w:val="32"/>
              </w:rPr>
              <w:t>Description</w:t>
            </w:r>
          </w:p>
        </w:tc>
      </w:tr>
      <w:tr w:rsidR="000A09F1" w:rsidRPr="009E0685" w14:paraId="3C403A9E" w14:textId="77777777" w:rsidTr="000A09F1">
        <w:tc>
          <w:tcPr>
            <w:tcW w:w="4621" w:type="dxa"/>
          </w:tcPr>
          <w:p w14:paraId="563CD48A" w14:textId="77777777" w:rsidR="000A09F1" w:rsidRPr="009E0685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9E0685">
              <w:rPr>
                <w:rFonts w:ascii="Calibri" w:hAnsi="Calibri" w:cs="Calibri"/>
              </w:rPr>
              <w:t>ISO 22301</w:t>
            </w:r>
          </w:p>
        </w:tc>
        <w:tc>
          <w:tcPr>
            <w:tcW w:w="4621" w:type="dxa"/>
          </w:tcPr>
          <w:p w14:paraId="76B29663" w14:textId="77777777" w:rsidR="000A09F1" w:rsidRPr="009E0685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9E0685">
              <w:rPr>
                <w:rFonts w:ascii="Calibri" w:hAnsi="Calibri" w:cs="Calibri"/>
              </w:rPr>
              <w:t>International BCM standard.</w:t>
            </w:r>
          </w:p>
        </w:tc>
      </w:tr>
      <w:tr w:rsidR="000A09F1" w:rsidRPr="009E0685" w14:paraId="20877715" w14:textId="77777777" w:rsidTr="000A09F1">
        <w:tc>
          <w:tcPr>
            <w:tcW w:w="4621" w:type="dxa"/>
          </w:tcPr>
          <w:p w14:paraId="0715938C" w14:textId="77777777" w:rsidR="000A09F1" w:rsidRPr="009E0685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9E0685">
              <w:rPr>
                <w:rFonts w:ascii="Calibri" w:hAnsi="Calibri" w:cs="Calibri"/>
              </w:rPr>
              <w:t>NIST SP 800-34</w:t>
            </w:r>
          </w:p>
        </w:tc>
        <w:tc>
          <w:tcPr>
            <w:tcW w:w="4621" w:type="dxa"/>
          </w:tcPr>
          <w:p w14:paraId="61CA14A9" w14:textId="77777777" w:rsidR="000A09F1" w:rsidRPr="009E0685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9E0685">
              <w:rPr>
                <w:rFonts w:ascii="Calibri" w:hAnsi="Calibri" w:cs="Calibri"/>
              </w:rPr>
              <w:t>U.S. govt. guidelines for IT disaster recovery.</w:t>
            </w:r>
          </w:p>
        </w:tc>
      </w:tr>
      <w:tr w:rsidR="000A09F1" w:rsidRPr="009E0685" w14:paraId="6EFDC196" w14:textId="77777777" w:rsidTr="000A09F1">
        <w:tc>
          <w:tcPr>
            <w:tcW w:w="4621" w:type="dxa"/>
          </w:tcPr>
          <w:p w14:paraId="07F01263" w14:textId="77777777" w:rsidR="000A09F1" w:rsidRPr="009E0685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9E0685">
              <w:rPr>
                <w:rFonts w:ascii="Calibri" w:hAnsi="Calibri" w:cs="Calibri"/>
              </w:rPr>
              <w:t>FFIEC (Banking)</w:t>
            </w:r>
          </w:p>
        </w:tc>
        <w:tc>
          <w:tcPr>
            <w:tcW w:w="4621" w:type="dxa"/>
          </w:tcPr>
          <w:p w14:paraId="1FFE0475" w14:textId="77777777" w:rsidR="000A09F1" w:rsidRPr="009E0685" w:rsidRDefault="000A09F1" w:rsidP="0056009A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9E0685">
              <w:rPr>
                <w:rFonts w:ascii="Calibri" w:hAnsi="Calibri" w:cs="Calibri"/>
              </w:rPr>
              <w:t>Financial sector BCM requirements.</w:t>
            </w:r>
          </w:p>
        </w:tc>
      </w:tr>
    </w:tbl>
    <w:p w14:paraId="61C1AADA" w14:textId="77777777" w:rsidR="00B05CBC" w:rsidRDefault="00B05CBC" w:rsidP="00B05CBC">
      <w:pPr>
        <w:pStyle w:val="ListParagraph"/>
        <w:spacing w:line="276" w:lineRule="auto"/>
        <w:ind w:left="1490"/>
        <w:rPr>
          <w:rFonts w:ascii="Calibri" w:hAnsi="Calibri" w:cs="Calibri"/>
          <w:b/>
          <w:bCs/>
        </w:rPr>
      </w:pPr>
    </w:p>
    <w:p w14:paraId="3B7FA44D" w14:textId="77777777" w:rsidR="00B05CBC" w:rsidRDefault="00B05CBC" w:rsidP="00B05CBC">
      <w:pPr>
        <w:pStyle w:val="ListParagraph"/>
        <w:spacing w:line="276" w:lineRule="auto"/>
        <w:ind w:left="1490"/>
        <w:rPr>
          <w:rFonts w:ascii="Calibri" w:hAnsi="Calibri" w:cs="Calibri"/>
          <w:b/>
          <w:bCs/>
        </w:rPr>
      </w:pPr>
    </w:p>
    <w:p w14:paraId="2B2341E0" w14:textId="2EBB0DB5" w:rsidR="009E0685" w:rsidRPr="00B05CBC" w:rsidRDefault="009E0685" w:rsidP="00B05CBC">
      <w:pPr>
        <w:pStyle w:val="ListParagraph"/>
        <w:numPr>
          <w:ilvl w:val="0"/>
          <w:numId w:val="16"/>
        </w:numPr>
        <w:spacing w:line="276" w:lineRule="auto"/>
        <w:rPr>
          <w:rFonts w:ascii="Calibri" w:hAnsi="Calibri" w:cs="Calibri"/>
          <w:b/>
          <w:bCs/>
        </w:rPr>
      </w:pPr>
      <w:r w:rsidRPr="00B05CBC">
        <w:rPr>
          <w:rFonts w:ascii="Calibri" w:hAnsi="Calibri" w:cs="Calibri"/>
          <w:b/>
          <w:bCs/>
        </w:rPr>
        <w:t>Common BCM Mistakes to Avoid</w:t>
      </w:r>
    </w:p>
    <w:p w14:paraId="02A2EA9F" w14:textId="11D78B9F" w:rsidR="009E0685" w:rsidRPr="009E0685" w:rsidRDefault="009E0685" w:rsidP="00DD691C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Ignoring human factors (employees must know their roles).</w:t>
      </w:r>
    </w:p>
    <w:p w14:paraId="3F0F8ABD" w14:textId="3B93AB98" w:rsidR="009E0685" w:rsidRPr="009E0685" w:rsidRDefault="009E0685" w:rsidP="00DD691C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Focusing only on IT (BCM covers entire business, not just tech).</w:t>
      </w:r>
    </w:p>
    <w:p w14:paraId="524A383F" w14:textId="1ED536A1" w:rsidR="009E0685" w:rsidRPr="009E0685" w:rsidRDefault="009E0685" w:rsidP="00DD691C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No regular testing (untested plans often fail in real crises).</w:t>
      </w:r>
    </w:p>
    <w:p w14:paraId="045CB397" w14:textId="77777777" w:rsidR="009E0685" w:rsidRPr="009E0685" w:rsidRDefault="009E0685" w:rsidP="009E0685">
      <w:pPr>
        <w:pStyle w:val="ListParagraph"/>
        <w:spacing w:line="276" w:lineRule="auto"/>
        <w:rPr>
          <w:rFonts w:ascii="Calibri" w:hAnsi="Calibri" w:cs="Calibri"/>
        </w:rPr>
      </w:pPr>
    </w:p>
    <w:p w14:paraId="73624E24" w14:textId="62FEEEFE" w:rsidR="009E0685" w:rsidRPr="009E0685" w:rsidRDefault="009E0685" w:rsidP="00DD691C">
      <w:pPr>
        <w:pStyle w:val="ListParagraph"/>
        <w:numPr>
          <w:ilvl w:val="0"/>
          <w:numId w:val="16"/>
        </w:numPr>
        <w:spacing w:line="276" w:lineRule="auto"/>
        <w:rPr>
          <w:rFonts w:ascii="Calibri" w:hAnsi="Calibri" w:cs="Calibri"/>
          <w:b/>
          <w:bCs/>
        </w:rPr>
      </w:pPr>
      <w:r w:rsidRPr="009E0685">
        <w:rPr>
          <w:rFonts w:ascii="Calibri" w:hAnsi="Calibri" w:cs="Calibri"/>
          <w:b/>
          <w:bCs/>
        </w:rPr>
        <w:t>Future Trends in BCM</w:t>
      </w:r>
    </w:p>
    <w:p w14:paraId="087E3702" w14:textId="793B750F" w:rsidR="009E0685" w:rsidRPr="00DD691C" w:rsidRDefault="009E0685" w:rsidP="00DD691C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AI &amp; Automation (predictive risk analytics).</w:t>
      </w:r>
    </w:p>
    <w:p w14:paraId="4178D4EE" w14:textId="0D727B79" w:rsidR="009E0685" w:rsidRPr="00DD691C" w:rsidRDefault="009E0685" w:rsidP="00DD691C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Cloud-Based Continuity (faster disaster recovery).</w:t>
      </w:r>
    </w:p>
    <w:p w14:paraId="538D8FA4" w14:textId="77777777" w:rsidR="009E0685" w:rsidRPr="009E0685" w:rsidRDefault="009E0685" w:rsidP="00DD691C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Hybrid Workforce Plans (remote + office resilience).</w:t>
      </w:r>
    </w:p>
    <w:p w14:paraId="78CC76F8" w14:textId="77777777" w:rsidR="009E0685" w:rsidRPr="009E0685" w:rsidRDefault="009E0685" w:rsidP="009E0685">
      <w:pPr>
        <w:pStyle w:val="ListParagraph"/>
        <w:spacing w:line="276" w:lineRule="auto"/>
        <w:rPr>
          <w:rFonts w:ascii="Calibri" w:hAnsi="Calibri" w:cs="Calibri"/>
        </w:rPr>
      </w:pPr>
    </w:p>
    <w:p w14:paraId="56FCF39D" w14:textId="77777777" w:rsidR="009E0685" w:rsidRPr="009E0685" w:rsidRDefault="009E0685" w:rsidP="009E0685">
      <w:pPr>
        <w:pStyle w:val="ListParagraph"/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9E0685">
        <w:rPr>
          <w:rFonts w:ascii="Calibri" w:hAnsi="Calibri" w:cs="Calibri"/>
          <w:b/>
          <w:bCs/>
          <w:sz w:val="32"/>
          <w:szCs w:val="32"/>
        </w:rPr>
        <w:t>Final Summary</w:t>
      </w:r>
    </w:p>
    <w:p w14:paraId="3A6CE298" w14:textId="7BDD4B42" w:rsidR="009E0685" w:rsidRPr="00B05CBC" w:rsidRDefault="009E0685" w:rsidP="00B05CBC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BCM = Proactive planning for disruptions.</w:t>
      </w:r>
    </w:p>
    <w:p w14:paraId="20A2C71B" w14:textId="3548F15E" w:rsidR="009E0685" w:rsidRPr="00B05CBC" w:rsidRDefault="009E0685" w:rsidP="00B05CBC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</w:rPr>
      </w:pPr>
      <w:r w:rsidRPr="009E0685">
        <w:rPr>
          <w:rFonts w:ascii="Calibri" w:hAnsi="Calibri" w:cs="Calibri"/>
        </w:rPr>
        <w:t>Key steps: BIA → Risk Assessment → BCP → Testing → Improvement.</w:t>
      </w:r>
    </w:p>
    <w:p w14:paraId="35B9984F" w14:textId="1FBD288F" w:rsidR="00347BE7" w:rsidRPr="00CA3F34" w:rsidRDefault="009E0685" w:rsidP="00B05CBC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</w:rPr>
      </w:pPr>
      <w:r w:rsidRPr="00CA3F34">
        <w:rPr>
          <w:rFonts w:ascii="Calibri" w:hAnsi="Calibri" w:cs="Calibri"/>
        </w:rPr>
        <w:t>Critical for survival: Saves money, reputation, and ensures compliance.</w:t>
      </w:r>
    </w:p>
    <w:sectPr w:rsidR="00347BE7" w:rsidRPr="00CA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23ED"/>
    <w:multiLevelType w:val="hybridMultilevel"/>
    <w:tmpl w:val="D6A87D2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00F98"/>
    <w:multiLevelType w:val="hybridMultilevel"/>
    <w:tmpl w:val="C3ECC8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0486"/>
    <w:multiLevelType w:val="hybridMultilevel"/>
    <w:tmpl w:val="51A2244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D2CC5"/>
    <w:multiLevelType w:val="hybridMultilevel"/>
    <w:tmpl w:val="8520B6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C3D02"/>
    <w:multiLevelType w:val="hybridMultilevel"/>
    <w:tmpl w:val="92682CD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0118BF"/>
    <w:multiLevelType w:val="hybridMultilevel"/>
    <w:tmpl w:val="245C24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112E1"/>
    <w:multiLevelType w:val="hybridMultilevel"/>
    <w:tmpl w:val="E6BA2E0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F81291"/>
    <w:multiLevelType w:val="hybridMultilevel"/>
    <w:tmpl w:val="10E447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B69CF"/>
    <w:multiLevelType w:val="hybridMultilevel"/>
    <w:tmpl w:val="EC806D9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BB3011"/>
    <w:multiLevelType w:val="hybridMultilevel"/>
    <w:tmpl w:val="7C8C766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364527"/>
    <w:multiLevelType w:val="hybridMultilevel"/>
    <w:tmpl w:val="638EDE4A"/>
    <w:lvl w:ilvl="0" w:tplc="1C090019">
      <w:start w:val="1"/>
      <w:numFmt w:val="lowerLetter"/>
      <w:lvlText w:val="%1."/>
      <w:lvlJc w:val="left"/>
      <w:pPr>
        <w:ind w:left="1490" w:hanging="360"/>
      </w:pPr>
    </w:lvl>
    <w:lvl w:ilvl="1" w:tplc="1C090019" w:tentative="1">
      <w:start w:val="1"/>
      <w:numFmt w:val="lowerLetter"/>
      <w:lvlText w:val="%2."/>
      <w:lvlJc w:val="left"/>
      <w:pPr>
        <w:ind w:left="2210" w:hanging="360"/>
      </w:pPr>
    </w:lvl>
    <w:lvl w:ilvl="2" w:tplc="1C09001B" w:tentative="1">
      <w:start w:val="1"/>
      <w:numFmt w:val="lowerRoman"/>
      <w:lvlText w:val="%3."/>
      <w:lvlJc w:val="right"/>
      <w:pPr>
        <w:ind w:left="2930" w:hanging="180"/>
      </w:pPr>
    </w:lvl>
    <w:lvl w:ilvl="3" w:tplc="1C09000F" w:tentative="1">
      <w:start w:val="1"/>
      <w:numFmt w:val="decimal"/>
      <w:lvlText w:val="%4."/>
      <w:lvlJc w:val="left"/>
      <w:pPr>
        <w:ind w:left="3650" w:hanging="360"/>
      </w:pPr>
    </w:lvl>
    <w:lvl w:ilvl="4" w:tplc="1C090019" w:tentative="1">
      <w:start w:val="1"/>
      <w:numFmt w:val="lowerLetter"/>
      <w:lvlText w:val="%5."/>
      <w:lvlJc w:val="left"/>
      <w:pPr>
        <w:ind w:left="4370" w:hanging="360"/>
      </w:pPr>
    </w:lvl>
    <w:lvl w:ilvl="5" w:tplc="1C09001B" w:tentative="1">
      <w:start w:val="1"/>
      <w:numFmt w:val="lowerRoman"/>
      <w:lvlText w:val="%6."/>
      <w:lvlJc w:val="right"/>
      <w:pPr>
        <w:ind w:left="5090" w:hanging="180"/>
      </w:pPr>
    </w:lvl>
    <w:lvl w:ilvl="6" w:tplc="1C09000F" w:tentative="1">
      <w:start w:val="1"/>
      <w:numFmt w:val="decimal"/>
      <w:lvlText w:val="%7."/>
      <w:lvlJc w:val="left"/>
      <w:pPr>
        <w:ind w:left="5810" w:hanging="360"/>
      </w:pPr>
    </w:lvl>
    <w:lvl w:ilvl="7" w:tplc="1C090019" w:tentative="1">
      <w:start w:val="1"/>
      <w:numFmt w:val="lowerLetter"/>
      <w:lvlText w:val="%8."/>
      <w:lvlJc w:val="left"/>
      <w:pPr>
        <w:ind w:left="6530" w:hanging="360"/>
      </w:pPr>
    </w:lvl>
    <w:lvl w:ilvl="8" w:tplc="1C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 w15:restartNumberingAfterBreak="0">
    <w:nsid w:val="4E80484B"/>
    <w:multiLevelType w:val="hybridMultilevel"/>
    <w:tmpl w:val="4C9A479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45BAA"/>
    <w:multiLevelType w:val="hybridMultilevel"/>
    <w:tmpl w:val="864A3E0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786E8E"/>
    <w:multiLevelType w:val="hybridMultilevel"/>
    <w:tmpl w:val="01348D8A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5F7007"/>
    <w:multiLevelType w:val="hybridMultilevel"/>
    <w:tmpl w:val="2C40F3B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95649E"/>
    <w:multiLevelType w:val="hybridMultilevel"/>
    <w:tmpl w:val="7A628C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104F3E"/>
    <w:multiLevelType w:val="hybridMultilevel"/>
    <w:tmpl w:val="A20AE1C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422158"/>
    <w:multiLevelType w:val="hybridMultilevel"/>
    <w:tmpl w:val="B852C34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D5512A"/>
    <w:multiLevelType w:val="hybridMultilevel"/>
    <w:tmpl w:val="01D4A3D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466645">
    <w:abstractNumId w:val="7"/>
  </w:num>
  <w:num w:numId="2" w16cid:durableId="1309362594">
    <w:abstractNumId w:val="1"/>
  </w:num>
  <w:num w:numId="3" w16cid:durableId="1341617381">
    <w:abstractNumId w:val="12"/>
  </w:num>
  <w:num w:numId="4" w16cid:durableId="1489052415">
    <w:abstractNumId w:val="13"/>
  </w:num>
  <w:num w:numId="5" w16cid:durableId="642854127">
    <w:abstractNumId w:val="2"/>
  </w:num>
  <w:num w:numId="6" w16cid:durableId="607271784">
    <w:abstractNumId w:val="8"/>
  </w:num>
  <w:num w:numId="7" w16cid:durableId="1642924318">
    <w:abstractNumId w:val="17"/>
  </w:num>
  <w:num w:numId="8" w16cid:durableId="399644119">
    <w:abstractNumId w:val="0"/>
  </w:num>
  <w:num w:numId="9" w16cid:durableId="1335062263">
    <w:abstractNumId w:val="14"/>
  </w:num>
  <w:num w:numId="10" w16cid:durableId="2113433724">
    <w:abstractNumId w:val="4"/>
  </w:num>
  <w:num w:numId="11" w16cid:durableId="1979988423">
    <w:abstractNumId w:val="15"/>
  </w:num>
  <w:num w:numId="12" w16cid:durableId="407919383">
    <w:abstractNumId w:val="11"/>
  </w:num>
  <w:num w:numId="13" w16cid:durableId="1748383853">
    <w:abstractNumId w:val="16"/>
  </w:num>
  <w:num w:numId="14" w16cid:durableId="1618441477">
    <w:abstractNumId w:val="3"/>
  </w:num>
  <w:num w:numId="15" w16cid:durableId="74714042">
    <w:abstractNumId w:val="5"/>
  </w:num>
  <w:num w:numId="16" w16cid:durableId="80876720">
    <w:abstractNumId w:val="10"/>
  </w:num>
  <w:num w:numId="17" w16cid:durableId="1531841733">
    <w:abstractNumId w:val="6"/>
  </w:num>
  <w:num w:numId="18" w16cid:durableId="653804402">
    <w:abstractNumId w:val="9"/>
  </w:num>
  <w:num w:numId="19" w16cid:durableId="9401834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70"/>
    <w:rsid w:val="000A09F1"/>
    <w:rsid w:val="00121704"/>
    <w:rsid w:val="001517C8"/>
    <w:rsid w:val="00201861"/>
    <w:rsid w:val="00293A78"/>
    <w:rsid w:val="002C4BA6"/>
    <w:rsid w:val="00342520"/>
    <w:rsid w:val="00344591"/>
    <w:rsid w:val="00347BE7"/>
    <w:rsid w:val="00417FEA"/>
    <w:rsid w:val="00502D68"/>
    <w:rsid w:val="00525948"/>
    <w:rsid w:val="00526250"/>
    <w:rsid w:val="00542DA8"/>
    <w:rsid w:val="005464F7"/>
    <w:rsid w:val="005B401F"/>
    <w:rsid w:val="005D110B"/>
    <w:rsid w:val="00647493"/>
    <w:rsid w:val="006546CD"/>
    <w:rsid w:val="0066547F"/>
    <w:rsid w:val="006B6A70"/>
    <w:rsid w:val="006D1AA8"/>
    <w:rsid w:val="007B348F"/>
    <w:rsid w:val="007D27B5"/>
    <w:rsid w:val="00834E26"/>
    <w:rsid w:val="009368C6"/>
    <w:rsid w:val="00960270"/>
    <w:rsid w:val="0098356B"/>
    <w:rsid w:val="009D3383"/>
    <w:rsid w:val="009E0685"/>
    <w:rsid w:val="00A73653"/>
    <w:rsid w:val="00B05CBC"/>
    <w:rsid w:val="00BB3835"/>
    <w:rsid w:val="00C65CAA"/>
    <w:rsid w:val="00C705C4"/>
    <w:rsid w:val="00CA3F34"/>
    <w:rsid w:val="00CA4F39"/>
    <w:rsid w:val="00D318E1"/>
    <w:rsid w:val="00D540B2"/>
    <w:rsid w:val="00DD548D"/>
    <w:rsid w:val="00DD691C"/>
    <w:rsid w:val="00E0496C"/>
    <w:rsid w:val="00EB02A3"/>
    <w:rsid w:val="00F12BBB"/>
    <w:rsid w:val="00F148D7"/>
    <w:rsid w:val="00F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5BFBC"/>
  <w15:chartTrackingRefBased/>
  <w15:docId w15:val="{24E93668-2A2F-4EAA-A459-C54D62ED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NTANDAZO</dc:creator>
  <cp:keywords/>
  <dc:description/>
  <cp:lastModifiedBy>NTANDAZO</cp:lastModifiedBy>
  <cp:revision>3</cp:revision>
  <dcterms:created xsi:type="dcterms:W3CDTF">2025-07-03T07:51:00Z</dcterms:created>
  <dcterms:modified xsi:type="dcterms:W3CDTF">2025-07-06T12:39:00Z</dcterms:modified>
</cp:coreProperties>
</file>