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86A72" w14:textId="0F030779" w:rsidR="00E85267" w:rsidRDefault="00C262DC">
      <w:r>
        <w:t>Level 4</w:t>
      </w:r>
    </w:p>
    <w:p w14:paraId="4615E408" w14:textId="3F0A61A9" w:rsidR="00C262DC" w:rsidRDefault="00C262DC">
      <w:r w:rsidRPr="00C262DC">
        <w:t>ESTABLISHING A BCMS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995"/>
        <w:gridCol w:w="2156"/>
        <w:gridCol w:w="2002"/>
        <w:gridCol w:w="1962"/>
        <w:gridCol w:w="1973"/>
        <w:gridCol w:w="2531"/>
      </w:tblGrid>
      <w:tr w:rsidR="00C262DC" w:rsidRPr="00C262DC" w14:paraId="5667EF16" w14:textId="77777777" w:rsidTr="00C262DC">
        <w:trPr>
          <w:tblHeader/>
          <w:tblCellSpacing w:w="15" w:type="dxa"/>
        </w:trPr>
        <w:tc>
          <w:tcPr>
            <w:tcW w:w="0" w:type="auto"/>
            <w:vAlign w:val="center"/>
            <w:hideMark/>
          </w:tcPr>
          <w:p w14:paraId="7641EA36" w14:textId="77777777" w:rsidR="00C262DC" w:rsidRPr="00C262DC" w:rsidRDefault="00C262DC" w:rsidP="00C262DC">
            <w:pPr>
              <w:rPr>
                <w:b/>
                <w:bCs/>
              </w:rPr>
            </w:pPr>
            <w:r w:rsidRPr="00C262DC">
              <w:rPr>
                <w:b/>
                <w:bCs/>
              </w:rPr>
              <w:t>Focus Area</w:t>
            </w:r>
          </w:p>
        </w:tc>
        <w:tc>
          <w:tcPr>
            <w:tcW w:w="0" w:type="auto"/>
            <w:vAlign w:val="center"/>
            <w:hideMark/>
          </w:tcPr>
          <w:p w14:paraId="59C317A5" w14:textId="77777777" w:rsidR="00C262DC" w:rsidRPr="00C262DC" w:rsidRDefault="00C262DC" w:rsidP="00C262DC">
            <w:pPr>
              <w:rPr>
                <w:b/>
                <w:bCs/>
              </w:rPr>
            </w:pPr>
            <w:r w:rsidRPr="00C262DC">
              <w:rPr>
                <w:b/>
                <w:bCs/>
              </w:rPr>
              <w:t>Maturity Level</w:t>
            </w:r>
          </w:p>
        </w:tc>
        <w:tc>
          <w:tcPr>
            <w:tcW w:w="0" w:type="auto"/>
            <w:vAlign w:val="center"/>
            <w:hideMark/>
          </w:tcPr>
          <w:p w14:paraId="2C6F02DD" w14:textId="77777777" w:rsidR="00C262DC" w:rsidRPr="00C262DC" w:rsidRDefault="00C262DC" w:rsidP="00C262DC">
            <w:pPr>
              <w:rPr>
                <w:b/>
                <w:bCs/>
              </w:rPr>
            </w:pPr>
            <w:r w:rsidRPr="00C262DC">
              <w:rPr>
                <w:b/>
                <w:bCs/>
              </w:rPr>
              <w:t>Observations</w:t>
            </w:r>
          </w:p>
        </w:tc>
        <w:tc>
          <w:tcPr>
            <w:tcW w:w="0" w:type="auto"/>
            <w:vAlign w:val="center"/>
            <w:hideMark/>
          </w:tcPr>
          <w:p w14:paraId="39CD9DAB" w14:textId="77777777" w:rsidR="00C262DC" w:rsidRPr="00C262DC" w:rsidRDefault="00C262DC" w:rsidP="00C262DC">
            <w:pPr>
              <w:rPr>
                <w:b/>
                <w:bCs/>
              </w:rPr>
            </w:pPr>
            <w:r w:rsidRPr="00C262DC">
              <w:rPr>
                <w:b/>
                <w:bCs/>
              </w:rPr>
              <w:t>Strengths</w:t>
            </w:r>
          </w:p>
        </w:tc>
        <w:tc>
          <w:tcPr>
            <w:tcW w:w="0" w:type="auto"/>
            <w:vAlign w:val="center"/>
            <w:hideMark/>
          </w:tcPr>
          <w:p w14:paraId="20268A9B" w14:textId="77777777" w:rsidR="00C262DC" w:rsidRPr="00C262DC" w:rsidRDefault="00C262DC" w:rsidP="00C262DC">
            <w:pPr>
              <w:rPr>
                <w:b/>
                <w:bCs/>
              </w:rPr>
            </w:pPr>
            <w:r w:rsidRPr="00C262DC">
              <w:rPr>
                <w:b/>
                <w:bCs/>
              </w:rPr>
              <w:t>Weaknesses</w:t>
            </w:r>
          </w:p>
        </w:tc>
        <w:tc>
          <w:tcPr>
            <w:tcW w:w="0" w:type="auto"/>
            <w:vAlign w:val="center"/>
            <w:hideMark/>
          </w:tcPr>
          <w:p w14:paraId="01A01BDA" w14:textId="77777777" w:rsidR="00C262DC" w:rsidRPr="00C262DC" w:rsidRDefault="00C262DC" w:rsidP="00C262DC">
            <w:pPr>
              <w:rPr>
                <w:b/>
                <w:bCs/>
              </w:rPr>
            </w:pPr>
            <w:r w:rsidRPr="00C262DC">
              <w:rPr>
                <w:b/>
                <w:bCs/>
              </w:rPr>
              <w:t>Gaps</w:t>
            </w:r>
          </w:p>
        </w:tc>
        <w:tc>
          <w:tcPr>
            <w:tcW w:w="0" w:type="auto"/>
            <w:vAlign w:val="center"/>
            <w:hideMark/>
          </w:tcPr>
          <w:p w14:paraId="76592EDE" w14:textId="77777777" w:rsidR="00C262DC" w:rsidRPr="00C262DC" w:rsidRDefault="00C262DC" w:rsidP="00C262DC">
            <w:pPr>
              <w:rPr>
                <w:b/>
                <w:bCs/>
              </w:rPr>
            </w:pPr>
            <w:r w:rsidRPr="00C262DC">
              <w:rPr>
                <w:b/>
                <w:bCs/>
              </w:rPr>
              <w:t>Recommendations</w:t>
            </w:r>
          </w:p>
        </w:tc>
      </w:tr>
      <w:tr w:rsidR="00C262DC" w:rsidRPr="00C262DC" w14:paraId="6423153C" w14:textId="77777777" w:rsidTr="00C262DC">
        <w:trPr>
          <w:tblCellSpacing w:w="15" w:type="dxa"/>
        </w:trPr>
        <w:tc>
          <w:tcPr>
            <w:tcW w:w="0" w:type="auto"/>
            <w:vAlign w:val="center"/>
            <w:hideMark/>
          </w:tcPr>
          <w:p w14:paraId="6C4C0EB5" w14:textId="77777777" w:rsidR="00C262DC" w:rsidRPr="00C262DC" w:rsidRDefault="00C262DC" w:rsidP="00C262DC">
            <w:r w:rsidRPr="00C262DC">
              <w:t>Management Commitment</w:t>
            </w:r>
          </w:p>
        </w:tc>
        <w:tc>
          <w:tcPr>
            <w:tcW w:w="0" w:type="auto"/>
            <w:vAlign w:val="center"/>
            <w:hideMark/>
          </w:tcPr>
          <w:p w14:paraId="3CDD2F4A" w14:textId="77777777" w:rsidR="00C262DC" w:rsidRPr="00C262DC" w:rsidRDefault="00C262DC" w:rsidP="00C262DC">
            <w:r w:rsidRPr="00C262DC">
              <w:t>4</w:t>
            </w:r>
          </w:p>
        </w:tc>
        <w:tc>
          <w:tcPr>
            <w:tcW w:w="0" w:type="auto"/>
            <w:vAlign w:val="center"/>
            <w:hideMark/>
          </w:tcPr>
          <w:p w14:paraId="0C6BF557" w14:textId="77777777" w:rsidR="00C262DC" w:rsidRPr="00C262DC" w:rsidRDefault="00C262DC" w:rsidP="00C262DC">
            <w:r w:rsidRPr="00C262DC">
              <w:t>BCM Steering Committee formally established with documented meetings held regularly and minutes.</w:t>
            </w:r>
          </w:p>
        </w:tc>
        <w:tc>
          <w:tcPr>
            <w:tcW w:w="0" w:type="auto"/>
            <w:vAlign w:val="center"/>
            <w:hideMark/>
          </w:tcPr>
          <w:p w14:paraId="24AFBAB6" w14:textId="77777777" w:rsidR="00C262DC" w:rsidRPr="00C262DC" w:rsidRDefault="00C262DC" w:rsidP="00C262DC">
            <w:r w:rsidRPr="00C262DC">
              <w:t xml:space="preserve">Strong leadership </w:t>
            </w:r>
            <w:proofErr w:type="gramStart"/>
            <w:r w:rsidRPr="00C262DC">
              <w:t>engagement;</w:t>
            </w:r>
            <w:proofErr w:type="gramEnd"/>
            <w:r w:rsidRPr="00C262DC">
              <w:t xml:space="preserve"> formalized governance structure supports BCM oversight.</w:t>
            </w:r>
          </w:p>
        </w:tc>
        <w:tc>
          <w:tcPr>
            <w:tcW w:w="0" w:type="auto"/>
            <w:vAlign w:val="center"/>
            <w:hideMark/>
          </w:tcPr>
          <w:p w14:paraId="049AA320" w14:textId="77777777" w:rsidR="00C262DC" w:rsidRPr="00C262DC" w:rsidRDefault="00C262DC" w:rsidP="00C262DC">
            <w:r w:rsidRPr="00C262DC">
              <w:t>Meetings documented but may lack consistency in agenda focus or stakeholder engagement.</w:t>
            </w:r>
          </w:p>
        </w:tc>
        <w:tc>
          <w:tcPr>
            <w:tcW w:w="0" w:type="auto"/>
            <w:vAlign w:val="center"/>
            <w:hideMark/>
          </w:tcPr>
          <w:p w14:paraId="3B70AF48" w14:textId="77777777" w:rsidR="00C262DC" w:rsidRPr="00C262DC" w:rsidRDefault="00C262DC" w:rsidP="00C262DC">
            <w:r w:rsidRPr="00C262DC">
              <w:t>Opportunity to enhance meeting effectiveness and stakeholder participation.</w:t>
            </w:r>
          </w:p>
        </w:tc>
        <w:tc>
          <w:tcPr>
            <w:tcW w:w="0" w:type="auto"/>
            <w:vAlign w:val="center"/>
            <w:hideMark/>
          </w:tcPr>
          <w:p w14:paraId="6D0140E2" w14:textId="77777777" w:rsidR="00C262DC" w:rsidRPr="00C262DC" w:rsidRDefault="00C262DC" w:rsidP="00C262DC">
            <w:r w:rsidRPr="00C262DC">
              <w:t>Strengthen meeting agendas to focus on strategic BCM topics; increase engagement of wider stakeholders.</w:t>
            </w:r>
          </w:p>
        </w:tc>
      </w:tr>
      <w:tr w:rsidR="00C262DC" w:rsidRPr="00C262DC" w14:paraId="17075FCA" w14:textId="77777777" w:rsidTr="00C262DC">
        <w:trPr>
          <w:tblCellSpacing w:w="15" w:type="dxa"/>
        </w:trPr>
        <w:tc>
          <w:tcPr>
            <w:tcW w:w="0" w:type="auto"/>
            <w:vAlign w:val="center"/>
            <w:hideMark/>
          </w:tcPr>
          <w:p w14:paraId="30F297CF" w14:textId="77777777" w:rsidR="00C262DC" w:rsidRPr="00C262DC" w:rsidRDefault="00C262DC" w:rsidP="00C262DC">
            <w:r w:rsidRPr="00C262DC">
              <w:t>BCM Policy</w:t>
            </w:r>
          </w:p>
        </w:tc>
        <w:tc>
          <w:tcPr>
            <w:tcW w:w="0" w:type="auto"/>
            <w:vAlign w:val="center"/>
            <w:hideMark/>
          </w:tcPr>
          <w:p w14:paraId="65B6A116" w14:textId="77777777" w:rsidR="00C262DC" w:rsidRPr="00C262DC" w:rsidRDefault="00C262DC" w:rsidP="00C262DC">
            <w:r w:rsidRPr="00C262DC">
              <w:t>4</w:t>
            </w:r>
          </w:p>
        </w:tc>
        <w:tc>
          <w:tcPr>
            <w:tcW w:w="0" w:type="auto"/>
            <w:vAlign w:val="center"/>
            <w:hideMark/>
          </w:tcPr>
          <w:p w14:paraId="2A4EAE5F" w14:textId="77777777" w:rsidR="00C262DC" w:rsidRPr="00C262DC" w:rsidRDefault="00C262DC" w:rsidP="00C262DC">
            <w:r w:rsidRPr="00C262DC">
              <w:t>Approved BCM Policy is in place and communicated to relevant parties.</w:t>
            </w:r>
          </w:p>
        </w:tc>
        <w:tc>
          <w:tcPr>
            <w:tcW w:w="0" w:type="auto"/>
            <w:vAlign w:val="center"/>
            <w:hideMark/>
          </w:tcPr>
          <w:p w14:paraId="27844323" w14:textId="77777777" w:rsidR="00C262DC" w:rsidRPr="00C262DC" w:rsidRDefault="00C262DC" w:rsidP="00C262DC">
            <w:r w:rsidRPr="00C262DC">
              <w:t>Clear organizational commitment via documented policy.</w:t>
            </w:r>
          </w:p>
        </w:tc>
        <w:tc>
          <w:tcPr>
            <w:tcW w:w="0" w:type="auto"/>
            <w:vAlign w:val="center"/>
            <w:hideMark/>
          </w:tcPr>
          <w:p w14:paraId="18105A47" w14:textId="77777777" w:rsidR="00C262DC" w:rsidRPr="00C262DC" w:rsidRDefault="00C262DC" w:rsidP="00C262DC">
            <w:r w:rsidRPr="00C262DC">
              <w:t>Policy may not be reviewed frequently or communicated regularly.</w:t>
            </w:r>
          </w:p>
        </w:tc>
        <w:tc>
          <w:tcPr>
            <w:tcW w:w="0" w:type="auto"/>
            <w:vAlign w:val="center"/>
            <w:hideMark/>
          </w:tcPr>
          <w:p w14:paraId="466410FC" w14:textId="77777777" w:rsidR="00C262DC" w:rsidRPr="00C262DC" w:rsidRDefault="00C262DC" w:rsidP="00C262DC">
            <w:r w:rsidRPr="00C262DC">
              <w:t>Policy review cycles and communication strategies may not be fully implemented.</w:t>
            </w:r>
          </w:p>
        </w:tc>
        <w:tc>
          <w:tcPr>
            <w:tcW w:w="0" w:type="auto"/>
            <w:vAlign w:val="center"/>
            <w:hideMark/>
          </w:tcPr>
          <w:p w14:paraId="07EC806C" w14:textId="77777777" w:rsidR="00C262DC" w:rsidRPr="00C262DC" w:rsidRDefault="00C262DC" w:rsidP="00C262DC">
            <w:r w:rsidRPr="00C262DC">
              <w:t>Establish formal periodic policy reviews; enhance awareness campaigns on BCM Policy across the org.</w:t>
            </w:r>
          </w:p>
        </w:tc>
      </w:tr>
      <w:tr w:rsidR="00C262DC" w:rsidRPr="00C262DC" w14:paraId="4A1866D8" w14:textId="77777777" w:rsidTr="00C262DC">
        <w:trPr>
          <w:tblCellSpacing w:w="15" w:type="dxa"/>
        </w:trPr>
        <w:tc>
          <w:tcPr>
            <w:tcW w:w="0" w:type="auto"/>
            <w:vAlign w:val="center"/>
            <w:hideMark/>
          </w:tcPr>
          <w:p w14:paraId="10F296D6" w14:textId="77777777" w:rsidR="00C262DC" w:rsidRPr="00C262DC" w:rsidRDefault="00C262DC" w:rsidP="00C262DC">
            <w:r w:rsidRPr="00C262DC">
              <w:t>Governance Structure</w:t>
            </w:r>
          </w:p>
        </w:tc>
        <w:tc>
          <w:tcPr>
            <w:tcW w:w="0" w:type="auto"/>
            <w:vAlign w:val="center"/>
            <w:hideMark/>
          </w:tcPr>
          <w:p w14:paraId="45914A09" w14:textId="77777777" w:rsidR="00C262DC" w:rsidRPr="00C262DC" w:rsidRDefault="00C262DC" w:rsidP="00C262DC">
            <w:r w:rsidRPr="00C262DC">
              <w:t>4</w:t>
            </w:r>
          </w:p>
        </w:tc>
        <w:tc>
          <w:tcPr>
            <w:tcW w:w="0" w:type="auto"/>
            <w:vAlign w:val="center"/>
            <w:hideMark/>
          </w:tcPr>
          <w:p w14:paraId="71D2213F" w14:textId="77777777" w:rsidR="00C262DC" w:rsidRPr="00C262DC" w:rsidRDefault="00C262DC" w:rsidP="00C262DC">
            <w:r w:rsidRPr="00C262DC">
              <w:t xml:space="preserve">Roles &amp; responsibilities of Steering Committee clearly </w:t>
            </w:r>
            <w:proofErr w:type="gramStart"/>
            <w:r w:rsidRPr="00C262DC">
              <w:t>defined</w:t>
            </w:r>
            <w:proofErr w:type="gramEnd"/>
            <w:r w:rsidRPr="00C262DC">
              <w:t xml:space="preserve"> and members formally appointed.</w:t>
            </w:r>
          </w:p>
        </w:tc>
        <w:tc>
          <w:tcPr>
            <w:tcW w:w="0" w:type="auto"/>
            <w:vAlign w:val="center"/>
            <w:hideMark/>
          </w:tcPr>
          <w:p w14:paraId="25524FE5" w14:textId="77777777" w:rsidR="00C262DC" w:rsidRPr="00C262DC" w:rsidRDefault="00C262DC" w:rsidP="00C262DC">
            <w:r w:rsidRPr="00C262DC">
              <w:t>Well-defined governance framework ensuring accountability and role clarity.</w:t>
            </w:r>
          </w:p>
        </w:tc>
        <w:tc>
          <w:tcPr>
            <w:tcW w:w="0" w:type="auto"/>
            <w:vAlign w:val="center"/>
            <w:hideMark/>
          </w:tcPr>
          <w:p w14:paraId="61CFCE25" w14:textId="77777777" w:rsidR="00C262DC" w:rsidRPr="00C262DC" w:rsidRDefault="00C262DC" w:rsidP="00C262DC">
            <w:r w:rsidRPr="00C262DC">
              <w:t>Some members may not fully understand their responsibilities or lack BCM training.</w:t>
            </w:r>
          </w:p>
        </w:tc>
        <w:tc>
          <w:tcPr>
            <w:tcW w:w="0" w:type="auto"/>
            <w:vAlign w:val="center"/>
            <w:hideMark/>
          </w:tcPr>
          <w:p w14:paraId="7C2445FE" w14:textId="77777777" w:rsidR="00C262DC" w:rsidRPr="00C262DC" w:rsidRDefault="00C262DC" w:rsidP="00C262DC">
            <w:r w:rsidRPr="00C262DC">
              <w:t>Training and onboarding for committee members could be improved.</w:t>
            </w:r>
          </w:p>
        </w:tc>
        <w:tc>
          <w:tcPr>
            <w:tcW w:w="0" w:type="auto"/>
            <w:vAlign w:val="center"/>
            <w:hideMark/>
          </w:tcPr>
          <w:p w14:paraId="169E1856" w14:textId="77777777" w:rsidR="00C262DC" w:rsidRPr="00C262DC" w:rsidRDefault="00C262DC" w:rsidP="00C262DC">
            <w:r w:rsidRPr="00C262DC">
              <w:t>Implement regular BCM training for committee members; develop onboarding material to clarify roles.</w:t>
            </w:r>
          </w:p>
        </w:tc>
      </w:tr>
      <w:tr w:rsidR="00C262DC" w:rsidRPr="00C262DC" w14:paraId="651E8FFC" w14:textId="77777777" w:rsidTr="00C262DC">
        <w:trPr>
          <w:tblCellSpacing w:w="15" w:type="dxa"/>
        </w:trPr>
        <w:tc>
          <w:tcPr>
            <w:tcW w:w="0" w:type="auto"/>
            <w:vAlign w:val="center"/>
            <w:hideMark/>
          </w:tcPr>
          <w:p w14:paraId="252E50E0" w14:textId="77777777" w:rsidR="00C262DC" w:rsidRPr="00C262DC" w:rsidRDefault="00C262DC" w:rsidP="00C262DC">
            <w:r w:rsidRPr="00C262DC">
              <w:lastRenderedPageBreak/>
              <w:t>BCM Charter</w:t>
            </w:r>
          </w:p>
        </w:tc>
        <w:tc>
          <w:tcPr>
            <w:tcW w:w="0" w:type="auto"/>
            <w:vAlign w:val="center"/>
            <w:hideMark/>
          </w:tcPr>
          <w:p w14:paraId="7CE16422" w14:textId="77777777" w:rsidR="00C262DC" w:rsidRPr="00C262DC" w:rsidRDefault="00C262DC" w:rsidP="00C262DC">
            <w:r w:rsidRPr="00C262DC">
              <w:t>4</w:t>
            </w:r>
          </w:p>
        </w:tc>
        <w:tc>
          <w:tcPr>
            <w:tcW w:w="0" w:type="auto"/>
            <w:vAlign w:val="center"/>
            <w:hideMark/>
          </w:tcPr>
          <w:p w14:paraId="6DCB667B" w14:textId="77777777" w:rsidR="00C262DC" w:rsidRPr="00C262DC" w:rsidRDefault="00C262DC" w:rsidP="00C262DC">
            <w:r w:rsidRPr="00C262DC">
              <w:t>Documented and approved BCM Charter guides the program.</w:t>
            </w:r>
          </w:p>
        </w:tc>
        <w:tc>
          <w:tcPr>
            <w:tcW w:w="0" w:type="auto"/>
            <w:vAlign w:val="center"/>
            <w:hideMark/>
          </w:tcPr>
          <w:p w14:paraId="2F277FE2" w14:textId="77777777" w:rsidR="00C262DC" w:rsidRPr="00C262DC" w:rsidRDefault="00C262DC" w:rsidP="00C262DC">
            <w:r w:rsidRPr="00C262DC">
              <w:t>Formal charter provides foundation for BCM activities.</w:t>
            </w:r>
          </w:p>
        </w:tc>
        <w:tc>
          <w:tcPr>
            <w:tcW w:w="0" w:type="auto"/>
            <w:vAlign w:val="center"/>
            <w:hideMark/>
          </w:tcPr>
          <w:p w14:paraId="1961DD0B" w14:textId="77777777" w:rsidR="00C262DC" w:rsidRPr="00C262DC" w:rsidRDefault="00C262DC" w:rsidP="00C262DC">
            <w:r w:rsidRPr="00C262DC">
              <w:t>Charter may be high-level without detailed operational guidance.</w:t>
            </w:r>
          </w:p>
        </w:tc>
        <w:tc>
          <w:tcPr>
            <w:tcW w:w="0" w:type="auto"/>
            <w:vAlign w:val="center"/>
            <w:hideMark/>
          </w:tcPr>
          <w:p w14:paraId="5A699D9A" w14:textId="77777777" w:rsidR="00C262DC" w:rsidRPr="00C262DC" w:rsidRDefault="00C262DC" w:rsidP="00C262DC">
            <w:r w:rsidRPr="00C262DC">
              <w:t>Charter could be expanded to include operational-level detail for teams.</w:t>
            </w:r>
          </w:p>
        </w:tc>
        <w:tc>
          <w:tcPr>
            <w:tcW w:w="0" w:type="auto"/>
            <w:vAlign w:val="center"/>
            <w:hideMark/>
          </w:tcPr>
          <w:p w14:paraId="20CFF60A" w14:textId="77777777" w:rsidR="00C262DC" w:rsidRPr="00C262DC" w:rsidRDefault="00C262DC" w:rsidP="00C262DC">
            <w:r w:rsidRPr="00C262DC">
              <w:t>Update BCM Charter to include more specific operational guidelines and success metrics.</w:t>
            </w:r>
          </w:p>
        </w:tc>
      </w:tr>
      <w:tr w:rsidR="00C262DC" w:rsidRPr="00C262DC" w14:paraId="3A03EFCF" w14:textId="77777777" w:rsidTr="00C262DC">
        <w:trPr>
          <w:tblCellSpacing w:w="15" w:type="dxa"/>
        </w:trPr>
        <w:tc>
          <w:tcPr>
            <w:tcW w:w="0" w:type="auto"/>
            <w:vAlign w:val="center"/>
            <w:hideMark/>
          </w:tcPr>
          <w:p w14:paraId="608692C8" w14:textId="77777777" w:rsidR="00C262DC" w:rsidRPr="00C262DC" w:rsidRDefault="00C262DC" w:rsidP="00C262DC">
            <w:r w:rsidRPr="00C262DC">
              <w:t>BCM Manager/Coordinator</w:t>
            </w:r>
          </w:p>
        </w:tc>
        <w:tc>
          <w:tcPr>
            <w:tcW w:w="0" w:type="auto"/>
            <w:vAlign w:val="center"/>
            <w:hideMark/>
          </w:tcPr>
          <w:p w14:paraId="25B9F380" w14:textId="77777777" w:rsidR="00C262DC" w:rsidRPr="00C262DC" w:rsidRDefault="00C262DC" w:rsidP="00C262DC">
            <w:r w:rsidRPr="00C262DC">
              <w:t>4</w:t>
            </w:r>
          </w:p>
        </w:tc>
        <w:tc>
          <w:tcPr>
            <w:tcW w:w="0" w:type="auto"/>
            <w:vAlign w:val="center"/>
            <w:hideMark/>
          </w:tcPr>
          <w:p w14:paraId="69BF3E1A" w14:textId="77777777" w:rsidR="00C262DC" w:rsidRPr="00C262DC" w:rsidRDefault="00C262DC" w:rsidP="00C262DC">
            <w:r w:rsidRPr="00C262DC">
              <w:t>BCM Manager appointed with clearly documented roles and responsibilities.</w:t>
            </w:r>
          </w:p>
        </w:tc>
        <w:tc>
          <w:tcPr>
            <w:tcW w:w="0" w:type="auto"/>
            <w:vAlign w:val="center"/>
            <w:hideMark/>
          </w:tcPr>
          <w:p w14:paraId="68BE6C05" w14:textId="77777777" w:rsidR="00C262DC" w:rsidRPr="00C262DC" w:rsidRDefault="00C262DC" w:rsidP="00C262DC">
            <w:r w:rsidRPr="00C262DC">
              <w:t>Dedicated resource ensures BCM program coordination and accountability.</w:t>
            </w:r>
          </w:p>
        </w:tc>
        <w:tc>
          <w:tcPr>
            <w:tcW w:w="0" w:type="auto"/>
            <w:vAlign w:val="center"/>
            <w:hideMark/>
          </w:tcPr>
          <w:p w14:paraId="6C42F054" w14:textId="77777777" w:rsidR="00C262DC" w:rsidRPr="00C262DC" w:rsidRDefault="00C262DC" w:rsidP="00C262DC">
            <w:r w:rsidRPr="00C262DC">
              <w:t>Role may be stretched without adequate support or resources.</w:t>
            </w:r>
          </w:p>
        </w:tc>
        <w:tc>
          <w:tcPr>
            <w:tcW w:w="0" w:type="auto"/>
            <w:vAlign w:val="center"/>
            <w:hideMark/>
          </w:tcPr>
          <w:p w14:paraId="5F0AB1A9" w14:textId="77777777" w:rsidR="00C262DC" w:rsidRPr="00C262DC" w:rsidRDefault="00C262DC" w:rsidP="00C262DC">
            <w:r w:rsidRPr="00C262DC">
              <w:t>Potential resource constraints; limited delegation.</w:t>
            </w:r>
          </w:p>
        </w:tc>
        <w:tc>
          <w:tcPr>
            <w:tcW w:w="0" w:type="auto"/>
            <w:vAlign w:val="center"/>
            <w:hideMark/>
          </w:tcPr>
          <w:p w14:paraId="384E9702" w14:textId="77777777" w:rsidR="00C262DC" w:rsidRPr="00C262DC" w:rsidRDefault="00C262DC" w:rsidP="00C262DC">
            <w:r w:rsidRPr="00C262DC">
              <w:t>Assess workload and resource needs; consider additional support roles or cross-training.</w:t>
            </w:r>
          </w:p>
        </w:tc>
      </w:tr>
      <w:tr w:rsidR="00C262DC" w:rsidRPr="00C262DC" w14:paraId="584A5A88" w14:textId="77777777" w:rsidTr="00C262DC">
        <w:trPr>
          <w:tblCellSpacing w:w="15" w:type="dxa"/>
        </w:trPr>
        <w:tc>
          <w:tcPr>
            <w:tcW w:w="0" w:type="auto"/>
            <w:vAlign w:val="center"/>
            <w:hideMark/>
          </w:tcPr>
          <w:p w14:paraId="4413A7FF" w14:textId="77777777" w:rsidR="00C262DC" w:rsidRPr="00C262DC" w:rsidRDefault="00C262DC" w:rsidP="00C262DC">
            <w:r w:rsidRPr="00C262DC">
              <w:t>BCM Teams</w:t>
            </w:r>
          </w:p>
        </w:tc>
        <w:tc>
          <w:tcPr>
            <w:tcW w:w="0" w:type="auto"/>
            <w:vAlign w:val="center"/>
            <w:hideMark/>
          </w:tcPr>
          <w:p w14:paraId="4120CCA2" w14:textId="77777777" w:rsidR="00C262DC" w:rsidRPr="00C262DC" w:rsidRDefault="00C262DC" w:rsidP="00C262DC">
            <w:r w:rsidRPr="00C262DC">
              <w:t>4</w:t>
            </w:r>
          </w:p>
        </w:tc>
        <w:tc>
          <w:tcPr>
            <w:tcW w:w="0" w:type="auto"/>
            <w:vAlign w:val="center"/>
            <w:hideMark/>
          </w:tcPr>
          <w:p w14:paraId="22574B61" w14:textId="77777777" w:rsidR="00C262DC" w:rsidRPr="00C262DC" w:rsidRDefault="00C262DC" w:rsidP="00C262DC">
            <w:r w:rsidRPr="00C262DC">
              <w:t>Business Continuity Teams, Emergency Response, Crisis Management, Disaster Recovery Teams appointed.</w:t>
            </w:r>
          </w:p>
        </w:tc>
        <w:tc>
          <w:tcPr>
            <w:tcW w:w="0" w:type="auto"/>
            <w:vAlign w:val="center"/>
            <w:hideMark/>
          </w:tcPr>
          <w:p w14:paraId="09F38AA1" w14:textId="77777777" w:rsidR="00C262DC" w:rsidRPr="00C262DC" w:rsidRDefault="00C262DC" w:rsidP="00C262DC">
            <w:r w:rsidRPr="00C262DC">
              <w:t>Comprehensive team structure enables effective BCM execution across disciplines.</w:t>
            </w:r>
          </w:p>
        </w:tc>
        <w:tc>
          <w:tcPr>
            <w:tcW w:w="0" w:type="auto"/>
            <w:vAlign w:val="center"/>
            <w:hideMark/>
          </w:tcPr>
          <w:p w14:paraId="5F19F36A" w14:textId="77777777" w:rsidR="00C262DC" w:rsidRPr="00C262DC" w:rsidRDefault="00C262DC" w:rsidP="00C262DC">
            <w:r w:rsidRPr="00C262DC">
              <w:t>Team members might lack regular BCM training or exercises.</w:t>
            </w:r>
          </w:p>
        </w:tc>
        <w:tc>
          <w:tcPr>
            <w:tcW w:w="0" w:type="auto"/>
            <w:vAlign w:val="center"/>
            <w:hideMark/>
          </w:tcPr>
          <w:p w14:paraId="019C1ACE" w14:textId="77777777" w:rsidR="00C262DC" w:rsidRPr="00C262DC" w:rsidRDefault="00C262DC" w:rsidP="00C262DC">
            <w:r w:rsidRPr="00C262DC">
              <w:t>Lack of consistent training and practical exercises for teams.</w:t>
            </w:r>
          </w:p>
        </w:tc>
        <w:tc>
          <w:tcPr>
            <w:tcW w:w="0" w:type="auto"/>
            <w:vAlign w:val="center"/>
            <w:hideMark/>
          </w:tcPr>
          <w:p w14:paraId="5CBCF686" w14:textId="77777777" w:rsidR="00C262DC" w:rsidRPr="00C262DC" w:rsidRDefault="00C262DC" w:rsidP="00C262DC">
            <w:r w:rsidRPr="00C262DC">
              <w:t>Schedule regular training and simulation exercises for all BCM teams to maintain readiness.</w:t>
            </w:r>
          </w:p>
        </w:tc>
      </w:tr>
      <w:tr w:rsidR="00C262DC" w:rsidRPr="00C262DC" w14:paraId="02CC5180" w14:textId="77777777" w:rsidTr="00C262DC">
        <w:trPr>
          <w:tblCellSpacing w:w="15" w:type="dxa"/>
        </w:trPr>
        <w:tc>
          <w:tcPr>
            <w:tcW w:w="0" w:type="auto"/>
            <w:vAlign w:val="center"/>
            <w:hideMark/>
          </w:tcPr>
          <w:p w14:paraId="377FEF45" w14:textId="77777777" w:rsidR="00C262DC" w:rsidRPr="00C262DC" w:rsidRDefault="00C262DC" w:rsidP="00C262DC">
            <w:r w:rsidRPr="00C262DC">
              <w:t>BCM Champions</w:t>
            </w:r>
          </w:p>
        </w:tc>
        <w:tc>
          <w:tcPr>
            <w:tcW w:w="0" w:type="auto"/>
            <w:vAlign w:val="center"/>
            <w:hideMark/>
          </w:tcPr>
          <w:p w14:paraId="420AF811" w14:textId="77777777" w:rsidR="00C262DC" w:rsidRPr="00C262DC" w:rsidRDefault="00C262DC" w:rsidP="00C262DC">
            <w:r w:rsidRPr="00C262DC">
              <w:t>4</w:t>
            </w:r>
          </w:p>
        </w:tc>
        <w:tc>
          <w:tcPr>
            <w:tcW w:w="0" w:type="auto"/>
            <w:vAlign w:val="center"/>
            <w:hideMark/>
          </w:tcPr>
          <w:p w14:paraId="39DB8163" w14:textId="77777777" w:rsidR="00C262DC" w:rsidRPr="00C262DC" w:rsidRDefault="00C262DC" w:rsidP="00C262DC">
            <w:r w:rsidRPr="00C262DC">
              <w:t>Champions appointed for each business unit supporting BCM culture.</w:t>
            </w:r>
          </w:p>
        </w:tc>
        <w:tc>
          <w:tcPr>
            <w:tcW w:w="0" w:type="auto"/>
            <w:vAlign w:val="center"/>
            <w:hideMark/>
          </w:tcPr>
          <w:p w14:paraId="34FF8B4E" w14:textId="77777777" w:rsidR="00C262DC" w:rsidRPr="00C262DC" w:rsidRDefault="00C262DC" w:rsidP="00C262DC">
            <w:r w:rsidRPr="00C262DC">
              <w:t>Good penetration of BCM awareness and support across the organization.</w:t>
            </w:r>
          </w:p>
        </w:tc>
        <w:tc>
          <w:tcPr>
            <w:tcW w:w="0" w:type="auto"/>
            <w:vAlign w:val="center"/>
            <w:hideMark/>
          </w:tcPr>
          <w:p w14:paraId="4A900F18" w14:textId="77777777" w:rsidR="00C262DC" w:rsidRPr="00C262DC" w:rsidRDefault="00C262DC" w:rsidP="00C262DC">
            <w:r w:rsidRPr="00C262DC">
              <w:t>Champions’ BCM responsibilities may be secondary to their primary roles.</w:t>
            </w:r>
          </w:p>
        </w:tc>
        <w:tc>
          <w:tcPr>
            <w:tcW w:w="0" w:type="auto"/>
            <w:vAlign w:val="center"/>
            <w:hideMark/>
          </w:tcPr>
          <w:p w14:paraId="139FEACE" w14:textId="77777777" w:rsidR="00C262DC" w:rsidRPr="00C262DC" w:rsidRDefault="00C262DC" w:rsidP="00C262DC">
            <w:r w:rsidRPr="00C262DC">
              <w:t>Champions may have limited time or capacity to fully support BCM initiatives.</w:t>
            </w:r>
          </w:p>
        </w:tc>
        <w:tc>
          <w:tcPr>
            <w:tcW w:w="0" w:type="auto"/>
            <w:vAlign w:val="center"/>
            <w:hideMark/>
          </w:tcPr>
          <w:p w14:paraId="78FFA791" w14:textId="77777777" w:rsidR="00C262DC" w:rsidRPr="00C262DC" w:rsidRDefault="00C262DC" w:rsidP="00C262DC">
            <w:r w:rsidRPr="00C262DC">
              <w:t xml:space="preserve">Formalize BCM Champion role with clear expectations and time allocation; provide </w:t>
            </w:r>
            <w:r w:rsidRPr="00C262DC">
              <w:lastRenderedPageBreak/>
              <w:t>training and recognition.</w:t>
            </w:r>
          </w:p>
        </w:tc>
      </w:tr>
      <w:tr w:rsidR="00C262DC" w:rsidRPr="00C262DC" w14:paraId="5429B206" w14:textId="77777777" w:rsidTr="00C262DC">
        <w:trPr>
          <w:tblCellSpacing w:w="15" w:type="dxa"/>
        </w:trPr>
        <w:tc>
          <w:tcPr>
            <w:tcW w:w="0" w:type="auto"/>
            <w:vAlign w:val="center"/>
            <w:hideMark/>
          </w:tcPr>
          <w:p w14:paraId="735F5DA9" w14:textId="77777777" w:rsidR="00C262DC" w:rsidRPr="00C262DC" w:rsidRDefault="00C262DC" w:rsidP="00C262DC">
            <w:r w:rsidRPr="00C262DC">
              <w:lastRenderedPageBreak/>
              <w:t>Business Continuity Plan (BCP)</w:t>
            </w:r>
          </w:p>
        </w:tc>
        <w:tc>
          <w:tcPr>
            <w:tcW w:w="0" w:type="auto"/>
            <w:vAlign w:val="center"/>
            <w:hideMark/>
          </w:tcPr>
          <w:p w14:paraId="2C990526" w14:textId="77777777" w:rsidR="00C262DC" w:rsidRPr="00C262DC" w:rsidRDefault="00C262DC" w:rsidP="00C262DC">
            <w:r w:rsidRPr="00C262DC">
              <w:t>4</w:t>
            </w:r>
          </w:p>
        </w:tc>
        <w:tc>
          <w:tcPr>
            <w:tcW w:w="0" w:type="auto"/>
            <w:vAlign w:val="center"/>
            <w:hideMark/>
          </w:tcPr>
          <w:p w14:paraId="05674AD1" w14:textId="77777777" w:rsidR="00C262DC" w:rsidRPr="00C262DC" w:rsidRDefault="00C262DC" w:rsidP="00C262DC">
            <w:r w:rsidRPr="00C262DC">
              <w:t>Approved BCP exists and is accessible.</w:t>
            </w:r>
          </w:p>
        </w:tc>
        <w:tc>
          <w:tcPr>
            <w:tcW w:w="0" w:type="auto"/>
            <w:vAlign w:val="center"/>
            <w:hideMark/>
          </w:tcPr>
          <w:p w14:paraId="66ADD664" w14:textId="77777777" w:rsidR="00C262DC" w:rsidRPr="00C262DC" w:rsidRDefault="00C262DC" w:rsidP="00C262DC">
            <w:r w:rsidRPr="00C262DC">
              <w:t>Comprehensive plans ensure readiness to respond to disruptions.</w:t>
            </w:r>
          </w:p>
        </w:tc>
        <w:tc>
          <w:tcPr>
            <w:tcW w:w="0" w:type="auto"/>
            <w:vAlign w:val="center"/>
            <w:hideMark/>
          </w:tcPr>
          <w:p w14:paraId="3606A973" w14:textId="77777777" w:rsidR="00C262DC" w:rsidRPr="00C262DC" w:rsidRDefault="00C262DC" w:rsidP="00C262DC">
            <w:r w:rsidRPr="00C262DC">
              <w:t>Plans may not be tested frequently or updated with lessons learned.</w:t>
            </w:r>
          </w:p>
        </w:tc>
        <w:tc>
          <w:tcPr>
            <w:tcW w:w="0" w:type="auto"/>
            <w:vAlign w:val="center"/>
            <w:hideMark/>
          </w:tcPr>
          <w:p w14:paraId="389F6291" w14:textId="77777777" w:rsidR="00C262DC" w:rsidRPr="00C262DC" w:rsidRDefault="00C262DC" w:rsidP="00C262DC">
            <w:r w:rsidRPr="00C262DC">
              <w:t>Testing frequency and update processes could be improved.</w:t>
            </w:r>
          </w:p>
        </w:tc>
        <w:tc>
          <w:tcPr>
            <w:tcW w:w="0" w:type="auto"/>
            <w:vAlign w:val="center"/>
            <w:hideMark/>
          </w:tcPr>
          <w:p w14:paraId="55951A95" w14:textId="77777777" w:rsidR="00C262DC" w:rsidRPr="00C262DC" w:rsidRDefault="00C262DC" w:rsidP="00C262DC">
            <w:r w:rsidRPr="00C262DC">
              <w:t>Conduct more frequent BCP testing; incorporate test results into plan updates for continuous improvement.</w:t>
            </w:r>
          </w:p>
        </w:tc>
      </w:tr>
      <w:tr w:rsidR="00C262DC" w:rsidRPr="00C262DC" w14:paraId="0FDDF4AC" w14:textId="77777777" w:rsidTr="00C262DC">
        <w:trPr>
          <w:tblCellSpacing w:w="15" w:type="dxa"/>
        </w:trPr>
        <w:tc>
          <w:tcPr>
            <w:tcW w:w="0" w:type="auto"/>
            <w:vAlign w:val="center"/>
            <w:hideMark/>
          </w:tcPr>
          <w:p w14:paraId="5E9F7F99" w14:textId="77777777" w:rsidR="00C262DC" w:rsidRPr="00C262DC" w:rsidRDefault="00C262DC" w:rsidP="00C262DC">
            <w:r w:rsidRPr="00C262DC">
              <w:t>BCM Budget</w:t>
            </w:r>
          </w:p>
        </w:tc>
        <w:tc>
          <w:tcPr>
            <w:tcW w:w="0" w:type="auto"/>
            <w:vAlign w:val="center"/>
            <w:hideMark/>
          </w:tcPr>
          <w:p w14:paraId="27EEEE3F" w14:textId="77777777" w:rsidR="00C262DC" w:rsidRPr="00C262DC" w:rsidRDefault="00C262DC" w:rsidP="00C262DC">
            <w:r w:rsidRPr="00C262DC">
              <w:t>4</w:t>
            </w:r>
          </w:p>
        </w:tc>
        <w:tc>
          <w:tcPr>
            <w:tcW w:w="0" w:type="auto"/>
            <w:vAlign w:val="center"/>
            <w:hideMark/>
          </w:tcPr>
          <w:p w14:paraId="14369C50" w14:textId="77777777" w:rsidR="00C262DC" w:rsidRPr="00C262DC" w:rsidRDefault="00C262DC" w:rsidP="00C262DC">
            <w:r w:rsidRPr="00C262DC">
              <w:t>Specific BCM budget allocated annually.</w:t>
            </w:r>
          </w:p>
        </w:tc>
        <w:tc>
          <w:tcPr>
            <w:tcW w:w="0" w:type="auto"/>
            <w:vAlign w:val="center"/>
            <w:hideMark/>
          </w:tcPr>
          <w:p w14:paraId="0E177019" w14:textId="77777777" w:rsidR="00C262DC" w:rsidRPr="00C262DC" w:rsidRDefault="00C262DC" w:rsidP="00C262DC">
            <w:r w:rsidRPr="00C262DC">
              <w:t>Dedicated budget supports BCM activities and resources.</w:t>
            </w:r>
          </w:p>
        </w:tc>
        <w:tc>
          <w:tcPr>
            <w:tcW w:w="0" w:type="auto"/>
            <w:vAlign w:val="center"/>
            <w:hideMark/>
          </w:tcPr>
          <w:p w14:paraId="34342A0D" w14:textId="77777777" w:rsidR="00C262DC" w:rsidRPr="00C262DC" w:rsidRDefault="00C262DC" w:rsidP="00C262DC">
            <w:r w:rsidRPr="00C262DC">
              <w:t>Budget may not fully cover emerging risks or all BCM initiatives.</w:t>
            </w:r>
          </w:p>
        </w:tc>
        <w:tc>
          <w:tcPr>
            <w:tcW w:w="0" w:type="auto"/>
            <w:vAlign w:val="center"/>
            <w:hideMark/>
          </w:tcPr>
          <w:p w14:paraId="503E0CB0" w14:textId="77777777" w:rsidR="00C262DC" w:rsidRPr="00C262DC" w:rsidRDefault="00C262DC" w:rsidP="00C262DC">
            <w:r w:rsidRPr="00C262DC">
              <w:t>Budget review processes may be infrequent or reactive rather than proactive.</w:t>
            </w:r>
          </w:p>
        </w:tc>
        <w:tc>
          <w:tcPr>
            <w:tcW w:w="0" w:type="auto"/>
            <w:vAlign w:val="center"/>
            <w:hideMark/>
          </w:tcPr>
          <w:p w14:paraId="77799F37" w14:textId="77777777" w:rsidR="00C262DC" w:rsidRPr="00C262DC" w:rsidRDefault="00C262DC" w:rsidP="00C262DC">
            <w:r w:rsidRPr="00C262DC">
              <w:t>Review budget adequacy regularly; plan for emerging risks and technological needs in budget cycles.</w:t>
            </w:r>
          </w:p>
        </w:tc>
      </w:tr>
      <w:tr w:rsidR="00C262DC" w:rsidRPr="00C262DC" w14:paraId="6F6642BE" w14:textId="77777777" w:rsidTr="00C262DC">
        <w:trPr>
          <w:tblCellSpacing w:w="15" w:type="dxa"/>
        </w:trPr>
        <w:tc>
          <w:tcPr>
            <w:tcW w:w="0" w:type="auto"/>
            <w:vAlign w:val="center"/>
            <w:hideMark/>
          </w:tcPr>
          <w:p w14:paraId="51002F58" w14:textId="77777777" w:rsidR="00C262DC" w:rsidRPr="00C262DC" w:rsidRDefault="00C262DC" w:rsidP="00C262DC">
            <w:r w:rsidRPr="00C262DC">
              <w:t>BCM Programme Work Plan</w:t>
            </w:r>
          </w:p>
        </w:tc>
        <w:tc>
          <w:tcPr>
            <w:tcW w:w="0" w:type="auto"/>
            <w:vAlign w:val="center"/>
            <w:hideMark/>
          </w:tcPr>
          <w:p w14:paraId="0F251A0A" w14:textId="77777777" w:rsidR="00C262DC" w:rsidRPr="00C262DC" w:rsidRDefault="00C262DC" w:rsidP="00C262DC">
            <w:r w:rsidRPr="00C262DC">
              <w:t>4</w:t>
            </w:r>
          </w:p>
        </w:tc>
        <w:tc>
          <w:tcPr>
            <w:tcW w:w="0" w:type="auto"/>
            <w:vAlign w:val="center"/>
            <w:hideMark/>
          </w:tcPr>
          <w:p w14:paraId="1D64A7A9" w14:textId="77777777" w:rsidR="00C262DC" w:rsidRPr="00C262DC" w:rsidRDefault="00C262DC" w:rsidP="00C262DC">
            <w:r w:rsidRPr="00C262DC">
              <w:t>Documented work plan guides BCM implementation.</w:t>
            </w:r>
          </w:p>
        </w:tc>
        <w:tc>
          <w:tcPr>
            <w:tcW w:w="0" w:type="auto"/>
            <w:vAlign w:val="center"/>
            <w:hideMark/>
          </w:tcPr>
          <w:p w14:paraId="3980B073" w14:textId="77777777" w:rsidR="00C262DC" w:rsidRPr="00C262DC" w:rsidRDefault="00C262DC" w:rsidP="00C262DC">
            <w:r w:rsidRPr="00C262DC">
              <w:t>Structured approach enables coordinated BCM activities.</w:t>
            </w:r>
          </w:p>
        </w:tc>
        <w:tc>
          <w:tcPr>
            <w:tcW w:w="0" w:type="auto"/>
            <w:vAlign w:val="center"/>
            <w:hideMark/>
          </w:tcPr>
          <w:p w14:paraId="18FDEC25" w14:textId="77777777" w:rsidR="00C262DC" w:rsidRPr="00C262DC" w:rsidRDefault="00C262DC" w:rsidP="00C262DC">
            <w:r w:rsidRPr="00C262DC">
              <w:t>Work plan may not fully reflect all risk scenarios or organizational changes.</w:t>
            </w:r>
          </w:p>
        </w:tc>
        <w:tc>
          <w:tcPr>
            <w:tcW w:w="0" w:type="auto"/>
            <w:vAlign w:val="center"/>
            <w:hideMark/>
          </w:tcPr>
          <w:p w14:paraId="6058FC0A" w14:textId="77777777" w:rsidR="00C262DC" w:rsidRPr="00C262DC" w:rsidRDefault="00C262DC" w:rsidP="00C262DC">
            <w:r w:rsidRPr="00C262DC">
              <w:t>Work plan updating process may lack formal review and adjustment timelines.</w:t>
            </w:r>
          </w:p>
        </w:tc>
        <w:tc>
          <w:tcPr>
            <w:tcW w:w="0" w:type="auto"/>
            <w:vAlign w:val="center"/>
            <w:hideMark/>
          </w:tcPr>
          <w:p w14:paraId="50C9F91A" w14:textId="77777777" w:rsidR="00C262DC" w:rsidRPr="00C262DC" w:rsidRDefault="00C262DC" w:rsidP="00C262DC">
            <w:r w:rsidRPr="00C262DC">
              <w:t>Establish a formal review schedule for the BCM Programme Work Plan; align with risk assessments and changes.</w:t>
            </w:r>
          </w:p>
        </w:tc>
      </w:tr>
    </w:tbl>
    <w:p w14:paraId="069BED1E" w14:textId="77777777" w:rsidR="00C262DC" w:rsidRDefault="00C262DC"/>
    <w:p w14:paraId="17DB3DB3" w14:textId="77777777" w:rsidR="00C262DC" w:rsidRPr="00C262DC" w:rsidRDefault="00C262DC" w:rsidP="00C262DC">
      <w:pPr>
        <w:rPr>
          <w:b/>
          <w:bCs/>
        </w:rPr>
      </w:pPr>
      <w:r w:rsidRPr="00C262DC">
        <w:rPr>
          <w:b/>
          <w:bCs/>
        </w:rPr>
        <w:lastRenderedPageBreak/>
        <w:t>Summary:</w:t>
      </w:r>
    </w:p>
    <w:p w14:paraId="50DAB605" w14:textId="77777777" w:rsidR="00C262DC" w:rsidRPr="00C262DC" w:rsidRDefault="00C262DC" w:rsidP="00C262DC">
      <w:r w:rsidRPr="00C262DC">
        <w:t xml:space="preserve">The organization demonstrates a </w:t>
      </w:r>
      <w:r w:rsidRPr="00C262DC">
        <w:rPr>
          <w:b/>
          <w:bCs/>
        </w:rPr>
        <w:t>Managed (Level 4)</w:t>
      </w:r>
      <w:r w:rsidRPr="00C262DC">
        <w:t xml:space="preserve"> maturity in establishing its BCM program, indicating formal structures, documented policies, appointed roles, and allocated resources are in place. Strengths lie in clear governance and organizational commitment. However, there are opportunities to improve in areas such as regular training, plan testing, resource allocation, and continuous updates to documentation and budgets.</w:t>
      </w:r>
    </w:p>
    <w:p w14:paraId="25763C45" w14:textId="77777777" w:rsidR="00C262DC" w:rsidRDefault="00C262DC"/>
    <w:p w14:paraId="28C3AF1E" w14:textId="150BC870" w:rsidR="00C262DC" w:rsidRDefault="00C262DC">
      <w:r w:rsidRPr="00C262DC">
        <w:t>EMBRACING BUSINESS CONTINUITY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015"/>
        <w:gridCol w:w="2118"/>
        <w:gridCol w:w="2261"/>
        <w:gridCol w:w="2136"/>
        <w:gridCol w:w="1973"/>
        <w:gridCol w:w="2883"/>
      </w:tblGrid>
      <w:tr w:rsidR="00C262DC" w:rsidRPr="00C262DC" w14:paraId="40DF33C0" w14:textId="77777777" w:rsidTr="00C262DC">
        <w:trPr>
          <w:tblHeader/>
          <w:tblCellSpacing w:w="15" w:type="dxa"/>
        </w:trPr>
        <w:tc>
          <w:tcPr>
            <w:tcW w:w="0" w:type="auto"/>
            <w:vAlign w:val="center"/>
            <w:hideMark/>
          </w:tcPr>
          <w:p w14:paraId="0600736E" w14:textId="77777777" w:rsidR="00C262DC" w:rsidRPr="00C262DC" w:rsidRDefault="00C262DC" w:rsidP="00C262DC">
            <w:pPr>
              <w:rPr>
                <w:b/>
                <w:bCs/>
              </w:rPr>
            </w:pPr>
            <w:r w:rsidRPr="00C262DC">
              <w:rPr>
                <w:b/>
                <w:bCs/>
              </w:rPr>
              <w:t>Focus Area</w:t>
            </w:r>
          </w:p>
        </w:tc>
        <w:tc>
          <w:tcPr>
            <w:tcW w:w="0" w:type="auto"/>
            <w:vAlign w:val="center"/>
            <w:hideMark/>
          </w:tcPr>
          <w:p w14:paraId="5A590353" w14:textId="77777777" w:rsidR="00C262DC" w:rsidRPr="00C262DC" w:rsidRDefault="00C262DC" w:rsidP="00C262DC">
            <w:pPr>
              <w:rPr>
                <w:b/>
                <w:bCs/>
              </w:rPr>
            </w:pPr>
            <w:r w:rsidRPr="00C262DC">
              <w:rPr>
                <w:b/>
                <w:bCs/>
              </w:rPr>
              <w:t>Maturity Level</w:t>
            </w:r>
          </w:p>
        </w:tc>
        <w:tc>
          <w:tcPr>
            <w:tcW w:w="0" w:type="auto"/>
            <w:vAlign w:val="center"/>
            <w:hideMark/>
          </w:tcPr>
          <w:p w14:paraId="23E1621E" w14:textId="77777777" w:rsidR="00C262DC" w:rsidRPr="00C262DC" w:rsidRDefault="00C262DC" w:rsidP="00C262DC">
            <w:pPr>
              <w:rPr>
                <w:b/>
                <w:bCs/>
              </w:rPr>
            </w:pPr>
            <w:r w:rsidRPr="00C262DC">
              <w:rPr>
                <w:b/>
                <w:bCs/>
              </w:rPr>
              <w:t>Observations</w:t>
            </w:r>
          </w:p>
        </w:tc>
        <w:tc>
          <w:tcPr>
            <w:tcW w:w="0" w:type="auto"/>
            <w:vAlign w:val="center"/>
            <w:hideMark/>
          </w:tcPr>
          <w:p w14:paraId="187DE002" w14:textId="77777777" w:rsidR="00C262DC" w:rsidRPr="00C262DC" w:rsidRDefault="00C262DC" w:rsidP="00C262DC">
            <w:pPr>
              <w:rPr>
                <w:b/>
                <w:bCs/>
              </w:rPr>
            </w:pPr>
            <w:r w:rsidRPr="00C262DC">
              <w:rPr>
                <w:b/>
                <w:bCs/>
              </w:rPr>
              <w:t>Strengths</w:t>
            </w:r>
          </w:p>
        </w:tc>
        <w:tc>
          <w:tcPr>
            <w:tcW w:w="0" w:type="auto"/>
            <w:vAlign w:val="center"/>
            <w:hideMark/>
          </w:tcPr>
          <w:p w14:paraId="30076EAA" w14:textId="77777777" w:rsidR="00C262DC" w:rsidRPr="00C262DC" w:rsidRDefault="00C262DC" w:rsidP="00C262DC">
            <w:pPr>
              <w:rPr>
                <w:b/>
                <w:bCs/>
              </w:rPr>
            </w:pPr>
            <w:r w:rsidRPr="00C262DC">
              <w:rPr>
                <w:b/>
                <w:bCs/>
              </w:rPr>
              <w:t>Weaknesses</w:t>
            </w:r>
          </w:p>
        </w:tc>
        <w:tc>
          <w:tcPr>
            <w:tcW w:w="0" w:type="auto"/>
            <w:vAlign w:val="center"/>
            <w:hideMark/>
          </w:tcPr>
          <w:p w14:paraId="282D439B" w14:textId="77777777" w:rsidR="00C262DC" w:rsidRPr="00C262DC" w:rsidRDefault="00C262DC" w:rsidP="00C262DC">
            <w:pPr>
              <w:rPr>
                <w:b/>
                <w:bCs/>
              </w:rPr>
            </w:pPr>
            <w:r w:rsidRPr="00C262DC">
              <w:rPr>
                <w:b/>
                <w:bCs/>
              </w:rPr>
              <w:t>Gaps</w:t>
            </w:r>
          </w:p>
        </w:tc>
        <w:tc>
          <w:tcPr>
            <w:tcW w:w="0" w:type="auto"/>
            <w:vAlign w:val="center"/>
            <w:hideMark/>
          </w:tcPr>
          <w:p w14:paraId="6B874E99" w14:textId="77777777" w:rsidR="00C262DC" w:rsidRPr="00C262DC" w:rsidRDefault="00C262DC" w:rsidP="00C262DC">
            <w:pPr>
              <w:rPr>
                <w:b/>
                <w:bCs/>
              </w:rPr>
            </w:pPr>
            <w:r w:rsidRPr="00C262DC">
              <w:rPr>
                <w:b/>
                <w:bCs/>
              </w:rPr>
              <w:t>Recommendations</w:t>
            </w:r>
          </w:p>
        </w:tc>
      </w:tr>
      <w:tr w:rsidR="00C262DC" w:rsidRPr="00C262DC" w14:paraId="7AE17955" w14:textId="77777777" w:rsidTr="00C262DC">
        <w:trPr>
          <w:tblCellSpacing w:w="15" w:type="dxa"/>
        </w:trPr>
        <w:tc>
          <w:tcPr>
            <w:tcW w:w="0" w:type="auto"/>
            <w:vAlign w:val="center"/>
            <w:hideMark/>
          </w:tcPr>
          <w:p w14:paraId="4DD12371" w14:textId="77777777" w:rsidR="00C262DC" w:rsidRPr="00C262DC" w:rsidRDefault="00C262DC" w:rsidP="00C262DC">
            <w:r w:rsidRPr="00C262DC">
              <w:t>Management Commitment</w:t>
            </w:r>
          </w:p>
        </w:tc>
        <w:tc>
          <w:tcPr>
            <w:tcW w:w="0" w:type="auto"/>
            <w:vAlign w:val="center"/>
            <w:hideMark/>
          </w:tcPr>
          <w:p w14:paraId="6B4985F5" w14:textId="77777777" w:rsidR="00C262DC" w:rsidRPr="00C262DC" w:rsidRDefault="00C262DC" w:rsidP="00C262DC">
            <w:r w:rsidRPr="00C262DC">
              <w:t>4</w:t>
            </w:r>
          </w:p>
        </w:tc>
        <w:tc>
          <w:tcPr>
            <w:tcW w:w="0" w:type="auto"/>
            <w:vAlign w:val="center"/>
            <w:hideMark/>
          </w:tcPr>
          <w:p w14:paraId="7EA4F505" w14:textId="77777777" w:rsidR="00C262DC" w:rsidRPr="00C262DC" w:rsidRDefault="00C262DC" w:rsidP="00C262DC">
            <w:r w:rsidRPr="00C262DC">
              <w:t>BCM Steering Committee formally established with documented regular meetings and minutes.</w:t>
            </w:r>
          </w:p>
        </w:tc>
        <w:tc>
          <w:tcPr>
            <w:tcW w:w="0" w:type="auto"/>
            <w:vAlign w:val="center"/>
            <w:hideMark/>
          </w:tcPr>
          <w:p w14:paraId="1958CC1C" w14:textId="77777777" w:rsidR="00C262DC" w:rsidRPr="00C262DC" w:rsidRDefault="00C262DC" w:rsidP="00C262DC">
            <w:r w:rsidRPr="00C262DC">
              <w:t>Strong governance with formal oversight and accountability.</w:t>
            </w:r>
          </w:p>
        </w:tc>
        <w:tc>
          <w:tcPr>
            <w:tcW w:w="0" w:type="auto"/>
            <w:vAlign w:val="center"/>
            <w:hideMark/>
          </w:tcPr>
          <w:p w14:paraId="7E9B1B6B" w14:textId="77777777" w:rsidR="00C262DC" w:rsidRPr="00C262DC" w:rsidRDefault="00C262DC" w:rsidP="00C262DC">
            <w:r w:rsidRPr="00C262DC">
              <w:t>Some meetings may focus more on administration than strategic BCM development.</w:t>
            </w:r>
          </w:p>
        </w:tc>
        <w:tc>
          <w:tcPr>
            <w:tcW w:w="0" w:type="auto"/>
            <w:vAlign w:val="center"/>
            <w:hideMark/>
          </w:tcPr>
          <w:p w14:paraId="1F77E27E" w14:textId="77777777" w:rsidR="00C262DC" w:rsidRPr="00C262DC" w:rsidRDefault="00C262DC" w:rsidP="00C262DC">
            <w:r w:rsidRPr="00C262DC">
              <w:t>Limited engagement of broader stakeholders in governance activities.</w:t>
            </w:r>
          </w:p>
        </w:tc>
        <w:tc>
          <w:tcPr>
            <w:tcW w:w="0" w:type="auto"/>
            <w:vAlign w:val="center"/>
            <w:hideMark/>
          </w:tcPr>
          <w:p w14:paraId="5538B0BF" w14:textId="77777777" w:rsidR="00C262DC" w:rsidRPr="00C262DC" w:rsidRDefault="00C262DC" w:rsidP="00C262DC">
            <w:r w:rsidRPr="00C262DC">
              <w:t>Enhance meeting agendas to focus on strategic BCM issues; increase stakeholder engagement beyond core committee.</w:t>
            </w:r>
          </w:p>
        </w:tc>
      </w:tr>
      <w:tr w:rsidR="00C262DC" w:rsidRPr="00C262DC" w14:paraId="72DAA096" w14:textId="77777777" w:rsidTr="00C262DC">
        <w:trPr>
          <w:tblCellSpacing w:w="15" w:type="dxa"/>
        </w:trPr>
        <w:tc>
          <w:tcPr>
            <w:tcW w:w="0" w:type="auto"/>
            <w:vAlign w:val="center"/>
            <w:hideMark/>
          </w:tcPr>
          <w:p w14:paraId="36F8ABF0" w14:textId="77777777" w:rsidR="00C262DC" w:rsidRPr="00C262DC" w:rsidRDefault="00C262DC" w:rsidP="00C262DC">
            <w:r w:rsidRPr="00C262DC">
              <w:t>BCM Awareness &amp; Induction</w:t>
            </w:r>
          </w:p>
        </w:tc>
        <w:tc>
          <w:tcPr>
            <w:tcW w:w="0" w:type="auto"/>
            <w:vAlign w:val="center"/>
            <w:hideMark/>
          </w:tcPr>
          <w:p w14:paraId="7CE8EBFA" w14:textId="77777777" w:rsidR="00C262DC" w:rsidRPr="00C262DC" w:rsidRDefault="00C262DC" w:rsidP="00C262DC">
            <w:r w:rsidRPr="00C262DC">
              <w:t>4</w:t>
            </w:r>
          </w:p>
        </w:tc>
        <w:tc>
          <w:tcPr>
            <w:tcW w:w="0" w:type="auto"/>
            <w:vAlign w:val="center"/>
            <w:hideMark/>
          </w:tcPr>
          <w:p w14:paraId="0EB1D534" w14:textId="77777777" w:rsidR="00C262DC" w:rsidRPr="00C262DC" w:rsidRDefault="00C262DC" w:rsidP="00C262DC">
            <w:r w:rsidRPr="00C262DC">
              <w:t>Awareness campaigns conducted; BCM included in employee induction processes.</w:t>
            </w:r>
          </w:p>
        </w:tc>
        <w:tc>
          <w:tcPr>
            <w:tcW w:w="0" w:type="auto"/>
            <w:vAlign w:val="center"/>
            <w:hideMark/>
          </w:tcPr>
          <w:p w14:paraId="574CD746" w14:textId="77777777" w:rsidR="00C262DC" w:rsidRPr="00C262DC" w:rsidRDefault="00C262DC" w:rsidP="00C262DC">
            <w:r w:rsidRPr="00C262DC">
              <w:t>Effective communication and integration of BCM awareness into new employee onboarding.</w:t>
            </w:r>
          </w:p>
        </w:tc>
        <w:tc>
          <w:tcPr>
            <w:tcW w:w="0" w:type="auto"/>
            <w:vAlign w:val="center"/>
            <w:hideMark/>
          </w:tcPr>
          <w:p w14:paraId="39EB78CA" w14:textId="77777777" w:rsidR="00C262DC" w:rsidRPr="00C262DC" w:rsidRDefault="00C262DC" w:rsidP="00C262DC">
            <w:r w:rsidRPr="00C262DC">
              <w:t>Awareness campaigns may lack regular refreshers or impact measurement.</w:t>
            </w:r>
          </w:p>
        </w:tc>
        <w:tc>
          <w:tcPr>
            <w:tcW w:w="0" w:type="auto"/>
            <w:vAlign w:val="center"/>
            <w:hideMark/>
          </w:tcPr>
          <w:p w14:paraId="1985A77D" w14:textId="77777777" w:rsidR="00C262DC" w:rsidRPr="00C262DC" w:rsidRDefault="00C262DC" w:rsidP="00C262DC">
            <w:r w:rsidRPr="00C262DC">
              <w:t>Limited ongoing reinforcement post-induction for continuous awareness.</w:t>
            </w:r>
          </w:p>
        </w:tc>
        <w:tc>
          <w:tcPr>
            <w:tcW w:w="0" w:type="auto"/>
            <w:vAlign w:val="center"/>
            <w:hideMark/>
          </w:tcPr>
          <w:p w14:paraId="3777328A" w14:textId="77777777" w:rsidR="00C262DC" w:rsidRPr="00C262DC" w:rsidRDefault="00C262DC" w:rsidP="00C262DC">
            <w:r w:rsidRPr="00C262DC">
              <w:t>Implement periodic refresher awareness campaigns and measure impact through surveys or quizzes.</w:t>
            </w:r>
          </w:p>
        </w:tc>
      </w:tr>
      <w:tr w:rsidR="00C262DC" w:rsidRPr="00C262DC" w14:paraId="18490963" w14:textId="77777777" w:rsidTr="00C262DC">
        <w:trPr>
          <w:tblCellSpacing w:w="15" w:type="dxa"/>
        </w:trPr>
        <w:tc>
          <w:tcPr>
            <w:tcW w:w="0" w:type="auto"/>
            <w:vAlign w:val="center"/>
            <w:hideMark/>
          </w:tcPr>
          <w:p w14:paraId="484F8D22" w14:textId="77777777" w:rsidR="00C262DC" w:rsidRPr="00C262DC" w:rsidRDefault="00C262DC" w:rsidP="00C262DC">
            <w:r w:rsidRPr="00C262DC">
              <w:lastRenderedPageBreak/>
              <w:t>Competence and Skills</w:t>
            </w:r>
          </w:p>
        </w:tc>
        <w:tc>
          <w:tcPr>
            <w:tcW w:w="0" w:type="auto"/>
            <w:vAlign w:val="center"/>
            <w:hideMark/>
          </w:tcPr>
          <w:p w14:paraId="2EE627E5" w14:textId="77777777" w:rsidR="00C262DC" w:rsidRPr="00C262DC" w:rsidRDefault="00C262DC" w:rsidP="00C262DC">
            <w:r w:rsidRPr="00C262DC">
              <w:t>4</w:t>
            </w:r>
          </w:p>
        </w:tc>
        <w:tc>
          <w:tcPr>
            <w:tcW w:w="0" w:type="auto"/>
            <w:vAlign w:val="center"/>
            <w:hideMark/>
          </w:tcPr>
          <w:p w14:paraId="4E954E2A" w14:textId="77777777" w:rsidR="00C262DC" w:rsidRPr="00C262DC" w:rsidRDefault="00C262DC" w:rsidP="00C262DC">
            <w:r w:rsidRPr="00C262DC">
              <w:t>Key role players received BCM training; effectiveness tracked via assessments and feedback.</w:t>
            </w:r>
          </w:p>
        </w:tc>
        <w:tc>
          <w:tcPr>
            <w:tcW w:w="0" w:type="auto"/>
            <w:vAlign w:val="center"/>
            <w:hideMark/>
          </w:tcPr>
          <w:p w14:paraId="50E47028" w14:textId="77777777" w:rsidR="00C262DC" w:rsidRPr="00C262DC" w:rsidRDefault="00C262DC" w:rsidP="00C262DC">
            <w:r w:rsidRPr="00C262DC">
              <w:t>Structured training program with evidence of effectiveness and continuous improvement.</w:t>
            </w:r>
          </w:p>
        </w:tc>
        <w:tc>
          <w:tcPr>
            <w:tcW w:w="0" w:type="auto"/>
            <w:vAlign w:val="center"/>
            <w:hideMark/>
          </w:tcPr>
          <w:p w14:paraId="66AF92A2" w14:textId="77777777" w:rsidR="00C262DC" w:rsidRPr="00C262DC" w:rsidRDefault="00C262DC" w:rsidP="00C262DC">
            <w:r w:rsidRPr="00C262DC">
              <w:t>Training coverage may not include all relevant staff or tailored role-specific content.</w:t>
            </w:r>
          </w:p>
        </w:tc>
        <w:tc>
          <w:tcPr>
            <w:tcW w:w="0" w:type="auto"/>
            <w:vAlign w:val="center"/>
            <w:hideMark/>
          </w:tcPr>
          <w:p w14:paraId="78994476" w14:textId="77777777" w:rsidR="00C262DC" w:rsidRPr="00C262DC" w:rsidRDefault="00C262DC" w:rsidP="00C262DC">
            <w:r w:rsidRPr="00C262DC">
              <w:t>Potential gaps in skills for less engaged or newly appointed team members.</w:t>
            </w:r>
          </w:p>
        </w:tc>
        <w:tc>
          <w:tcPr>
            <w:tcW w:w="0" w:type="auto"/>
            <w:vAlign w:val="center"/>
            <w:hideMark/>
          </w:tcPr>
          <w:p w14:paraId="2AE46D7C" w14:textId="77777777" w:rsidR="00C262DC" w:rsidRPr="00C262DC" w:rsidRDefault="00C262DC" w:rsidP="00C262DC">
            <w:r w:rsidRPr="00C262DC">
              <w:t>Expand training scope and tailor content for different roles; track training uptake and effectiveness continuously.</w:t>
            </w:r>
          </w:p>
        </w:tc>
      </w:tr>
      <w:tr w:rsidR="00C262DC" w:rsidRPr="00C262DC" w14:paraId="74CD3624" w14:textId="77777777" w:rsidTr="00C262DC">
        <w:trPr>
          <w:tblCellSpacing w:w="15" w:type="dxa"/>
        </w:trPr>
        <w:tc>
          <w:tcPr>
            <w:tcW w:w="0" w:type="auto"/>
            <w:vAlign w:val="center"/>
            <w:hideMark/>
          </w:tcPr>
          <w:p w14:paraId="44F9DE8D" w14:textId="77777777" w:rsidR="00C262DC" w:rsidRPr="00C262DC" w:rsidRDefault="00C262DC" w:rsidP="00C262DC">
            <w:r w:rsidRPr="00C262DC">
              <w:t>Training &amp; Awareness Budget</w:t>
            </w:r>
          </w:p>
        </w:tc>
        <w:tc>
          <w:tcPr>
            <w:tcW w:w="0" w:type="auto"/>
            <w:vAlign w:val="center"/>
            <w:hideMark/>
          </w:tcPr>
          <w:p w14:paraId="40DB9AEB" w14:textId="77777777" w:rsidR="00C262DC" w:rsidRPr="00C262DC" w:rsidRDefault="00C262DC" w:rsidP="00C262DC">
            <w:r w:rsidRPr="00C262DC">
              <w:t>4</w:t>
            </w:r>
          </w:p>
        </w:tc>
        <w:tc>
          <w:tcPr>
            <w:tcW w:w="0" w:type="auto"/>
            <w:vAlign w:val="center"/>
            <w:hideMark/>
          </w:tcPr>
          <w:p w14:paraId="43D2FF17" w14:textId="77777777" w:rsidR="00C262DC" w:rsidRPr="00C262DC" w:rsidRDefault="00C262DC" w:rsidP="00C262DC">
            <w:r w:rsidRPr="00C262DC">
              <w:t>Budget allocated specifically for BCM training and awareness initiatives.</w:t>
            </w:r>
          </w:p>
        </w:tc>
        <w:tc>
          <w:tcPr>
            <w:tcW w:w="0" w:type="auto"/>
            <w:vAlign w:val="center"/>
            <w:hideMark/>
          </w:tcPr>
          <w:p w14:paraId="1090E768" w14:textId="77777777" w:rsidR="00C262DC" w:rsidRPr="00C262DC" w:rsidRDefault="00C262DC" w:rsidP="00C262DC">
            <w:r w:rsidRPr="00C262DC">
              <w:t>Dedicated financial support enables ongoing training and awareness activities.</w:t>
            </w:r>
          </w:p>
        </w:tc>
        <w:tc>
          <w:tcPr>
            <w:tcW w:w="0" w:type="auto"/>
            <w:vAlign w:val="center"/>
            <w:hideMark/>
          </w:tcPr>
          <w:p w14:paraId="220A304A" w14:textId="77777777" w:rsidR="00C262DC" w:rsidRPr="00C262DC" w:rsidRDefault="00C262DC" w:rsidP="00C262DC">
            <w:r w:rsidRPr="00C262DC">
              <w:t>Budget may be constrained relative to expanding needs or advanced training technologies.</w:t>
            </w:r>
          </w:p>
        </w:tc>
        <w:tc>
          <w:tcPr>
            <w:tcW w:w="0" w:type="auto"/>
            <w:vAlign w:val="center"/>
            <w:hideMark/>
          </w:tcPr>
          <w:p w14:paraId="7BEB4080" w14:textId="77777777" w:rsidR="00C262DC" w:rsidRPr="00C262DC" w:rsidRDefault="00C262DC" w:rsidP="00C262DC">
            <w:r w:rsidRPr="00C262DC">
              <w:t>Possible underfunding for advanced simulation or e-learning platforms.</w:t>
            </w:r>
          </w:p>
        </w:tc>
        <w:tc>
          <w:tcPr>
            <w:tcW w:w="0" w:type="auto"/>
            <w:vAlign w:val="center"/>
            <w:hideMark/>
          </w:tcPr>
          <w:p w14:paraId="0B16627E" w14:textId="77777777" w:rsidR="00C262DC" w:rsidRPr="00C262DC" w:rsidRDefault="00C262DC" w:rsidP="00C262DC">
            <w:r w:rsidRPr="00C262DC">
              <w:t>Review budget adequacy annually and explore innovative, cost-effective training methods like e-learning.</w:t>
            </w:r>
          </w:p>
        </w:tc>
      </w:tr>
    </w:tbl>
    <w:p w14:paraId="2C4201D9" w14:textId="77777777" w:rsidR="00C262DC" w:rsidRDefault="00C262DC"/>
    <w:p w14:paraId="73EC463F" w14:textId="77777777" w:rsidR="00C262DC" w:rsidRPr="00C262DC" w:rsidRDefault="00C262DC" w:rsidP="00C262DC">
      <w:pPr>
        <w:rPr>
          <w:b/>
          <w:bCs/>
        </w:rPr>
      </w:pPr>
      <w:r w:rsidRPr="00C262DC">
        <w:rPr>
          <w:b/>
          <w:bCs/>
        </w:rPr>
        <w:t>Summary:</w:t>
      </w:r>
    </w:p>
    <w:p w14:paraId="4A4FD38D" w14:textId="77777777" w:rsidR="00C262DC" w:rsidRPr="00C262DC" w:rsidRDefault="00C262DC" w:rsidP="00C262DC">
      <w:r w:rsidRPr="00C262DC">
        <w:t xml:space="preserve">The organization demonstrates a </w:t>
      </w:r>
      <w:r w:rsidRPr="00C262DC">
        <w:rPr>
          <w:b/>
          <w:bCs/>
        </w:rPr>
        <w:t>Managed (Level 4)</w:t>
      </w:r>
      <w:r w:rsidRPr="00C262DC">
        <w:t xml:space="preserve"> maturity in embracing business continuity, showing formal governance, structured awareness programs, and allocated budgets for training. Strengths include integration of BCM into employee onboarding and continuous evaluation of training effectiveness. However, there is room to enhance ongoing engagement and broaden training scope to reach more personnel effectively.</w:t>
      </w:r>
    </w:p>
    <w:p w14:paraId="66CDF0D1" w14:textId="77777777" w:rsidR="00C262DC" w:rsidRDefault="00C262DC"/>
    <w:p w14:paraId="0B3672DB" w14:textId="628AC2B6" w:rsidR="00C262DC" w:rsidRDefault="00C262DC">
      <w:r w:rsidRPr="00C262DC">
        <w:lastRenderedPageBreak/>
        <w:t>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014"/>
        <w:gridCol w:w="2075"/>
        <w:gridCol w:w="2298"/>
        <w:gridCol w:w="2234"/>
        <w:gridCol w:w="1972"/>
        <w:gridCol w:w="2853"/>
      </w:tblGrid>
      <w:tr w:rsidR="00C262DC" w:rsidRPr="00C262DC" w14:paraId="6ED144C4" w14:textId="77777777" w:rsidTr="00C262DC">
        <w:trPr>
          <w:tblHeader/>
          <w:tblCellSpacing w:w="15" w:type="dxa"/>
        </w:trPr>
        <w:tc>
          <w:tcPr>
            <w:tcW w:w="0" w:type="auto"/>
            <w:vAlign w:val="center"/>
            <w:hideMark/>
          </w:tcPr>
          <w:p w14:paraId="033638C5" w14:textId="77777777" w:rsidR="00C262DC" w:rsidRPr="00C262DC" w:rsidRDefault="00C262DC" w:rsidP="00C262DC">
            <w:pPr>
              <w:rPr>
                <w:b/>
                <w:bCs/>
              </w:rPr>
            </w:pPr>
            <w:r w:rsidRPr="00C262DC">
              <w:rPr>
                <w:b/>
                <w:bCs/>
              </w:rPr>
              <w:t>Focus Area</w:t>
            </w:r>
          </w:p>
        </w:tc>
        <w:tc>
          <w:tcPr>
            <w:tcW w:w="0" w:type="auto"/>
            <w:vAlign w:val="center"/>
            <w:hideMark/>
          </w:tcPr>
          <w:p w14:paraId="522C7FA8" w14:textId="77777777" w:rsidR="00C262DC" w:rsidRPr="00C262DC" w:rsidRDefault="00C262DC" w:rsidP="00C262DC">
            <w:pPr>
              <w:rPr>
                <w:b/>
                <w:bCs/>
              </w:rPr>
            </w:pPr>
            <w:r w:rsidRPr="00C262DC">
              <w:rPr>
                <w:b/>
                <w:bCs/>
              </w:rPr>
              <w:t>Maturity Level</w:t>
            </w:r>
          </w:p>
        </w:tc>
        <w:tc>
          <w:tcPr>
            <w:tcW w:w="0" w:type="auto"/>
            <w:vAlign w:val="center"/>
            <w:hideMark/>
          </w:tcPr>
          <w:p w14:paraId="102A42AD" w14:textId="77777777" w:rsidR="00C262DC" w:rsidRPr="00C262DC" w:rsidRDefault="00C262DC" w:rsidP="00C262DC">
            <w:pPr>
              <w:rPr>
                <w:b/>
                <w:bCs/>
              </w:rPr>
            </w:pPr>
            <w:r w:rsidRPr="00C262DC">
              <w:rPr>
                <w:b/>
                <w:bCs/>
              </w:rPr>
              <w:t>Observations</w:t>
            </w:r>
          </w:p>
        </w:tc>
        <w:tc>
          <w:tcPr>
            <w:tcW w:w="0" w:type="auto"/>
            <w:vAlign w:val="center"/>
            <w:hideMark/>
          </w:tcPr>
          <w:p w14:paraId="404CADE1" w14:textId="77777777" w:rsidR="00C262DC" w:rsidRPr="00C262DC" w:rsidRDefault="00C262DC" w:rsidP="00C262DC">
            <w:pPr>
              <w:rPr>
                <w:b/>
                <w:bCs/>
              </w:rPr>
            </w:pPr>
            <w:r w:rsidRPr="00C262DC">
              <w:rPr>
                <w:b/>
                <w:bCs/>
              </w:rPr>
              <w:t>Strengths</w:t>
            </w:r>
          </w:p>
        </w:tc>
        <w:tc>
          <w:tcPr>
            <w:tcW w:w="0" w:type="auto"/>
            <w:vAlign w:val="center"/>
            <w:hideMark/>
          </w:tcPr>
          <w:p w14:paraId="58B77212" w14:textId="77777777" w:rsidR="00C262DC" w:rsidRPr="00C262DC" w:rsidRDefault="00C262DC" w:rsidP="00C262DC">
            <w:pPr>
              <w:rPr>
                <w:b/>
                <w:bCs/>
              </w:rPr>
            </w:pPr>
            <w:r w:rsidRPr="00C262DC">
              <w:rPr>
                <w:b/>
                <w:bCs/>
              </w:rPr>
              <w:t>Weaknesses</w:t>
            </w:r>
          </w:p>
        </w:tc>
        <w:tc>
          <w:tcPr>
            <w:tcW w:w="0" w:type="auto"/>
            <w:vAlign w:val="center"/>
            <w:hideMark/>
          </w:tcPr>
          <w:p w14:paraId="109FF482" w14:textId="77777777" w:rsidR="00C262DC" w:rsidRPr="00C262DC" w:rsidRDefault="00C262DC" w:rsidP="00C262DC">
            <w:pPr>
              <w:rPr>
                <w:b/>
                <w:bCs/>
              </w:rPr>
            </w:pPr>
            <w:r w:rsidRPr="00C262DC">
              <w:rPr>
                <w:b/>
                <w:bCs/>
              </w:rPr>
              <w:t>Gaps</w:t>
            </w:r>
          </w:p>
        </w:tc>
        <w:tc>
          <w:tcPr>
            <w:tcW w:w="0" w:type="auto"/>
            <w:vAlign w:val="center"/>
            <w:hideMark/>
          </w:tcPr>
          <w:p w14:paraId="6373DC24" w14:textId="77777777" w:rsidR="00C262DC" w:rsidRPr="00C262DC" w:rsidRDefault="00C262DC" w:rsidP="00C262DC">
            <w:pPr>
              <w:rPr>
                <w:b/>
                <w:bCs/>
              </w:rPr>
            </w:pPr>
            <w:r w:rsidRPr="00C262DC">
              <w:rPr>
                <w:b/>
                <w:bCs/>
              </w:rPr>
              <w:t>Recommendations</w:t>
            </w:r>
          </w:p>
        </w:tc>
      </w:tr>
      <w:tr w:rsidR="00C262DC" w:rsidRPr="00C262DC" w14:paraId="785A68AD" w14:textId="77777777" w:rsidTr="00C262DC">
        <w:trPr>
          <w:tblCellSpacing w:w="15" w:type="dxa"/>
        </w:trPr>
        <w:tc>
          <w:tcPr>
            <w:tcW w:w="0" w:type="auto"/>
            <w:vAlign w:val="center"/>
            <w:hideMark/>
          </w:tcPr>
          <w:p w14:paraId="6D47FE6C" w14:textId="77777777" w:rsidR="00C262DC" w:rsidRPr="00C262DC" w:rsidRDefault="00C262DC" w:rsidP="00C262DC">
            <w:r w:rsidRPr="00C262DC">
              <w:t>Business Impact Analysis (BIA)</w:t>
            </w:r>
          </w:p>
        </w:tc>
        <w:tc>
          <w:tcPr>
            <w:tcW w:w="0" w:type="auto"/>
            <w:vAlign w:val="center"/>
            <w:hideMark/>
          </w:tcPr>
          <w:p w14:paraId="7DF872BC" w14:textId="77777777" w:rsidR="00C262DC" w:rsidRPr="00C262DC" w:rsidRDefault="00C262DC" w:rsidP="00C262DC">
            <w:r w:rsidRPr="00C262DC">
              <w:t>4</w:t>
            </w:r>
          </w:p>
        </w:tc>
        <w:tc>
          <w:tcPr>
            <w:tcW w:w="0" w:type="auto"/>
            <w:vAlign w:val="center"/>
            <w:hideMark/>
          </w:tcPr>
          <w:p w14:paraId="3F56A017" w14:textId="77777777" w:rsidR="00C262DC" w:rsidRPr="00C262DC" w:rsidRDefault="00C262DC" w:rsidP="00C262DC">
            <w:r w:rsidRPr="00C262DC">
              <w:t>Critical business activities identified and documented; detailed impact analysis performed.</w:t>
            </w:r>
          </w:p>
        </w:tc>
        <w:tc>
          <w:tcPr>
            <w:tcW w:w="0" w:type="auto"/>
            <w:vAlign w:val="center"/>
            <w:hideMark/>
          </w:tcPr>
          <w:p w14:paraId="79486DB1" w14:textId="77777777" w:rsidR="00C262DC" w:rsidRPr="00C262DC" w:rsidRDefault="00C262DC" w:rsidP="00C262DC">
            <w:r w:rsidRPr="00C262DC">
              <w:t>Comprehensive understanding of business priorities and impacts supports effective BCM planning.</w:t>
            </w:r>
          </w:p>
        </w:tc>
        <w:tc>
          <w:tcPr>
            <w:tcW w:w="0" w:type="auto"/>
            <w:vAlign w:val="center"/>
            <w:hideMark/>
          </w:tcPr>
          <w:p w14:paraId="6AA5093F" w14:textId="77777777" w:rsidR="00C262DC" w:rsidRPr="00C262DC" w:rsidRDefault="00C262DC" w:rsidP="00C262DC">
            <w:r w:rsidRPr="00C262DC">
              <w:t>Some BIA reports may lack granularity or recent updates to reflect changing business environments.</w:t>
            </w:r>
          </w:p>
        </w:tc>
        <w:tc>
          <w:tcPr>
            <w:tcW w:w="0" w:type="auto"/>
            <w:vAlign w:val="center"/>
            <w:hideMark/>
          </w:tcPr>
          <w:p w14:paraId="5860B018" w14:textId="77777777" w:rsidR="00C262DC" w:rsidRPr="00C262DC" w:rsidRDefault="00C262DC" w:rsidP="00C262DC">
            <w:r w:rsidRPr="00C262DC">
              <w:t>Updates to BIA may not be scheduled frequently enough; limited integration with operational changes.</w:t>
            </w:r>
          </w:p>
        </w:tc>
        <w:tc>
          <w:tcPr>
            <w:tcW w:w="0" w:type="auto"/>
            <w:vAlign w:val="center"/>
            <w:hideMark/>
          </w:tcPr>
          <w:p w14:paraId="10506C60" w14:textId="77777777" w:rsidR="00C262DC" w:rsidRPr="00C262DC" w:rsidRDefault="00C262DC" w:rsidP="00C262DC">
            <w:r w:rsidRPr="00C262DC">
              <w:t>Establish a formal review cycle for BIA updates aligned with business changes; increase analysis detail where needed.</w:t>
            </w:r>
          </w:p>
        </w:tc>
      </w:tr>
      <w:tr w:rsidR="00C262DC" w:rsidRPr="00C262DC" w14:paraId="37C1FEC8" w14:textId="77777777" w:rsidTr="00C262DC">
        <w:trPr>
          <w:tblCellSpacing w:w="15" w:type="dxa"/>
        </w:trPr>
        <w:tc>
          <w:tcPr>
            <w:tcW w:w="0" w:type="auto"/>
            <w:vAlign w:val="center"/>
            <w:hideMark/>
          </w:tcPr>
          <w:p w14:paraId="3F6EB1D4" w14:textId="77777777" w:rsidR="00C262DC" w:rsidRPr="00C262DC" w:rsidRDefault="00C262DC" w:rsidP="00C262DC">
            <w:r w:rsidRPr="00C262DC">
              <w:t>Recovery Objectives (RTOs &amp; RPOs)</w:t>
            </w:r>
          </w:p>
        </w:tc>
        <w:tc>
          <w:tcPr>
            <w:tcW w:w="0" w:type="auto"/>
            <w:vAlign w:val="center"/>
            <w:hideMark/>
          </w:tcPr>
          <w:p w14:paraId="14A8EAF5" w14:textId="77777777" w:rsidR="00C262DC" w:rsidRPr="00C262DC" w:rsidRDefault="00C262DC" w:rsidP="00C262DC">
            <w:r w:rsidRPr="00C262DC">
              <w:t>4</w:t>
            </w:r>
          </w:p>
        </w:tc>
        <w:tc>
          <w:tcPr>
            <w:tcW w:w="0" w:type="auto"/>
            <w:vAlign w:val="center"/>
            <w:hideMark/>
          </w:tcPr>
          <w:p w14:paraId="2F4A83C9" w14:textId="77777777" w:rsidR="00C262DC" w:rsidRPr="00C262DC" w:rsidRDefault="00C262DC" w:rsidP="00C262DC">
            <w:r w:rsidRPr="00C262DC">
              <w:t>RTOs and RPOs clearly established for critical activities and documented.</w:t>
            </w:r>
          </w:p>
        </w:tc>
        <w:tc>
          <w:tcPr>
            <w:tcW w:w="0" w:type="auto"/>
            <w:vAlign w:val="center"/>
            <w:hideMark/>
          </w:tcPr>
          <w:p w14:paraId="58AE7422" w14:textId="77777777" w:rsidR="00C262DC" w:rsidRPr="00C262DC" w:rsidRDefault="00C262DC" w:rsidP="00C262DC">
            <w:r w:rsidRPr="00C262DC">
              <w:t>Clear recovery targets provide measurable goals for BCM activities and recovery planning.</w:t>
            </w:r>
          </w:p>
        </w:tc>
        <w:tc>
          <w:tcPr>
            <w:tcW w:w="0" w:type="auto"/>
            <w:vAlign w:val="center"/>
            <w:hideMark/>
          </w:tcPr>
          <w:p w14:paraId="37AA2C72" w14:textId="77777777" w:rsidR="00C262DC" w:rsidRPr="00C262DC" w:rsidRDefault="00C262DC" w:rsidP="00C262DC">
            <w:r w:rsidRPr="00C262DC">
              <w:t>Recovery objectives may not be fully validated through testing or operational alignment.</w:t>
            </w:r>
          </w:p>
        </w:tc>
        <w:tc>
          <w:tcPr>
            <w:tcW w:w="0" w:type="auto"/>
            <w:vAlign w:val="center"/>
            <w:hideMark/>
          </w:tcPr>
          <w:p w14:paraId="1677E111" w14:textId="77777777" w:rsidR="00C262DC" w:rsidRPr="00C262DC" w:rsidRDefault="00C262DC" w:rsidP="00C262DC">
            <w:r w:rsidRPr="00C262DC">
              <w:t>Lack of alignment between recovery objectives and actual technical capabilities.</w:t>
            </w:r>
          </w:p>
        </w:tc>
        <w:tc>
          <w:tcPr>
            <w:tcW w:w="0" w:type="auto"/>
            <w:vAlign w:val="center"/>
            <w:hideMark/>
          </w:tcPr>
          <w:p w14:paraId="1001FFE0" w14:textId="77777777" w:rsidR="00C262DC" w:rsidRPr="00C262DC" w:rsidRDefault="00C262DC" w:rsidP="00C262DC">
            <w:r w:rsidRPr="00C262DC">
              <w:t>Conduct regular validation exercises to test and confirm RTOs/RPOs feasibility; update based on results.</w:t>
            </w:r>
          </w:p>
        </w:tc>
      </w:tr>
      <w:tr w:rsidR="00C262DC" w:rsidRPr="00C262DC" w14:paraId="3A7232D0" w14:textId="77777777" w:rsidTr="00C262DC">
        <w:trPr>
          <w:tblCellSpacing w:w="15" w:type="dxa"/>
        </w:trPr>
        <w:tc>
          <w:tcPr>
            <w:tcW w:w="0" w:type="auto"/>
            <w:vAlign w:val="center"/>
            <w:hideMark/>
          </w:tcPr>
          <w:p w14:paraId="2858004C" w14:textId="77777777" w:rsidR="00C262DC" w:rsidRPr="00C262DC" w:rsidRDefault="00C262DC" w:rsidP="00C262DC">
            <w:r w:rsidRPr="00C262DC">
              <w:t>Risk Assessment</w:t>
            </w:r>
          </w:p>
        </w:tc>
        <w:tc>
          <w:tcPr>
            <w:tcW w:w="0" w:type="auto"/>
            <w:vAlign w:val="center"/>
            <w:hideMark/>
          </w:tcPr>
          <w:p w14:paraId="53101B94" w14:textId="77777777" w:rsidR="00C262DC" w:rsidRPr="00C262DC" w:rsidRDefault="00C262DC" w:rsidP="00C262DC">
            <w:r w:rsidRPr="00C262DC">
              <w:t>4</w:t>
            </w:r>
          </w:p>
        </w:tc>
        <w:tc>
          <w:tcPr>
            <w:tcW w:w="0" w:type="auto"/>
            <w:vAlign w:val="center"/>
            <w:hideMark/>
          </w:tcPr>
          <w:p w14:paraId="2BFEF0E8" w14:textId="77777777" w:rsidR="00C262DC" w:rsidRPr="00C262DC" w:rsidRDefault="00C262DC" w:rsidP="00C262DC">
            <w:r w:rsidRPr="00C262DC">
              <w:t>Detailed BCM-related risk assessment performed and documented.</w:t>
            </w:r>
          </w:p>
        </w:tc>
        <w:tc>
          <w:tcPr>
            <w:tcW w:w="0" w:type="auto"/>
            <w:vAlign w:val="center"/>
            <w:hideMark/>
          </w:tcPr>
          <w:p w14:paraId="6E6CBC96" w14:textId="77777777" w:rsidR="00C262DC" w:rsidRPr="00C262DC" w:rsidRDefault="00C262DC" w:rsidP="00C262DC">
            <w:r w:rsidRPr="00C262DC">
              <w:t>Strong risk awareness and structured approach to identifying BCM risks.</w:t>
            </w:r>
          </w:p>
        </w:tc>
        <w:tc>
          <w:tcPr>
            <w:tcW w:w="0" w:type="auto"/>
            <w:vAlign w:val="center"/>
            <w:hideMark/>
          </w:tcPr>
          <w:p w14:paraId="5C8BAB32" w14:textId="77777777" w:rsidR="00C262DC" w:rsidRPr="00C262DC" w:rsidRDefault="00C262DC" w:rsidP="00C262DC">
            <w:r w:rsidRPr="00C262DC">
              <w:t>Risk assessment may not fully capture emerging or evolving risks such as cyber threats or supply chain issues.</w:t>
            </w:r>
          </w:p>
        </w:tc>
        <w:tc>
          <w:tcPr>
            <w:tcW w:w="0" w:type="auto"/>
            <w:vAlign w:val="center"/>
            <w:hideMark/>
          </w:tcPr>
          <w:p w14:paraId="75337BCC" w14:textId="77777777" w:rsidR="00C262DC" w:rsidRPr="00C262DC" w:rsidRDefault="00C262DC" w:rsidP="00C262DC">
            <w:r w:rsidRPr="00C262DC">
              <w:t>Risk assessment scope may need expansion to include dynamic risk landscape.</w:t>
            </w:r>
          </w:p>
        </w:tc>
        <w:tc>
          <w:tcPr>
            <w:tcW w:w="0" w:type="auto"/>
            <w:vAlign w:val="center"/>
            <w:hideMark/>
          </w:tcPr>
          <w:p w14:paraId="53212AC2" w14:textId="77777777" w:rsidR="00C262DC" w:rsidRPr="00C262DC" w:rsidRDefault="00C262DC" w:rsidP="00C262DC">
            <w:r w:rsidRPr="00C262DC">
              <w:t>Expand risk assessment scope regularly to include emerging risks; incorporate scenario-based risk testing.</w:t>
            </w:r>
          </w:p>
        </w:tc>
      </w:tr>
    </w:tbl>
    <w:p w14:paraId="5EB3E8CE" w14:textId="77777777" w:rsidR="00C262DC" w:rsidRPr="00C262DC" w:rsidRDefault="00C262DC" w:rsidP="00C262DC">
      <w:pPr>
        <w:rPr>
          <w:b/>
          <w:bCs/>
        </w:rPr>
      </w:pPr>
      <w:r w:rsidRPr="00C262DC">
        <w:rPr>
          <w:b/>
          <w:bCs/>
        </w:rPr>
        <w:lastRenderedPageBreak/>
        <w:t>Summary:</w:t>
      </w:r>
    </w:p>
    <w:p w14:paraId="36F7168E" w14:textId="77777777" w:rsidR="00C262DC" w:rsidRPr="00C262DC" w:rsidRDefault="00C262DC" w:rsidP="00C262DC">
      <w:r w:rsidRPr="00C262DC">
        <w:t xml:space="preserve">The organization demonstrates a </w:t>
      </w:r>
      <w:r w:rsidRPr="00C262DC">
        <w:rPr>
          <w:b/>
          <w:bCs/>
        </w:rPr>
        <w:t>Managed (Level 4)</w:t>
      </w:r>
      <w:r w:rsidRPr="00C262DC">
        <w:t xml:space="preserve"> maturity level in the Analysis focus area, indicating well-established BIA and risk assessment processes with clear recovery objectives. Strengths include comprehensive impact analysis and documented recovery targets. Opportunities exist to enhance the frequency and depth of BIA updates, validate recovery objectives regularly, and expand risk assessment to capture evolving risks.</w:t>
      </w:r>
    </w:p>
    <w:p w14:paraId="53666813" w14:textId="77777777" w:rsidR="00C262DC" w:rsidRDefault="00C262DC"/>
    <w:p w14:paraId="14D71EB0" w14:textId="14E6A4F8" w:rsidR="00C262DC" w:rsidRDefault="00C262DC">
      <w:pPr>
        <w:rPr>
          <w:b/>
          <w:bCs/>
        </w:rPr>
      </w:pPr>
      <w:r w:rsidRPr="00C262DC">
        <w:rPr>
          <w:b/>
          <w:bCs/>
        </w:rPr>
        <w:t>SOLUTIONS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009"/>
        <w:gridCol w:w="2172"/>
        <w:gridCol w:w="1932"/>
        <w:gridCol w:w="2295"/>
        <w:gridCol w:w="1887"/>
        <w:gridCol w:w="2762"/>
      </w:tblGrid>
      <w:tr w:rsidR="00C262DC" w:rsidRPr="00C262DC" w14:paraId="38511B0D" w14:textId="77777777" w:rsidTr="00C262DC">
        <w:trPr>
          <w:tblHeader/>
          <w:tblCellSpacing w:w="15" w:type="dxa"/>
        </w:trPr>
        <w:tc>
          <w:tcPr>
            <w:tcW w:w="0" w:type="auto"/>
            <w:vAlign w:val="center"/>
            <w:hideMark/>
          </w:tcPr>
          <w:p w14:paraId="7D32A0E4" w14:textId="77777777" w:rsidR="00C262DC" w:rsidRPr="00C262DC" w:rsidRDefault="00C262DC" w:rsidP="00C262DC">
            <w:pPr>
              <w:rPr>
                <w:b/>
                <w:bCs/>
              </w:rPr>
            </w:pPr>
            <w:r w:rsidRPr="00C262DC">
              <w:rPr>
                <w:b/>
                <w:bCs/>
              </w:rPr>
              <w:t>Focus Area</w:t>
            </w:r>
          </w:p>
        </w:tc>
        <w:tc>
          <w:tcPr>
            <w:tcW w:w="0" w:type="auto"/>
            <w:vAlign w:val="center"/>
            <w:hideMark/>
          </w:tcPr>
          <w:p w14:paraId="1A5353E0" w14:textId="77777777" w:rsidR="00C262DC" w:rsidRPr="00C262DC" w:rsidRDefault="00C262DC" w:rsidP="00C262DC">
            <w:pPr>
              <w:rPr>
                <w:b/>
                <w:bCs/>
              </w:rPr>
            </w:pPr>
            <w:r w:rsidRPr="00C262DC">
              <w:rPr>
                <w:b/>
                <w:bCs/>
              </w:rPr>
              <w:t>Maturity Level</w:t>
            </w:r>
          </w:p>
        </w:tc>
        <w:tc>
          <w:tcPr>
            <w:tcW w:w="0" w:type="auto"/>
            <w:vAlign w:val="center"/>
            <w:hideMark/>
          </w:tcPr>
          <w:p w14:paraId="09C57465" w14:textId="77777777" w:rsidR="00C262DC" w:rsidRPr="00C262DC" w:rsidRDefault="00C262DC" w:rsidP="00C262DC">
            <w:pPr>
              <w:rPr>
                <w:b/>
                <w:bCs/>
              </w:rPr>
            </w:pPr>
            <w:r w:rsidRPr="00C262DC">
              <w:rPr>
                <w:b/>
                <w:bCs/>
              </w:rPr>
              <w:t>Observations</w:t>
            </w:r>
          </w:p>
        </w:tc>
        <w:tc>
          <w:tcPr>
            <w:tcW w:w="0" w:type="auto"/>
            <w:vAlign w:val="center"/>
            <w:hideMark/>
          </w:tcPr>
          <w:p w14:paraId="770F0D1F" w14:textId="77777777" w:rsidR="00C262DC" w:rsidRPr="00C262DC" w:rsidRDefault="00C262DC" w:rsidP="00C262DC">
            <w:pPr>
              <w:rPr>
                <w:b/>
                <w:bCs/>
              </w:rPr>
            </w:pPr>
            <w:r w:rsidRPr="00C262DC">
              <w:rPr>
                <w:b/>
                <w:bCs/>
              </w:rPr>
              <w:t>Strengths</w:t>
            </w:r>
          </w:p>
        </w:tc>
        <w:tc>
          <w:tcPr>
            <w:tcW w:w="0" w:type="auto"/>
            <w:vAlign w:val="center"/>
            <w:hideMark/>
          </w:tcPr>
          <w:p w14:paraId="17775494" w14:textId="77777777" w:rsidR="00C262DC" w:rsidRPr="00C262DC" w:rsidRDefault="00C262DC" w:rsidP="00C262DC">
            <w:pPr>
              <w:rPr>
                <w:b/>
                <w:bCs/>
              </w:rPr>
            </w:pPr>
            <w:r w:rsidRPr="00C262DC">
              <w:rPr>
                <w:b/>
                <w:bCs/>
              </w:rPr>
              <w:t>Weaknesses</w:t>
            </w:r>
          </w:p>
        </w:tc>
        <w:tc>
          <w:tcPr>
            <w:tcW w:w="0" w:type="auto"/>
            <w:vAlign w:val="center"/>
            <w:hideMark/>
          </w:tcPr>
          <w:p w14:paraId="57F45E0C" w14:textId="77777777" w:rsidR="00C262DC" w:rsidRPr="00C262DC" w:rsidRDefault="00C262DC" w:rsidP="00C262DC">
            <w:pPr>
              <w:rPr>
                <w:b/>
                <w:bCs/>
              </w:rPr>
            </w:pPr>
            <w:r w:rsidRPr="00C262DC">
              <w:rPr>
                <w:b/>
                <w:bCs/>
              </w:rPr>
              <w:t>Gaps</w:t>
            </w:r>
          </w:p>
        </w:tc>
        <w:tc>
          <w:tcPr>
            <w:tcW w:w="0" w:type="auto"/>
            <w:vAlign w:val="center"/>
            <w:hideMark/>
          </w:tcPr>
          <w:p w14:paraId="54C8D99C" w14:textId="77777777" w:rsidR="00C262DC" w:rsidRPr="00C262DC" w:rsidRDefault="00C262DC" w:rsidP="00C262DC">
            <w:pPr>
              <w:rPr>
                <w:b/>
                <w:bCs/>
              </w:rPr>
            </w:pPr>
            <w:r w:rsidRPr="00C262DC">
              <w:rPr>
                <w:b/>
                <w:bCs/>
              </w:rPr>
              <w:t>Recommendations</w:t>
            </w:r>
          </w:p>
        </w:tc>
      </w:tr>
      <w:tr w:rsidR="00C262DC" w:rsidRPr="00C262DC" w14:paraId="27894AAE" w14:textId="77777777" w:rsidTr="00C262DC">
        <w:trPr>
          <w:tblCellSpacing w:w="15" w:type="dxa"/>
        </w:trPr>
        <w:tc>
          <w:tcPr>
            <w:tcW w:w="0" w:type="auto"/>
            <w:vAlign w:val="center"/>
            <w:hideMark/>
          </w:tcPr>
          <w:p w14:paraId="1A879259" w14:textId="77777777" w:rsidR="00C262DC" w:rsidRPr="00C262DC" w:rsidRDefault="00C262DC" w:rsidP="00C262DC">
            <w:r w:rsidRPr="00C262DC">
              <w:t>Business Continuity Strategy Development</w:t>
            </w:r>
          </w:p>
        </w:tc>
        <w:tc>
          <w:tcPr>
            <w:tcW w:w="0" w:type="auto"/>
            <w:vAlign w:val="center"/>
            <w:hideMark/>
          </w:tcPr>
          <w:p w14:paraId="5E0624E4" w14:textId="77777777" w:rsidR="00C262DC" w:rsidRPr="00C262DC" w:rsidRDefault="00C262DC" w:rsidP="00C262DC">
            <w:r w:rsidRPr="00C262DC">
              <w:t>4</w:t>
            </w:r>
          </w:p>
        </w:tc>
        <w:tc>
          <w:tcPr>
            <w:tcW w:w="0" w:type="auto"/>
            <w:vAlign w:val="center"/>
            <w:hideMark/>
          </w:tcPr>
          <w:p w14:paraId="2CC22063" w14:textId="77777777" w:rsidR="00C262DC" w:rsidRPr="00C262DC" w:rsidRDefault="00C262DC" w:rsidP="00C262DC">
            <w:r w:rsidRPr="00C262DC">
              <w:t>Documented business continuity strategies align with sustaining critical activities.</w:t>
            </w:r>
          </w:p>
        </w:tc>
        <w:tc>
          <w:tcPr>
            <w:tcW w:w="0" w:type="auto"/>
            <w:vAlign w:val="center"/>
            <w:hideMark/>
          </w:tcPr>
          <w:p w14:paraId="2E613C79" w14:textId="77777777" w:rsidR="00C262DC" w:rsidRPr="00C262DC" w:rsidRDefault="00C262DC" w:rsidP="00C262DC">
            <w:r w:rsidRPr="00C262DC">
              <w:t>Strategies clearly based on BIA and risk assessment results, ensuring relevant focus.</w:t>
            </w:r>
          </w:p>
        </w:tc>
        <w:tc>
          <w:tcPr>
            <w:tcW w:w="0" w:type="auto"/>
            <w:vAlign w:val="center"/>
            <w:hideMark/>
          </w:tcPr>
          <w:p w14:paraId="6359C4DF" w14:textId="77777777" w:rsidR="00C262DC" w:rsidRPr="00C262DC" w:rsidRDefault="00C262DC" w:rsidP="00C262DC">
            <w:r w:rsidRPr="00C262DC">
              <w:t>Some strategies may be high-level and lack detailed tactical plans for execution.</w:t>
            </w:r>
          </w:p>
        </w:tc>
        <w:tc>
          <w:tcPr>
            <w:tcW w:w="0" w:type="auto"/>
            <w:vAlign w:val="center"/>
            <w:hideMark/>
          </w:tcPr>
          <w:p w14:paraId="05E293D4" w14:textId="77777777" w:rsidR="00C262DC" w:rsidRPr="00C262DC" w:rsidRDefault="00C262DC" w:rsidP="00C262DC">
            <w:r w:rsidRPr="00C262DC">
              <w:t>Tactical detail and scenario-specific adaptations may be insufficiently developed.</w:t>
            </w:r>
          </w:p>
        </w:tc>
        <w:tc>
          <w:tcPr>
            <w:tcW w:w="0" w:type="auto"/>
            <w:vAlign w:val="center"/>
            <w:hideMark/>
          </w:tcPr>
          <w:p w14:paraId="604DE64F" w14:textId="77777777" w:rsidR="00C262DC" w:rsidRPr="00C262DC" w:rsidRDefault="00C262DC" w:rsidP="00C262DC">
            <w:r w:rsidRPr="00C262DC">
              <w:t>Develop detailed tactical plans supporting each strategy; incorporate scenario-based planning and testing.</w:t>
            </w:r>
          </w:p>
        </w:tc>
      </w:tr>
      <w:tr w:rsidR="00C262DC" w:rsidRPr="00C262DC" w14:paraId="7A2F44A9" w14:textId="77777777" w:rsidTr="00C262DC">
        <w:trPr>
          <w:tblCellSpacing w:w="15" w:type="dxa"/>
        </w:trPr>
        <w:tc>
          <w:tcPr>
            <w:tcW w:w="0" w:type="auto"/>
            <w:vAlign w:val="center"/>
            <w:hideMark/>
          </w:tcPr>
          <w:p w14:paraId="5902B0DA" w14:textId="77777777" w:rsidR="00C262DC" w:rsidRPr="00C262DC" w:rsidRDefault="00C262DC" w:rsidP="00C262DC">
            <w:r w:rsidRPr="00C262DC">
              <w:t>Use of BIA and Risk Assessment</w:t>
            </w:r>
          </w:p>
        </w:tc>
        <w:tc>
          <w:tcPr>
            <w:tcW w:w="0" w:type="auto"/>
            <w:vAlign w:val="center"/>
            <w:hideMark/>
          </w:tcPr>
          <w:p w14:paraId="57478B83" w14:textId="77777777" w:rsidR="00C262DC" w:rsidRPr="00C262DC" w:rsidRDefault="00C262DC" w:rsidP="00C262DC">
            <w:r w:rsidRPr="00C262DC">
              <w:t>4</w:t>
            </w:r>
          </w:p>
        </w:tc>
        <w:tc>
          <w:tcPr>
            <w:tcW w:w="0" w:type="auto"/>
            <w:vAlign w:val="center"/>
            <w:hideMark/>
          </w:tcPr>
          <w:p w14:paraId="6EC00524" w14:textId="77777777" w:rsidR="00C262DC" w:rsidRPr="00C262DC" w:rsidRDefault="00C262DC" w:rsidP="00C262DC">
            <w:r w:rsidRPr="00C262DC">
              <w:t>Strategy documentation references BIA and risk assessment outcomes as foundational inputs.</w:t>
            </w:r>
          </w:p>
        </w:tc>
        <w:tc>
          <w:tcPr>
            <w:tcW w:w="0" w:type="auto"/>
            <w:vAlign w:val="center"/>
            <w:hideMark/>
          </w:tcPr>
          <w:p w14:paraId="57922D23" w14:textId="77777777" w:rsidR="00C262DC" w:rsidRPr="00C262DC" w:rsidRDefault="00C262DC" w:rsidP="00C262DC">
            <w:r w:rsidRPr="00C262DC">
              <w:t>Strong alignment between analysis outputs and strategy formulation.</w:t>
            </w:r>
          </w:p>
        </w:tc>
        <w:tc>
          <w:tcPr>
            <w:tcW w:w="0" w:type="auto"/>
            <w:vAlign w:val="center"/>
            <w:hideMark/>
          </w:tcPr>
          <w:p w14:paraId="1DDA89AF" w14:textId="77777777" w:rsidR="00C262DC" w:rsidRPr="00C262DC" w:rsidRDefault="00C262DC" w:rsidP="00C262DC">
            <w:r w:rsidRPr="00C262DC">
              <w:t>Possible delays in updating strategies when new BIA or risk data emerge.</w:t>
            </w:r>
          </w:p>
        </w:tc>
        <w:tc>
          <w:tcPr>
            <w:tcW w:w="0" w:type="auto"/>
            <w:vAlign w:val="center"/>
            <w:hideMark/>
          </w:tcPr>
          <w:p w14:paraId="63E0BC9D" w14:textId="77777777" w:rsidR="00C262DC" w:rsidRPr="00C262DC" w:rsidRDefault="00C262DC" w:rsidP="00C262DC">
            <w:r w:rsidRPr="00C262DC">
              <w:t>Strategy update cycles may not be tightly integrated with analysis update processes.</w:t>
            </w:r>
          </w:p>
        </w:tc>
        <w:tc>
          <w:tcPr>
            <w:tcW w:w="0" w:type="auto"/>
            <w:vAlign w:val="center"/>
            <w:hideMark/>
          </w:tcPr>
          <w:p w14:paraId="3FB0BC29" w14:textId="77777777" w:rsidR="00C262DC" w:rsidRPr="00C262DC" w:rsidRDefault="00C262DC" w:rsidP="00C262DC">
            <w:r w:rsidRPr="00C262DC">
              <w:t>Synchronize strategy reviews with BIA and risk assessment updates to ensure timely relevance.</w:t>
            </w:r>
          </w:p>
        </w:tc>
      </w:tr>
      <w:tr w:rsidR="00C262DC" w:rsidRPr="00C262DC" w14:paraId="24C5B58C" w14:textId="77777777" w:rsidTr="00C262DC">
        <w:trPr>
          <w:tblCellSpacing w:w="15" w:type="dxa"/>
        </w:trPr>
        <w:tc>
          <w:tcPr>
            <w:tcW w:w="0" w:type="auto"/>
            <w:vAlign w:val="center"/>
            <w:hideMark/>
          </w:tcPr>
          <w:p w14:paraId="026A0A73" w14:textId="77777777" w:rsidR="00C262DC" w:rsidRPr="00C262DC" w:rsidRDefault="00C262DC" w:rsidP="00C262DC">
            <w:r w:rsidRPr="00C262DC">
              <w:lastRenderedPageBreak/>
              <w:t>Adequacy of Tactics</w:t>
            </w:r>
          </w:p>
        </w:tc>
        <w:tc>
          <w:tcPr>
            <w:tcW w:w="0" w:type="auto"/>
            <w:vAlign w:val="center"/>
            <w:hideMark/>
          </w:tcPr>
          <w:p w14:paraId="391F856A" w14:textId="77777777" w:rsidR="00C262DC" w:rsidRPr="00C262DC" w:rsidRDefault="00C262DC" w:rsidP="00C262DC">
            <w:r w:rsidRPr="00C262DC">
              <w:t>4</w:t>
            </w:r>
          </w:p>
        </w:tc>
        <w:tc>
          <w:tcPr>
            <w:tcW w:w="0" w:type="auto"/>
            <w:vAlign w:val="center"/>
            <w:hideMark/>
          </w:tcPr>
          <w:p w14:paraId="094E10BA" w14:textId="77777777" w:rsidR="00C262DC" w:rsidRPr="00C262DC" w:rsidRDefault="00C262DC" w:rsidP="00C262DC">
            <w:r w:rsidRPr="00C262DC">
              <w:t>Tactics adopted generally address resource and service-level requirements for critical operations.</w:t>
            </w:r>
          </w:p>
        </w:tc>
        <w:tc>
          <w:tcPr>
            <w:tcW w:w="0" w:type="auto"/>
            <w:vAlign w:val="center"/>
            <w:hideMark/>
          </w:tcPr>
          <w:p w14:paraId="12E45231" w14:textId="77777777" w:rsidR="00C262DC" w:rsidRPr="00C262DC" w:rsidRDefault="00C262DC" w:rsidP="00C262DC">
            <w:r w:rsidRPr="00C262DC">
              <w:t>Adequate consideration given to resource allocation and service expectations.</w:t>
            </w:r>
          </w:p>
        </w:tc>
        <w:tc>
          <w:tcPr>
            <w:tcW w:w="0" w:type="auto"/>
            <w:vAlign w:val="center"/>
            <w:hideMark/>
          </w:tcPr>
          <w:p w14:paraId="5C31D221" w14:textId="77777777" w:rsidR="00C262DC" w:rsidRPr="00C262DC" w:rsidRDefault="00C262DC" w:rsidP="00C262DC">
            <w:r w:rsidRPr="00C262DC">
              <w:t>Tactical evaluations may not fully consider emerging risks or operational changes.</w:t>
            </w:r>
          </w:p>
        </w:tc>
        <w:tc>
          <w:tcPr>
            <w:tcW w:w="0" w:type="auto"/>
            <w:vAlign w:val="center"/>
            <w:hideMark/>
          </w:tcPr>
          <w:p w14:paraId="7E571BE5" w14:textId="77777777" w:rsidR="00C262DC" w:rsidRPr="00C262DC" w:rsidRDefault="00C262DC" w:rsidP="00C262DC">
            <w:r w:rsidRPr="00C262DC">
              <w:t>Continuous monitoring of tactic effectiveness may be limited.</w:t>
            </w:r>
          </w:p>
        </w:tc>
        <w:tc>
          <w:tcPr>
            <w:tcW w:w="0" w:type="auto"/>
            <w:vAlign w:val="center"/>
            <w:hideMark/>
          </w:tcPr>
          <w:p w14:paraId="6ED60D36" w14:textId="77777777" w:rsidR="00C262DC" w:rsidRPr="00C262DC" w:rsidRDefault="00C262DC" w:rsidP="00C262DC">
            <w:r w:rsidRPr="00C262DC">
              <w:t>Implement periodic reviews and adjustments of tactics based on operational feedback and changing risk landscape.</w:t>
            </w:r>
          </w:p>
        </w:tc>
      </w:tr>
      <w:tr w:rsidR="00C262DC" w:rsidRPr="00C262DC" w14:paraId="249F3703" w14:textId="77777777" w:rsidTr="00C262DC">
        <w:trPr>
          <w:tblCellSpacing w:w="15" w:type="dxa"/>
        </w:trPr>
        <w:tc>
          <w:tcPr>
            <w:tcW w:w="0" w:type="auto"/>
            <w:vAlign w:val="center"/>
            <w:hideMark/>
          </w:tcPr>
          <w:p w14:paraId="4FD2891C" w14:textId="77777777" w:rsidR="00C262DC" w:rsidRPr="00C262DC" w:rsidRDefault="00C262DC" w:rsidP="00C262DC">
            <w:r w:rsidRPr="00C262DC">
              <w:t>Solution Implementation Planning</w:t>
            </w:r>
          </w:p>
        </w:tc>
        <w:tc>
          <w:tcPr>
            <w:tcW w:w="0" w:type="auto"/>
            <w:vAlign w:val="center"/>
            <w:hideMark/>
          </w:tcPr>
          <w:p w14:paraId="5AE2DB6D" w14:textId="77777777" w:rsidR="00C262DC" w:rsidRPr="00C262DC" w:rsidRDefault="00C262DC" w:rsidP="00C262DC">
            <w:r w:rsidRPr="00C262DC">
              <w:t>4</w:t>
            </w:r>
          </w:p>
        </w:tc>
        <w:tc>
          <w:tcPr>
            <w:tcW w:w="0" w:type="auto"/>
            <w:vAlign w:val="center"/>
            <w:hideMark/>
          </w:tcPr>
          <w:p w14:paraId="4C08BFC9" w14:textId="77777777" w:rsidR="00C262DC" w:rsidRPr="00C262DC" w:rsidRDefault="00C262DC" w:rsidP="00C262DC">
            <w:r w:rsidRPr="00C262DC">
              <w:t>Funded projects exist for implementing agreed business continuity solutions.</w:t>
            </w:r>
          </w:p>
        </w:tc>
        <w:tc>
          <w:tcPr>
            <w:tcW w:w="0" w:type="auto"/>
            <w:vAlign w:val="center"/>
            <w:hideMark/>
          </w:tcPr>
          <w:p w14:paraId="06B25E09" w14:textId="77777777" w:rsidR="00C262DC" w:rsidRPr="00C262DC" w:rsidRDefault="00C262DC" w:rsidP="00C262DC">
            <w:r w:rsidRPr="00C262DC">
              <w:t>Dedicated resources and funding ensure execution capability.</w:t>
            </w:r>
          </w:p>
        </w:tc>
        <w:tc>
          <w:tcPr>
            <w:tcW w:w="0" w:type="auto"/>
            <w:vAlign w:val="center"/>
            <w:hideMark/>
          </w:tcPr>
          <w:p w14:paraId="03CE34D9" w14:textId="77777777" w:rsidR="00C262DC" w:rsidRPr="00C262DC" w:rsidRDefault="00C262DC" w:rsidP="00C262DC">
            <w:r w:rsidRPr="00C262DC">
              <w:t>Project scope and timelines may lack transparency or comprehensive stakeholder communication.</w:t>
            </w:r>
          </w:p>
        </w:tc>
        <w:tc>
          <w:tcPr>
            <w:tcW w:w="0" w:type="auto"/>
            <w:vAlign w:val="center"/>
            <w:hideMark/>
          </w:tcPr>
          <w:p w14:paraId="18CE1771" w14:textId="77777777" w:rsidR="00C262DC" w:rsidRPr="00C262DC" w:rsidRDefault="00C262DC" w:rsidP="00C262DC">
            <w:r w:rsidRPr="00C262DC">
              <w:t>Potential for resource allocation conflicts or project delays.</w:t>
            </w:r>
          </w:p>
        </w:tc>
        <w:tc>
          <w:tcPr>
            <w:tcW w:w="0" w:type="auto"/>
            <w:vAlign w:val="center"/>
            <w:hideMark/>
          </w:tcPr>
          <w:p w14:paraId="3565FCC7" w14:textId="77777777" w:rsidR="00C262DC" w:rsidRPr="00C262DC" w:rsidRDefault="00C262DC" w:rsidP="00C262DC">
            <w:r w:rsidRPr="00C262DC">
              <w:t>Improve project governance with clear milestones, stakeholder communication, and risk mitigation plans.</w:t>
            </w:r>
          </w:p>
        </w:tc>
      </w:tr>
    </w:tbl>
    <w:p w14:paraId="459A52DA" w14:textId="77777777" w:rsidR="00C262DC" w:rsidRDefault="00C262DC"/>
    <w:p w14:paraId="6708E86B" w14:textId="77777777" w:rsidR="00C262DC" w:rsidRPr="00C262DC" w:rsidRDefault="00C262DC" w:rsidP="00C262DC">
      <w:pPr>
        <w:rPr>
          <w:b/>
          <w:bCs/>
        </w:rPr>
      </w:pPr>
      <w:r w:rsidRPr="00C262DC">
        <w:rPr>
          <w:b/>
          <w:bCs/>
        </w:rPr>
        <w:t>Summary:</w:t>
      </w:r>
    </w:p>
    <w:p w14:paraId="5BC937F9" w14:textId="77777777" w:rsidR="00C262DC" w:rsidRPr="00C262DC" w:rsidRDefault="00C262DC" w:rsidP="00C262DC">
      <w:r w:rsidRPr="00C262DC">
        <w:t xml:space="preserve">The organization is at a </w:t>
      </w:r>
      <w:r w:rsidRPr="00C262DC">
        <w:rPr>
          <w:b/>
          <w:bCs/>
        </w:rPr>
        <w:t>Managed (Level 4)</w:t>
      </w:r>
      <w:r w:rsidRPr="00C262DC">
        <w:t xml:space="preserve"> maturity in Solutions Design, with documented strategies grounded in analysis outputs and funded implementation projects. Strengths include strong alignment between strategy and analysis, and funded plans for execution. To advance, more detailed tactical planning, synchronized update cycles, continuous monitoring, and improved project governance are recommended.</w:t>
      </w:r>
    </w:p>
    <w:p w14:paraId="08D1C8B5" w14:textId="77777777" w:rsidR="00C262DC" w:rsidRDefault="00C262DC"/>
    <w:p w14:paraId="56B44F98" w14:textId="4DEBFE82" w:rsidR="00C262DC" w:rsidRDefault="00C262DC">
      <w:r w:rsidRPr="00C262DC">
        <w:t>ENABLING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1007"/>
        <w:gridCol w:w="2136"/>
        <w:gridCol w:w="2208"/>
        <w:gridCol w:w="2179"/>
        <w:gridCol w:w="2142"/>
        <w:gridCol w:w="2734"/>
      </w:tblGrid>
      <w:tr w:rsidR="00C262DC" w:rsidRPr="00C262DC" w14:paraId="6D772156" w14:textId="77777777" w:rsidTr="00C262DC">
        <w:trPr>
          <w:tblHeader/>
          <w:tblCellSpacing w:w="15" w:type="dxa"/>
        </w:trPr>
        <w:tc>
          <w:tcPr>
            <w:tcW w:w="0" w:type="auto"/>
            <w:vAlign w:val="center"/>
            <w:hideMark/>
          </w:tcPr>
          <w:p w14:paraId="4DBFC9E5" w14:textId="77777777" w:rsidR="00C262DC" w:rsidRPr="00C262DC" w:rsidRDefault="00C262DC" w:rsidP="00C262DC">
            <w:pPr>
              <w:rPr>
                <w:b/>
                <w:bCs/>
              </w:rPr>
            </w:pPr>
            <w:r w:rsidRPr="00C262DC">
              <w:rPr>
                <w:b/>
                <w:bCs/>
              </w:rPr>
              <w:lastRenderedPageBreak/>
              <w:t>Focus Area</w:t>
            </w:r>
          </w:p>
        </w:tc>
        <w:tc>
          <w:tcPr>
            <w:tcW w:w="0" w:type="auto"/>
            <w:vAlign w:val="center"/>
            <w:hideMark/>
          </w:tcPr>
          <w:p w14:paraId="51B14396" w14:textId="77777777" w:rsidR="00C262DC" w:rsidRPr="00C262DC" w:rsidRDefault="00C262DC" w:rsidP="00C262DC">
            <w:pPr>
              <w:rPr>
                <w:b/>
                <w:bCs/>
              </w:rPr>
            </w:pPr>
            <w:r w:rsidRPr="00C262DC">
              <w:rPr>
                <w:b/>
                <w:bCs/>
              </w:rPr>
              <w:t>Maturity Level</w:t>
            </w:r>
          </w:p>
        </w:tc>
        <w:tc>
          <w:tcPr>
            <w:tcW w:w="0" w:type="auto"/>
            <w:vAlign w:val="center"/>
            <w:hideMark/>
          </w:tcPr>
          <w:p w14:paraId="187AB2D4" w14:textId="77777777" w:rsidR="00C262DC" w:rsidRPr="00C262DC" w:rsidRDefault="00C262DC" w:rsidP="00C262DC">
            <w:pPr>
              <w:rPr>
                <w:b/>
                <w:bCs/>
              </w:rPr>
            </w:pPr>
            <w:r w:rsidRPr="00C262DC">
              <w:rPr>
                <w:b/>
                <w:bCs/>
              </w:rPr>
              <w:t>Observations</w:t>
            </w:r>
          </w:p>
        </w:tc>
        <w:tc>
          <w:tcPr>
            <w:tcW w:w="0" w:type="auto"/>
            <w:vAlign w:val="center"/>
            <w:hideMark/>
          </w:tcPr>
          <w:p w14:paraId="362B209E" w14:textId="77777777" w:rsidR="00C262DC" w:rsidRPr="00C262DC" w:rsidRDefault="00C262DC" w:rsidP="00C262DC">
            <w:pPr>
              <w:rPr>
                <w:b/>
                <w:bCs/>
              </w:rPr>
            </w:pPr>
            <w:r w:rsidRPr="00C262DC">
              <w:rPr>
                <w:b/>
                <w:bCs/>
              </w:rPr>
              <w:t>Strengths</w:t>
            </w:r>
          </w:p>
        </w:tc>
        <w:tc>
          <w:tcPr>
            <w:tcW w:w="0" w:type="auto"/>
            <w:vAlign w:val="center"/>
            <w:hideMark/>
          </w:tcPr>
          <w:p w14:paraId="2F8F30AE" w14:textId="77777777" w:rsidR="00C262DC" w:rsidRPr="00C262DC" w:rsidRDefault="00C262DC" w:rsidP="00C262DC">
            <w:pPr>
              <w:rPr>
                <w:b/>
                <w:bCs/>
              </w:rPr>
            </w:pPr>
            <w:r w:rsidRPr="00C262DC">
              <w:rPr>
                <w:b/>
                <w:bCs/>
              </w:rPr>
              <w:t>Weaknesses</w:t>
            </w:r>
          </w:p>
        </w:tc>
        <w:tc>
          <w:tcPr>
            <w:tcW w:w="0" w:type="auto"/>
            <w:vAlign w:val="center"/>
            <w:hideMark/>
          </w:tcPr>
          <w:p w14:paraId="234B508A" w14:textId="77777777" w:rsidR="00C262DC" w:rsidRPr="00C262DC" w:rsidRDefault="00C262DC" w:rsidP="00C262DC">
            <w:pPr>
              <w:rPr>
                <w:b/>
                <w:bCs/>
              </w:rPr>
            </w:pPr>
            <w:r w:rsidRPr="00C262DC">
              <w:rPr>
                <w:b/>
                <w:bCs/>
              </w:rPr>
              <w:t>Gaps</w:t>
            </w:r>
          </w:p>
        </w:tc>
        <w:tc>
          <w:tcPr>
            <w:tcW w:w="0" w:type="auto"/>
            <w:vAlign w:val="center"/>
            <w:hideMark/>
          </w:tcPr>
          <w:p w14:paraId="1B5D82FF" w14:textId="77777777" w:rsidR="00C262DC" w:rsidRPr="00C262DC" w:rsidRDefault="00C262DC" w:rsidP="00C262DC">
            <w:pPr>
              <w:rPr>
                <w:b/>
                <w:bCs/>
              </w:rPr>
            </w:pPr>
            <w:r w:rsidRPr="00C262DC">
              <w:rPr>
                <w:b/>
                <w:bCs/>
              </w:rPr>
              <w:t>Recommendations</w:t>
            </w:r>
          </w:p>
        </w:tc>
      </w:tr>
      <w:tr w:rsidR="00C262DC" w:rsidRPr="00C262DC" w14:paraId="532D7C4C" w14:textId="77777777" w:rsidTr="00C262DC">
        <w:trPr>
          <w:tblCellSpacing w:w="15" w:type="dxa"/>
        </w:trPr>
        <w:tc>
          <w:tcPr>
            <w:tcW w:w="0" w:type="auto"/>
            <w:vAlign w:val="center"/>
            <w:hideMark/>
          </w:tcPr>
          <w:p w14:paraId="0E46E2FF" w14:textId="77777777" w:rsidR="00C262DC" w:rsidRPr="00C262DC" w:rsidRDefault="00C262DC" w:rsidP="00C262DC">
            <w:r w:rsidRPr="00C262DC">
              <w:t>Incident Response</w:t>
            </w:r>
          </w:p>
        </w:tc>
        <w:tc>
          <w:tcPr>
            <w:tcW w:w="0" w:type="auto"/>
            <w:vAlign w:val="center"/>
            <w:hideMark/>
          </w:tcPr>
          <w:p w14:paraId="507F02C3" w14:textId="77777777" w:rsidR="00C262DC" w:rsidRPr="00C262DC" w:rsidRDefault="00C262DC" w:rsidP="00C262DC">
            <w:r w:rsidRPr="00C262DC">
              <w:t>4</w:t>
            </w:r>
          </w:p>
        </w:tc>
        <w:tc>
          <w:tcPr>
            <w:tcW w:w="0" w:type="auto"/>
            <w:vAlign w:val="center"/>
            <w:hideMark/>
          </w:tcPr>
          <w:p w14:paraId="3399E089" w14:textId="77777777" w:rsidR="00C262DC" w:rsidRPr="00C262DC" w:rsidRDefault="00C262DC" w:rsidP="00C262DC">
            <w:r w:rsidRPr="00C262DC">
              <w:t>Documented incident response structure exists and is communicated.</w:t>
            </w:r>
          </w:p>
        </w:tc>
        <w:tc>
          <w:tcPr>
            <w:tcW w:w="0" w:type="auto"/>
            <w:vAlign w:val="center"/>
            <w:hideMark/>
          </w:tcPr>
          <w:p w14:paraId="3147BE9D" w14:textId="77777777" w:rsidR="00C262DC" w:rsidRPr="00C262DC" w:rsidRDefault="00C262DC" w:rsidP="00C262DC">
            <w:r w:rsidRPr="00C262DC">
              <w:t>Clear, formalized incident response framework supports timely and coordinated reactions.</w:t>
            </w:r>
          </w:p>
        </w:tc>
        <w:tc>
          <w:tcPr>
            <w:tcW w:w="0" w:type="auto"/>
            <w:vAlign w:val="center"/>
            <w:hideMark/>
          </w:tcPr>
          <w:p w14:paraId="28685485" w14:textId="77777777" w:rsidR="00C262DC" w:rsidRPr="00C262DC" w:rsidRDefault="00C262DC" w:rsidP="00C262DC">
            <w:r w:rsidRPr="00C262DC">
              <w:t>Incident response roles and responsibilities may lack recent updates or practical exercises.</w:t>
            </w:r>
          </w:p>
        </w:tc>
        <w:tc>
          <w:tcPr>
            <w:tcW w:w="0" w:type="auto"/>
            <w:vAlign w:val="center"/>
            <w:hideMark/>
          </w:tcPr>
          <w:p w14:paraId="457F30BB" w14:textId="77777777" w:rsidR="00C262DC" w:rsidRPr="00C262DC" w:rsidRDefault="00C262DC" w:rsidP="00C262DC">
            <w:r w:rsidRPr="00C262DC">
              <w:t>Potential lack of regular testing and refresher training for incident response teams.</w:t>
            </w:r>
          </w:p>
        </w:tc>
        <w:tc>
          <w:tcPr>
            <w:tcW w:w="0" w:type="auto"/>
            <w:vAlign w:val="center"/>
            <w:hideMark/>
          </w:tcPr>
          <w:p w14:paraId="3B7D5B89" w14:textId="77777777" w:rsidR="00C262DC" w:rsidRPr="00C262DC" w:rsidRDefault="00C262DC" w:rsidP="00C262DC">
            <w:r w:rsidRPr="00C262DC">
              <w:t>Schedule regular incident response drills; update documentation to reflect organizational changes.</w:t>
            </w:r>
          </w:p>
        </w:tc>
      </w:tr>
      <w:tr w:rsidR="00C262DC" w:rsidRPr="00C262DC" w14:paraId="777A4A7E" w14:textId="77777777" w:rsidTr="00C262DC">
        <w:trPr>
          <w:tblCellSpacing w:w="15" w:type="dxa"/>
        </w:trPr>
        <w:tc>
          <w:tcPr>
            <w:tcW w:w="0" w:type="auto"/>
            <w:vAlign w:val="center"/>
            <w:hideMark/>
          </w:tcPr>
          <w:p w14:paraId="13064E2C" w14:textId="77777777" w:rsidR="00C262DC" w:rsidRPr="00C262DC" w:rsidRDefault="00C262DC" w:rsidP="00C262DC">
            <w:r w:rsidRPr="00C262DC">
              <w:t>Business Continuity Plan (BCP)</w:t>
            </w:r>
          </w:p>
        </w:tc>
        <w:tc>
          <w:tcPr>
            <w:tcW w:w="0" w:type="auto"/>
            <w:vAlign w:val="center"/>
            <w:hideMark/>
          </w:tcPr>
          <w:p w14:paraId="73F1AA4C" w14:textId="77777777" w:rsidR="00C262DC" w:rsidRPr="00C262DC" w:rsidRDefault="00C262DC" w:rsidP="00C262DC">
            <w:r w:rsidRPr="00C262DC">
              <w:t>4</w:t>
            </w:r>
          </w:p>
        </w:tc>
        <w:tc>
          <w:tcPr>
            <w:tcW w:w="0" w:type="auto"/>
            <w:vAlign w:val="center"/>
            <w:hideMark/>
          </w:tcPr>
          <w:p w14:paraId="191F2E48" w14:textId="77777777" w:rsidR="00C262DC" w:rsidRPr="00C262DC" w:rsidRDefault="00C262DC" w:rsidP="00C262DC">
            <w:r w:rsidRPr="00C262DC">
              <w:t>Approved and up-to-date BCP is maintained and accessible.</w:t>
            </w:r>
          </w:p>
        </w:tc>
        <w:tc>
          <w:tcPr>
            <w:tcW w:w="0" w:type="auto"/>
            <w:vAlign w:val="center"/>
            <w:hideMark/>
          </w:tcPr>
          <w:p w14:paraId="5C3F3F9E" w14:textId="77777777" w:rsidR="00C262DC" w:rsidRPr="00C262DC" w:rsidRDefault="00C262DC" w:rsidP="00C262DC">
            <w:r w:rsidRPr="00C262DC">
              <w:t>Comprehensive plan covers critical business processes and recovery strategies.</w:t>
            </w:r>
          </w:p>
        </w:tc>
        <w:tc>
          <w:tcPr>
            <w:tcW w:w="0" w:type="auto"/>
            <w:vAlign w:val="center"/>
            <w:hideMark/>
          </w:tcPr>
          <w:p w14:paraId="01788AD6" w14:textId="77777777" w:rsidR="00C262DC" w:rsidRPr="00C262DC" w:rsidRDefault="00C262DC" w:rsidP="00C262DC">
            <w:r w:rsidRPr="00C262DC">
              <w:t>Plan may not be tested frequently or incorporate latest risk insights.</w:t>
            </w:r>
          </w:p>
        </w:tc>
        <w:tc>
          <w:tcPr>
            <w:tcW w:w="0" w:type="auto"/>
            <w:vAlign w:val="center"/>
            <w:hideMark/>
          </w:tcPr>
          <w:p w14:paraId="0872DF94" w14:textId="77777777" w:rsidR="00C262DC" w:rsidRPr="00C262DC" w:rsidRDefault="00C262DC" w:rsidP="00C262DC">
            <w:r w:rsidRPr="00C262DC">
              <w:t>Testing frequency and incorporation of lessons learned could be improved.</w:t>
            </w:r>
          </w:p>
        </w:tc>
        <w:tc>
          <w:tcPr>
            <w:tcW w:w="0" w:type="auto"/>
            <w:vAlign w:val="center"/>
            <w:hideMark/>
          </w:tcPr>
          <w:p w14:paraId="39F7EE35" w14:textId="77777777" w:rsidR="00C262DC" w:rsidRPr="00C262DC" w:rsidRDefault="00C262DC" w:rsidP="00C262DC">
            <w:r w:rsidRPr="00C262DC">
              <w:t>Conduct regular BCP testing and update plan based on outcomes and evolving risk environment.</w:t>
            </w:r>
          </w:p>
        </w:tc>
      </w:tr>
      <w:tr w:rsidR="00C262DC" w:rsidRPr="00C262DC" w14:paraId="1CAFA1A9" w14:textId="77777777" w:rsidTr="00C262DC">
        <w:trPr>
          <w:tblCellSpacing w:w="15" w:type="dxa"/>
        </w:trPr>
        <w:tc>
          <w:tcPr>
            <w:tcW w:w="0" w:type="auto"/>
            <w:vAlign w:val="center"/>
            <w:hideMark/>
          </w:tcPr>
          <w:p w14:paraId="2988C733" w14:textId="77777777" w:rsidR="00C262DC" w:rsidRPr="00C262DC" w:rsidRDefault="00C262DC" w:rsidP="00C262DC">
            <w:r w:rsidRPr="00C262DC">
              <w:t>Emergency Response Plan (ERP)</w:t>
            </w:r>
          </w:p>
        </w:tc>
        <w:tc>
          <w:tcPr>
            <w:tcW w:w="0" w:type="auto"/>
            <w:vAlign w:val="center"/>
            <w:hideMark/>
          </w:tcPr>
          <w:p w14:paraId="7F4EBA14" w14:textId="77777777" w:rsidR="00C262DC" w:rsidRPr="00C262DC" w:rsidRDefault="00C262DC" w:rsidP="00C262DC">
            <w:r w:rsidRPr="00C262DC">
              <w:t>4</w:t>
            </w:r>
          </w:p>
        </w:tc>
        <w:tc>
          <w:tcPr>
            <w:tcW w:w="0" w:type="auto"/>
            <w:vAlign w:val="center"/>
            <w:hideMark/>
          </w:tcPr>
          <w:p w14:paraId="0A458735" w14:textId="77777777" w:rsidR="00C262DC" w:rsidRPr="00C262DC" w:rsidRDefault="00C262DC" w:rsidP="00C262DC">
            <w:r w:rsidRPr="00C262DC">
              <w:t>Emergency Response Plan is documented and integrated with overall BCM framework.</w:t>
            </w:r>
          </w:p>
        </w:tc>
        <w:tc>
          <w:tcPr>
            <w:tcW w:w="0" w:type="auto"/>
            <w:vAlign w:val="center"/>
            <w:hideMark/>
          </w:tcPr>
          <w:p w14:paraId="2860AC23" w14:textId="77777777" w:rsidR="00C262DC" w:rsidRPr="00C262DC" w:rsidRDefault="00C262DC" w:rsidP="00C262DC">
            <w:r w:rsidRPr="00C262DC">
              <w:t>Effective ERP supports immediate response to emergencies, enhancing safety and continuity.</w:t>
            </w:r>
          </w:p>
        </w:tc>
        <w:tc>
          <w:tcPr>
            <w:tcW w:w="0" w:type="auto"/>
            <w:vAlign w:val="center"/>
            <w:hideMark/>
          </w:tcPr>
          <w:p w14:paraId="1FB870D1" w14:textId="77777777" w:rsidR="00C262DC" w:rsidRPr="00C262DC" w:rsidRDefault="00C262DC" w:rsidP="00C262DC">
            <w:r w:rsidRPr="00C262DC">
              <w:t>Coordination between ERP and other plans may need strengthening.</w:t>
            </w:r>
          </w:p>
        </w:tc>
        <w:tc>
          <w:tcPr>
            <w:tcW w:w="0" w:type="auto"/>
            <w:vAlign w:val="center"/>
            <w:hideMark/>
          </w:tcPr>
          <w:p w14:paraId="01CCBAF3" w14:textId="77777777" w:rsidR="00C262DC" w:rsidRPr="00C262DC" w:rsidRDefault="00C262DC" w:rsidP="00C262DC">
            <w:r w:rsidRPr="00C262DC">
              <w:t>Integration and communication gaps between ERP and other response plans.</w:t>
            </w:r>
          </w:p>
        </w:tc>
        <w:tc>
          <w:tcPr>
            <w:tcW w:w="0" w:type="auto"/>
            <w:vAlign w:val="center"/>
            <w:hideMark/>
          </w:tcPr>
          <w:p w14:paraId="262CB886" w14:textId="77777777" w:rsidR="00C262DC" w:rsidRPr="00C262DC" w:rsidRDefault="00C262DC" w:rsidP="00C262DC">
            <w:r w:rsidRPr="00C262DC">
              <w:t>Enhance cross-plan coordination and conduct joint response exercises to ensure cohesive execution.</w:t>
            </w:r>
          </w:p>
        </w:tc>
      </w:tr>
      <w:tr w:rsidR="00C262DC" w:rsidRPr="00C262DC" w14:paraId="2283B881" w14:textId="77777777" w:rsidTr="00C262DC">
        <w:trPr>
          <w:tblCellSpacing w:w="15" w:type="dxa"/>
        </w:trPr>
        <w:tc>
          <w:tcPr>
            <w:tcW w:w="0" w:type="auto"/>
            <w:vAlign w:val="center"/>
            <w:hideMark/>
          </w:tcPr>
          <w:p w14:paraId="18D9849F" w14:textId="77777777" w:rsidR="00C262DC" w:rsidRPr="00C262DC" w:rsidRDefault="00C262DC" w:rsidP="00C262DC">
            <w:r w:rsidRPr="00C262DC">
              <w:t>Disaster Recovery Plan (DRP)</w:t>
            </w:r>
          </w:p>
        </w:tc>
        <w:tc>
          <w:tcPr>
            <w:tcW w:w="0" w:type="auto"/>
            <w:vAlign w:val="center"/>
            <w:hideMark/>
          </w:tcPr>
          <w:p w14:paraId="6BC19263" w14:textId="77777777" w:rsidR="00C262DC" w:rsidRPr="00C262DC" w:rsidRDefault="00C262DC" w:rsidP="00C262DC">
            <w:r w:rsidRPr="00C262DC">
              <w:t>4</w:t>
            </w:r>
          </w:p>
        </w:tc>
        <w:tc>
          <w:tcPr>
            <w:tcW w:w="0" w:type="auto"/>
            <w:vAlign w:val="center"/>
            <w:hideMark/>
          </w:tcPr>
          <w:p w14:paraId="7C19DCDE" w14:textId="77777777" w:rsidR="00C262DC" w:rsidRPr="00C262DC" w:rsidRDefault="00C262DC" w:rsidP="00C262DC">
            <w:r w:rsidRPr="00C262DC">
              <w:t>Approved DRP exists to ensure IT service continuity post-incident.</w:t>
            </w:r>
          </w:p>
        </w:tc>
        <w:tc>
          <w:tcPr>
            <w:tcW w:w="0" w:type="auto"/>
            <w:vAlign w:val="center"/>
            <w:hideMark/>
          </w:tcPr>
          <w:p w14:paraId="073B2910" w14:textId="77777777" w:rsidR="00C262DC" w:rsidRPr="00C262DC" w:rsidRDefault="00C262DC" w:rsidP="00C262DC">
            <w:r w:rsidRPr="00C262DC">
              <w:t xml:space="preserve">Focused recovery plan minimizes IT downtime and data </w:t>
            </w:r>
            <w:r w:rsidRPr="00C262DC">
              <w:lastRenderedPageBreak/>
              <w:t>loss, supporting overall BCM goals.</w:t>
            </w:r>
          </w:p>
        </w:tc>
        <w:tc>
          <w:tcPr>
            <w:tcW w:w="0" w:type="auto"/>
            <w:vAlign w:val="center"/>
            <w:hideMark/>
          </w:tcPr>
          <w:p w14:paraId="03A2FA65" w14:textId="77777777" w:rsidR="00C262DC" w:rsidRPr="00C262DC" w:rsidRDefault="00C262DC" w:rsidP="00C262DC">
            <w:r w:rsidRPr="00C262DC">
              <w:lastRenderedPageBreak/>
              <w:t>DRP testing may be infrequent or not fully comprehensive.</w:t>
            </w:r>
          </w:p>
        </w:tc>
        <w:tc>
          <w:tcPr>
            <w:tcW w:w="0" w:type="auto"/>
            <w:vAlign w:val="center"/>
            <w:hideMark/>
          </w:tcPr>
          <w:p w14:paraId="1E6CB548" w14:textId="77777777" w:rsidR="00C262DC" w:rsidRPr="00C262DC" w:rsidRDefault="00C262DC" w:rsidP="00C262DC">
            <w:r w:rsidRPr="00C262DC">
              <w:t xml:space="preserve">Lack of regular DRP validation exercises including full </w:t>
            </w:r>
            <w:r w:rsidRPr="00C262DC">
              <w:lastRenderedPageBreak/>
              <w:t>disaster simulations.</w:t>
            </w:r>
          </w:p>
        </w:tc>
        <w:tc>
          <w:tcPr>
            <w:tcW w:w="0" w:type="auto"/>
            <w:vAlign w:val="center"/>
            <w:hideMark/>
          </w:tcPr>
          <w:p w14:paraId="4B7354A9" w14:textId="77777777" w:rsidR="00C262DC" w:rsidRPr="00C262DC" w:rsidRDefault="00C262DC" w:rsidP="00C262DC">
            <w:r w:rsidRPr="00C262DC">
              <w:lastRenderedPageBreak/>
              <w:t xml:space="preserve">Increase frequency and scope of DRP testing; include complex disaster </w:t>
            </w:r>
            <w:r w:rsidRPr="00C262DC">
              <w:lastRenderedPageBreak/>
              <w:t>scenarios in testing cycles.</w:t>
            </w:r>
          </w:p>
        </w:tc>
      </w:tr>
      <w:tr w:rsidR="00C262DC" w:rsidRPr="00C262DC" w14:paraId="5D76ED8C" w14:textId="77777777" w:rsidTr="00C262DC">
        <w:trPr>
          <w:tblCellSpacing w:w="15" w:type="dxa"/>
        </w:trPr>
        <w:tc>
          <w:tcPr>
            <w:tcW w:w="0" w:type="auto"/>
            <w:vAlign w:val="center"/>
            <w:hideMark/>
          </w:tcPr>
          <w:p w14:paraId="3249EFED" w14:textId="77777777" w:rsidR="00C262DC" w:rsidRPr="00C262DC" w:rsidRDefault="00C262DC" w:rsidP="00C262DC">
            <w:r w:rsidRPr="00C262DC">
              <w:lastRenderedPageBreak/>
              <w:t>Crisis Management Plan (CMP)</w:t>
            </w:r>
          </w:p>
        </w:tc>
        <w:tc>
          <w:tcPr>
            <w:tcW w:w="0" w:type="auto"/>
            <w:vAlign w:val="center"/>
            <w:hideMark/>
          </w:tcPr>
          <w:p w14:paraId="59862060" w14:textId="77777777" w:rsidR="00C262DC" w:rsidRPr="00C262DC" w:rsidRDefault="00C262DC" w:rsidP="00C262DC">
            <w:r w:rsidRPr="00C262DC">
              <w:t>4</w:t>
            </w:r>
          </w:p>
        </w:tc>
        <w:tc>
          <w:tcPr>
            <w:tcW w:w="0" w:type="auto"/>
            <w:vAlign w:val="center"/>
            <w:hideMark/>
          </w:tcPr>
          <w:p w14:paraId="0994F572" w14:textId="77777777" w:rsidR="00C262DC" w:rsidRPr="00C262DC" w:rsidRDefault="00C262DC" w:rsidP="00C262DC">
            <w:r w:rsidRPr="00C262DC">
              <w:t xml:space="preserve">Crisis Management Plan </w:t>
            </w:r>
            <w:proofErr w:type="gramStart"/>
            <w:r w:rsidRPr="00C262DC">
              <w:t>documented</w:t>
            </w:r>
            <w:proofErr w:type="gramEnd"/>
            <w:r w:rsidRPr="00C262DC">
              <w:t xml:space="preserve"> and roles assigned.</w:t>
            </w:r>
          </w:p>
        </w:tc>
        <w:tc>
          <w:tcPr>
            <w:tcW w:w="0" w:type="auto"/>
            <w:vAlign w:val="center"/>
            <w:hideMark/>
          </w:tcPr>
          <w:p w14:paraId="3298BF7A" w14:textId="77777777" w:rsidR="00C262DC" w:rsidRPr="00C262DC" w:rsidRDefault="00C262DC" w:rsidP="00C262DC">
            <w:r w:rsidRPr="00C262DC">
              <w:t>Formal crisis management structure enhances decision-making and communication during crises.</w:t>
            </w:r>
          </w:p>
        </w:tc>
        <w:tc>
          <w:tcPr>
            <w:tcW w:w="0" w:type="auto"/>
            <w:vAlign w:val="center"/>
            <w:hideMark/>
          </w:tcPr>
          <w:p w14:paraId="28F6737A" w14:textId="77777777" w:rsidR="00C262DC" w:rsidRPr="00C262DC" w:rsidRDefault="00C262DC" w:rsidP="00C262DC">
            <w:r w:rsidRPr="00C262DC">
              <w:t>CMP may not be regularly rehearsed or updated with recent crisis learnings.</w:t>
            </w:r>
          </w:p>
        </w:tc>
        <w:tc>
          <w:tcPr>
            <w:tcW w:w="0" w:type="auto"/>
            <w:vAlign w:val="center"/>
            <w:hideMark/>
          </w:tcPr>
          <w:p w14:paraId="11B8E617" w14:textId="77777777" w:rsidR="00C262DC" w:rsidRPr="00C262DC" w:rsidRDefault="00C262DC" w:rsidP="00C262DC">
            <w:r w:rsidRPr="00C262DC">
              <w:t>Gaps in ongoing training and scenario-based drills for crisis management teams.</w:t>
            </w:r>
          </w:p>
        </w:tc>
        <w:tc>
          <w:tcPr>
            <w:tcW w:w="0" w:type="auto"/>
            <w:vAlign w:val="center"/>
            <w:hideMark/>
          </w:tcPr>
          <w:p w14:paraId="7D5FC0DE" w14:textId="77777777" w:rsidR="00C262DC" w:rsidRPr="00C262DC" w:rsidRDefault="00C262DC" w:rsidP="00C262DC">
            <w:r w:rsidRPr="00C262DC">
              <w:t>Implement regular crisis management drills and update CMP based on lessons learned and organizational changes.</w:t>
            </w:r>
          </w:p>
        </w:tc>
      </w:tr>
      <w:tr w:rsidR="00C262DC" w:rsidRPr="00C262DC" w14:paraId="258F4DA5" w14:textId="77777777" w:rsidTr="00C262DC">
        <w:trPr>
          <w:tblCellSpacing w:w="15" w:type="dxa"/>
        </w:trPr>
        <w:tc>
          <w:tcPr>
            <w:tcW w:w="0" w:type="auto"/>
            <w:vAlign w:val="center"/>
            <w:hideMark/>
          </w:tcPr>
          <w:p w14:paraId="3683F917" w14:textId="77777777" w:rsidR="00C262DC" w:rsidRPr="00C262DC" w:rsidRDefault="00C262DC" w:rsidP="00C262DC">
            <w:r w:rsidRPr="00C262DC">
              <w:t>Pandemic Response Plan</w:t>
            </w:r>
          </w:p>
        </w:tc>
        <w:tc>
          <w:tcPr>
            <w:tcW w:w="0" w:type="auto"/>
            <w:vAlign w:val="center"/>
            <w:hideMark/>
          </w:tcPr>
          <w:p w14:paraId="7FF7AA0A" w14:textId="77777777" w:rsidR="00C262DC" w:rsidRPr="00C262DC" w:rsidRDefault="00C262DC" w:rsidP="00C262DC">
            <w:r w:rsidRPr="00C262DC">
              <w:t>4</w:t>
            </w:r>
          </w:p>
        </w:tc>
        <w:tc>
          <w:tcPr>
            <w:tcW w:w="0" w:type="auto"/>
            <w:vAlign w:val="center"/>
            <w:hideMark/>
          </w:tcPr>
          <w:p w14:paraId="5B4334CC" w14:textId="77777777" w:rsidR="00C262DC" w:rsidRPr="00C262DC" w:rsidRDefault="00C262DC" w:rsidP="00C262DC">
            <w:r w:rsidRPr="00C262DC">
              <w:t>COVID-19 or equivalent pandemic response plan developed and documented.</w:t>
            </w:r>
          </w:p>
        </w:tc>
        <w:tc>
          <w:tcPr>
            <w:tcW w:w="0" w:type="auto"/>
            <w:vAlign w:val="center"/>
            <w:hideMark/>
          </w:tcPr>
          <w:p w14:paraId="3C4D56FE" w14:textId="77777777" w:rsidR="00C262DC" w:rsidRPr="00C262DC" w:rsidRDefault="00C262DC" w:rsidP="00C262DC">
            <w:r w:rsidRPr="00C262DC">
              <w:t>Proactive planning for pandemics demonstrates adaptability and responsiveness to health crises.</w:t>
            </w:r>
          </w:p>
        </w:tc>
        <w:tc>
          <w:tcPr>
            <w:tcW w:w="0" w:type="auto"/>
            <w:vAlign w:val="center"/>
            <w:hideMark/>
          </w:tcPr>
          <w:p w14:paraId="7E0F22CA" w14:textId="77777777" w:rsidR="00C262DC" w:rsidRPr="00C262DC" w:rsidRDefault="00C262DC" w:rsidP="00C262DC">
            <w:r w:rsidRPr="00C262DC">
              <w:t>Plan may not yet be integrated into broader BCM and continuity frameworks.</w:t>
            </w:r>
          </w:p>
        </w:tc>
        <w:tc>
          <w:tcPr>
            <w:tcW w:w="0" w:type="auto"/>
            <w:vAlign w:val="center"/>
            <w:hideMark/>
          </w:tcPr>
          <w:p w14:paraId="25B69B64" w14:textId="77777777" w:rsidR="00C262DC" w:rsidRPr="00C262DC" w:rsidRDefault="00C262DC" w:rsidP="00C262DC">
            <w:r w:rsidRPr="00C262DC">
              <w:t>Integration and regular review of pandemic plans within overall BCM may be insufficient.</w:t>
            </w:r>
          </w:p>
        </w:tc>
        <w:tc>
          <w:tcPr>
            <w:tcW w:w="0" w:type="auto"/>
            <w:vAlign w:val="center"/>
            <w:hideMark/>
          </w:tcPr>
          <w:p w14:paraId="6974167B" w14:textId="77777777" w:rsidR="00C262DC" w:rsidRPr="00C262DC" w:rsidRDefault="00C262DC" w:rsidP="00C262DC">
            <w:r w:rsidRPr="00C262DC">
              <w:t>Integrate pandemic response into BCM plans; conduct periodic reviews and updates reflecting evolving health risks.</w:t>
            </w:r>
          </w:p>
        </w:tc>
      </w:tr>
    </w:tbl>
    <w:p w14:paraId="71B0054A" w14:textId="77777777" w:rsidR="00C262DC" w:rsidRDefault="00C262DC"/>
    <w:p w14:paraId="4BFF6904" w14:textId="77777777" w:rsidR="00C262DC" w:rsidRPr="00C262DC" w:rsidRDefault="00C262DC" w:rsidP="00C262DC">
      <w:pPr>
        <w:rPr>
          <w:b/>
          <w:bCs/>
        </w:rPr>
      </w:pPr>
      <w:r w:rsidRPr="00C262DC">
        <w:rPr>
          <w:b/>
          <w:bCs/>
        </w:rPr>
        <w:t>Summary:</w:t>
      </w:r>
    </w:p>
    <w:p w14:paraId="206C991E" w14:textId="77777777" w:rsidR="00C262DC" w:rsidRPr="00C262DC" w:rsidRDefault="00C262DC" w:rsidP="00C262DC">
      <w:r w:rsidRPr="00C262DC">
        <w:t xml:space="preserve">The organization maintains a </w:t>
      </w:r>
      <w:r w:rsidRPr="00C262DC">
        <w:rPr>
          <w:b/>
          <w:bCs/>
        </w:rPr>
        <w:t>Managed (Level 4)</w:t>
      </w:r>
      <w:r w:rsidRPr="00C262DC">
        <w:t xml:space="preserve"> maturity across Enabling Solutions with formally documented plans covering incident response, business continuity, emergency response, disaster recovery, crisis management, and pandemic response. Strengths include comprehensive documentation and structured frameworks. To improve, the organization should focus on enhancing testing frequencies, cross-plan integration, and scenario-based training to ensure plans remain effective and </w:t>
      </w:r>
      <w:proofErr w:type="gramStart"/>
      <w:r w:rsidRPr="00C262DC">
        <w:t>up-to-date</w:t>
      </w:r>
      <w:proofErr w:type="gramEnd"/>
      <w:r w:rsidRPr="00C262DC">
        <w:t>.</w:t>
      </w:r>
    </w:p>
    <w:p w14:paraId="17AE93A9" w14:textId="77777777" w:rsidR="00C262DC" w:rsidRDefault="00C262DC"/>
    <w:p w14:paraId="4A0C1D73" w14:textId="6FEA48C6" w:rsidR="00C262DC" w:rsidRDefault="00C262DC">
      <w:r w:rsidRPr="00C262DC">
        <w:t>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021"/>
        <w:gridCol w:w="2222"/>
        <w:gridCol w:w="2139"/>
        <w:gridCol w:w="2217"/>
        <w:gridCol w:w="2016"/>
        <w:gridCol w:w="3074"/>
      </w:tblGrid>
      <w:tr w:rsidR="00C262DC" w:rsidRPr="00C262DC" w14:paraId="717BBD5E" w14:textId="77777777" w:rsidTr="00C262DC">
        <w:trPr>
          <w:tblHeader/>
          <w:tblCellSpacing w:w="15" w:type="dxa"/>
        </w:trPr>
        <w:tc>
          <w:tcPr>
            <w:tcW w:w="0" w:type="auto"/>
            <w:vAlign w:val="center"/>
            <w:hideMark/>
          </w:tcPr>
          <w:p w14:paraId="76DC1301" w14:textId="77777777" w:rsidR="00C262DC" w:rsidRPr="00C262DC" w:rsidRDefault="00C262DC" w:rsidP="00C262DC">
            <w:pPr>
              <w:rPr>
                <w:b/>
                <w:bCs/>
              </w:rPr>
            </w:pPr>
            <w:r w:rsidRPr="00C262DC">
              <w:rPr>
                <w:b/>
                <w:bCs/>
              </w:rPr>
              <w:t>Focus Area</w:t>
            </w:r>
          </w:p>
        </w:tc>
        <w:tc>
          <w:tcPr>
            <w:tcW w:w="0" w:type="auto"/>
            <w:vAlign w:val="center"/>
            <w:hideMark/>
          </w:tcPr>
          <w:p w14:paraId="73D20AF1" w14:textId="77777777" w:rsidR="00C262DC" w:rsidRPr="00C262DC" w:rsidRDefault="00C262DC" w:rsidP="00C262DC">
            <w:pPr>
              <w:rPr>
                <w:b/>
                <w:bCs/>
              </w:rPr>
            </w:pPr>
            <w:r w:rsidRPr="00C262DC">
              <w:rPr>
                <w:b/>
                <w:bCs/>
              </w:rPr>
              <w:t>Maturity Level</w:t>
            </w:r>
          </w:p>
        </w:tc>
        <w:tc>
          <w:tcPr>
            <w:tcW w:w="0" w:type="auto"/>
            <w:vAlign w:val="center"/>
            <w:hideMark/>
          </w:tcPr>
          <w:p w14:paraId="5BFAA9DF" w14:textId="77777777" w:rsidR="00C262DC" w:rsidRPr="00C262DC" w:rsidRDefault="00C262DC" w:rsidP="00C262DC">
            <w:pPr>
              <w:rPr>
                <w:b/>
                <w:bCs/>
              </w:rPr>
            </w:pPr>
            <w:r w:rsidRPr="00C262DC">
              <w:rPr>
                <w:b/>
                <w:bCs/>
              </w:rPr>
              <w:t>Observations</w:t>
            </w:r>
          </w:p>
        </w:tc>
        <w:tc>
          <w:tcPr>
            <w:tcW w:w="0" w:type="auto"/>
            <w:vAlign w:val="center"/>
            <w:hideMark/>
          </w:tcPr>
          <w:p w14:paraId="3A53C6A0" w14:textId="77777777" w:rsidR="00C262DC" w:rsidRPr="00C262DC" w:rsidRDefault="00C262DC" w:rsidP="00C262DC">
            <w:pPr>
              <w:rPr>
                <w:b/>
                <w:bCs/>
              </w:rPr>
            </w:pPr>
            <w:r w:rsidRPr="00C262DC">
              <w:rPr>
                <w:b/>
                <w:bCs/>
              </w:rPr>
              <w:t>Strengths</w:t>
            </w:r>
          </w:p>
        </w:tc>
        <w:tc>
          <w:tcPr>
            <w:tcW w:w="0" w:type="auto"/>
            <w:vAlign w:val="center"/>
            <w:hideMark/>
          </w:tcPr>
          <w:p w14:paraId="3AF7B035" w14:textId="77777777" w:rsidR="00C262DC" w:rsidRPr="00C262DC" w:rsidRDefault="00C262DC" w:rsidP="00C262DC">
            <w:pPr>
              <w:rPr>
                <w:b/>
                <w:bCs/>
              </w:rPr>
            </w:pPr>
            <w:r w:rsidRPr="00C262DC">
              <w:rPr>
                <w:b/>
                <w:bCs/>
              </w:rPr>
              <w:t>Weaknesses</w:t>
            </w:r>
          </w:p>
        </w:tc>
        <w:tc>
          <w:tcPr>
            <w:tcW w:w="0" w:type="auto"/>
            <w:vAlign w:val="center"/>
            <w:hideMark/>
          </w:tcPr>
          <w:p w14:paraId="4B2FB10D" w14:textId="77777777" w:rsidR="00C262DC" w:rsidRPr="00C262DC" w:rsidRDefault="00C262DC" w:rsidP="00C262DC">
            <w:pPr>
              <w:rPr>
                <w:b/>
                <w:bCs/>
              </w:rPr>
            </w:pPr>
            <w:r w:rsidRPr="00C262DC">
              <w:rPr>
                <w:b/>
                <w:bCs/>
              </w:rPr>
              <w:t>Gaps</w:t>
            </w:r>
          </w:p>
        </w:tc>
        <w:tc>
          <w:tcPr>
            <w:tcW w:w="0" w:type="auto"/>
            <w:vAlign w:val="center"/>
            <w:hideMark/>
          </w:tcPr>
          <w:p w14:paraId="7FA82AB7" w14:textId="77777777" w:rsidR="00C262DC" w:rsidRPr="00C262DC" w:rsidRDefault="00C262DC" w:rsidP="00C262DC">
            <w:pPr>
              <w:rPr>
                <w:b/>
                <w:bCs/>
              </w:rPr>
            </w:pPr>
            <w:r w:rsidRPr="00C262DC">
              <w:rPr>
                <w:b/>
                <w:bCs/>
              </w:rPr>
              <w:t>Recommendations</w:t>
            </w:r>
          </w:p>
        </w:tc>
      </w:tr>
      <w:tr w:rsidR="00C262DC" w:rsidRPr="00C262DC" w14:paraId="0E9454AD" w14:textId="77777777" w:rsidTr="00C262DC">
        <w:trPr>
          <w:tblCellSpacing w:w="15" w:type="dxa"/>
        </w:trPr>
        <w:tc>
          <w:tcPr>
            <w:tcW w:w="0" w:type="auto"/>
            <w:vAlign w:val="center"/>
            <w:hideMark/>
          </w:tcPr>
          <w:p w14:paraId="331CA7F9" w14:textId="77777777" w:rsidR="00C262DC" w:rsidRPr="00C262DC" w:rsidRDefault="00C262DC" w:rsidP="00C262DC">
            <w:r w:rsidRPr="00C262DC">
              <w:t>Exercising and Testing</w:t>
            </w:r>
          </w:p>
        </w:tc>
        <w:tc>
          <w:tcPr>
            <w:tcW w:w="0" w:type="auto"/>
            <w:vAlign w:val="center"/>
            <w:hideMark/>
          </w:tcPr>
          <w:p w14:paraId="6D64D9CA" w14:textId="77777777" w:rsidR="00C262DC" w:rsidRPr="00C262DC" w:rsidRDefault="00C262DC" w:rsidP="00C262DC">
            <w:r w:rsidRPr="00C262DC">
              <w:t>4</w:t>
            </w:r>
          </w:p>
        </w:tc>
        <w:tc>
          <w:tcPr>
            <w:tcW w:w="0" w:type="auto"/>
            <w:vAlign w:val="center"/>
            <w:hideMark/>
          </w:tcPr>
          <w:p w14:paraId="51040E85" w14:textId="77777777" w:rsidR="00C262DC" w:rsidRPr="00C262DC" w:rsidRDefault="00C262DC" w:rsidP="00C262DC">
            <w:r w:rsidRPr="00C262DC">
              <w:t>Established and documented programme for exercising and testing BCM arrangements is in place.</w:t>
            </w:r>
          </w:p>
        </w:tc>
        <w:tc>
          <w:tcPr>
            <w:tcW w:w="0" w:type="auto"/>
            <w:vAlign w:val="center"/>
            <w:hideMark/>
          </w:tcPr>
          <w:p w14:paraId="23ADF323" w14:textId="77777777" w:rsidR="00C262DC" w:rsidRPr="00C262DC" w:rsidRDefault="00C262DC" w:rsidP="00C262DC">
            <w:r w:rsidRPr="00C262DC">
              <w:t>Structured testing schedule ensures BCM plans and teams are regularly evaluated and improved.</w:t>
            </w:r>
          </w:p>
        </w:tc>
        <w:tc>
          <w:tcPr>
            <w:tcW w:w="0" w:type="auto"/>
            <w:vAlign w:val="center"/>
            <w:hideMark/>
          </w:tcPr>
          <w:p w14:paraId="635551FD" w14:textId="77777777" w:rsidR="00C262DC" w:rsidRPr="00C262DC" w:rsidRDefault="00C262DC" w:rsidP="00C262DC">
            <w:r w:rsidRPr="00C262DC">
              <w:t>Some exercises may be limited in scope or scenario variety, focusing on common or known risks.</w:t>
            </w:r>
          </w:p>
        </w:tc>
        <w:tc>
          <w:tcPr>
            <w:tcW w:w="0" w:type="auto"/>
            <w:vAlign w:val="center"/>
            <w:hideMark/>
          </w:tcPr>
          <w:p w14:paraId="5B3753AA" w14:textId="77777777" w:rsidR="00C262DC" w:rsidRPr="00C262DC" w:rsidRDefault="00C262DC" w:rsidP="00C262DC">
            <w:r w:rsidRPr="00C262DC">
              <w:t>Limited incorporation of complex or emerging risk scenarios in test exercises.</w:t>
            </w:r>
          </w:p>
        </w:tc>
        <w:tc>
          <w:tcPr>
            <w:tcW w:w="0" w:type="auto"/>
            <w:vAlign w:val="center"/>
            <w:hideMark/>
          </w:tcPr>
          <w:p w14:paraId="74918B27" w14:textId="77777777" w:rsidR="00C262DC" w:rsidRPr="00C262DC" w:rsidRDefault="00C262DC" w:rsidP="00C262DC">
            <w:r w:rsidRPr="00C262DC">
              <w:t>Expand testing scenarios to include emerging risks and complex situations; increase cross-departmental involvement in exercises.</w:t>
            </w:r>
          </w:p>
        </w:tc>
      </w:tr>
      <w:tr w:rsidR="00C262DC" w:rsidRPr="00C262DC" w14:paraId="19797899" w14:textId="77777777" w:rsidTr="00C262DC">
        <w:trPr>
          <w:tblCellSpacing w:w="15" w:type="dxa"/>
        </w:trPr>
        <w:tc>
          <w:tcPr>
            <w:tcW w:w="0" w:type="auto"/>
            <w:vAlign w:val="center"/>
            <w:hideMark/>
          </w:tcPr>
          <w:p w14:paraId="6B812DE9" w14:textId="77777777" w:rsidR="00C262DC" w:rsidRPr="00C262DC" w:rsidRDefault="00C262DC" w:rsidP="00C262DC">
            <w:r w:rsidRPr="00C262DC">
              <w:t>Review and Assurance</w:t>
            </w:r>
          </w:p>
        </w:tc>
        <w:tc>
          <w:tcPr>
            <w:tcW w:w="0" w:type="auto"/>
            <w:vAlign w:val="center"/>
            <w:hideMark/>
          </w:tcPr>
          <w:p w14:paraId="55CB4545" w14:textId="77777777" w:rsidR="00C262DC" w:rsidRPr="00C262DC" w:rsidRDefault="00C262DC" w:rsidP="00C262DC">
            <w:r w:rsidRPr="00C262DC">
              <w:t>4</w:t>
            </w:r>
          </w:p>
        </w:tc>
        <w:tc>
          <w:tcPr>
            <w:tcW w:w="0" w:type="auto"/>
            <w:vAlign w:val="center"/>
            <w:hideMark/>
          </w:tcPr>
          <w:p w14:paraId="722D4B32" w14:textId="77777777" w:rsidR="00C262DC" w:rsidRPr="00C262DC" w:rsidRDefault="00C262DC" w:rsidP="00C262DC">
            <w:r w:rsidRPr="00C262DC">
              <w:t>BCM arrangements reviewed through audits or assessments within the last 12 months.</w:t>
            </w:r>
          </w:p>
        </w:tc>
        <w:tc>
          <w:tcPr>
            <w:tcW w:w="0" w:type="auto"/>
            <w:vAlign w:val="center"/>
            <w:hideMark/>
          </w:tcPr>
          <w:p w14:paraId="4EAAA2EB" w14:textId="77777777" w:rsidR="00C262DC" w:rsidRPr="00C262DC" w:rsidRDefault="00C262DC" w:rsidP="00C262DC">
            <w:r w:rsidRPr="00C262DC">
              <w:t>Regular internal and external reviews provide assurance on BCM effectiveness and compliance.</w:t>
            </w:r>
          </w:p>
        </w:tc>
        <w:tc>
          <w:tcPr>
            <w:tcW w:w="0" w:type="auto"/>
            <w:vAlign w:val="center"/>
            <w:hideMark/>
          </w:tcPr>
          <w:p w14:paraId="0338DEA0" w14:textId="77777777" w:rsidR="00C262DC" w:rsidRPr="00C262DC" w:rsidRDefault="00C262DC" w:rsidP="00C262DC">
            <w:r w:rsidRPr="00C262DC">
              <w:t>Reviews may be periodic and not continuous; feedback incorporation process could be more formalized.</w:t>
            </w:r>
          </w:p>
        </w:tc>
        <w:tc>
          <w:tcPr>
            <w:tcW w:w="0" w:type="auto"/>
            <w:vAlign w:val="center"/>
            <w:hideMark/>
          </w:tcPr>
          <w:p w14:paraId="37C15E04" w14:textId="77777777" w:rsidR="00C262DC" w:rsidRPr="00C262DC" w:rsidRDefault="00C262DC" w:rsidP="00C262DC">
            <w:r w:rsidRPr="00C262DC">
              <w:t>Lack of continuous monitoring and timely remediation tracking for audit findings.</w:t>
            </w:r>
          </w:p>
        </w:tc>
        <w:tc>
          <w:tcPr>
            <w:tcW w:w="0" w:type="auto"/>
            <w:vAlign w:val="center"/>
            <w:hideMark/>
          </w:tcPr>
          <w:p w14:paraId="10409AA5" w14:textId="77777777" w:rsidR="00C262DC" w:rsidRPr="00C262DC" w:rsidRDefault="00C262DC" w:rsidP="00C262DC">
            <w:r w:rsidRPr="00C262DC">
              <w:t>Implement continuous monitoring mechanisms; establish formal remediation tracking and timely updates based on reviews.</w:t>
            </w:r>
          </w:p>
        </w:tc>
      </w:tr>
    </w:tbl>
    <w:p w14:paraId="25C5B224" w14:textId="77777777" w:rsidR="00C262DC" w:rsidRDefault="00C262DC"/>
    <w:p w14:paraId="1A113EDC" w14:textId="77777777" w:rsidR="00C262DC" w:rsidRPr="00C262DC" w:rsidRDefault="00C262DC" w:rsidP="00C262DC">
      <w:pPr>
        <w:rPr>
          <w:b/>
          <w:bCs/>
        </w:rPr>
      </w:pPr>
      <w:r w:rsidRPr="00C262DC">
        <w:rPr>
          <w:b/>
          <w:bCs/>
        </w:rPr>
        <w:t>Summary:</w:t>
      </w:r>
    </w:p>
    <w:p w14:paraId="22A54CF9" w14:textId="77777777" w:rsidR="00C262DC" w:rsidRPr="00C262DC" w:rsidRDefault="00C262DC" w:rsidP="00C262DC">
      <w:r w:rsidRPr="00C262DC">
        <w:t xml:space="preserve">The organization demonstrates a </w:t>
      </w:r>
      <w:r w:rsidRPr="00C262DC">
        <w:rPr>
          <w:b/>
          <w:bCs/>
        </w:rPr>
        <w:t>Managed (Level 4)</w:t>
      </w:r>
      <w:r w:rsidRPr="00C262DC">
        <w:t xml:space="preserve"> maturity level in Validation, with a formal program for exercising and testing BCM plans and recent internal/external reviews. Strengths include regular assurance activities and structured test programmes. To enhance </w:t>
      </w:r>
      <w:r w:rsidRPr="00C262DC">
        <w:lastRenderedPageBreak/>
        <w:t>maturity, the organization should diversify testing scenarios to cover emerging risks and improve continuous monitoring and feedback integration.</w:t>
      </w:r>
    </w:p>
    <w:p w14:paraId="4FC4E7A1" w14:textId="77777777" w:rsidR="00C262DC" w:rsidRDefault="00C262DC"/>
    <w:sectPr w:rsidR="00C262DC" w:rsidSect="00C262D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DC"/>
    <w:rsid w:val="0032360E"/>
    <w:rsid w:val="00AF532C"/>
    <w:rsid w:val="00C262DC"/>
    <w:rsid w:val="00E852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7840"/>
  <w15:chartTrackingRefBased/>
  <w15:docId w15:val="{F64DA765-2A85-4538-AF2A-0C663130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2DC"/>
    <w:rPr>
      <w:rFonts w:eastAsiaTheme="majorEastAsia" w:cstheme="majorBidi"/>
      <w:color w:val="272727" w:themeColor="text1" w:themeTint="D8"/>
    </w:rPr>
  </w:style>
  <w:style w:type="paragraph" w:styleId="Title">
    <w:name w:val="Title"/>
    <w:basedOn w:val="Normal"/>
    <w:next w:val="Normal"/>
    <w:link w:val="TitleChar"/>
    <w:uiPriority w:val="10"/>
    <w:qFormat/>
    <w:rsid w:val="00C26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2DC"/>
    <w:pPr>
      <w:spacing w:before="160"/>
      <w:jc w:val="center"/>
    </w:pPr>
    <w:rPr>
      <w:i/>
      <w:iCs/>
      <w:color w:val="404040" w:themeColor="text1" w:themeTint="BF"/>
    </w:rPr>
  </w:style>
  <w:style w:type="character" w:customStyle="1" w:styleId="QuoteChar">
    <w:name w:val="Quote Char"/>
    <w:basedOn w:val="DefaultParagraphFont"/>
    <w:link w:val="Quote"/>
    <w:uiPriority w:val="29"/>
    <w:rsid w:val="00C262DC"/>
    <w:rPr>
      <w:i/>
      <w:iCs/>
      <w:color w:val="404040" w:themeColor="text1" w:themeTint="BF"/>
    </w:rPr>
  </w:style>
  <w:style w:type="paragraph" w:styleId="ListParagraph">
    <w:name w:val="List Paragraph"/>
    <w:basedOn w:val="Normal"/>
    <w:uiPriority w:val="34"/>
    <w:qFormat/>
    <w:rsid w:val="00C262DC"/>
    <w:pPr>
      <w:ind w:left="720"/>
      <w:contextualSpacing/>
    </w:pPr>
  </w:style>
  <w:style w:type="character" w:styleId="IntenseEmphasis">
    <w:name w:val="Intense Emphasis"/>
    <w:basedOn w:val="DefaultParagraphFont"/>
    <w:uiPriority w:val="21"/>
    <w:qFormat/>
    <w:rsid w:val="00C262DC"/>
    <w:rPr>
      <w:i/>
      <w:iCs/>
      <w:color w:val="0F4761" w:themeColor="accent1" w:themeShade="BF"/>
    </w:rPr>
  </w:style>
  <w:style w:type="paragraph" w:styleId="IntenseQuote">
    <w:name w:val="Intense Quote"/>
    <w:basedOn w:val="Normal"/>
    <w:next w:val="Normal"/>
    <w:link w:val="IntenseQuoteChar"/>
    <w:uiPriority w:val="30"/>
    <w:qFormat/>
    <w:rsid w:val="00C26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2DC"/>
    <w:rPr>
      <w:i/>
      <w:iCs/>
      <w:color w:val="0F4761" w:themeColor="accent1" w:themeShade="BF"/>
    </w:rPr>
  </w:style>
  <w:style w:type="character" w:styleId="IntenseReference">
    <w:name w:val="Intense Reference"/>
    <w:basedOn w:val="DefaultParagraphFont"/>
    <w:uiPriority w:val="32"/>
    <w:qFormat/>
    <w:rsid w:val="00C26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2321">
      <w:bodyDiv w:val="1"/>
      <w:marLeft w:val="0"/>
      <w:marRight w:val="0"/>
      <w:marTop w:val="0"/>
      <w:marBottom w:val="0"/>
      <w:divBdr>
        <w:top w:val="none" w:sz="0" w:space="0" w:color="auto"/>
        <w:left w:val="none" w:sz="0" w:space="0" w:color="auto"/>
        <w:bottom w:val="none" w:sz="0" w:space="0" w:color="auto"/>
        <w:right w:val="none" w:sz="0" w:space="0" w:color="auto"/>
      </w:divBdr>
    </w:div>
    <w:div w:id="34160329">
      <w:bodyDiv w:val="1"/>
      <w:marLeft w:val="0"/>
      <w:marRight w:val="0"/>
      <w:marTop w:val="0"/>
      <w:marBottom w:val="0"/>
      <w:divBdr>
        <w:top w:val="none" w:sz="0" w:space="0" w:color="auto"/>
        <w:left w:val="none" w:sz="0" w:space="0" w:color="auto"/>
        <w:bottom w:val="none" w:sz="0" w:space="0" w:color="auto"/>
        <w:right w:val="none" w:sz="0" w:space="0" w:color="auto"/>
      </w:divBdr>
    </w:div>
    <w:div w:id="71435444">
      <w:bodyDiv w:val="1"/>
      <w:marLeft w:val="0"/>
      <w:marRight w:val="0"/>
      <w:marTop w:val="0"/>
      <w:marBottom w:val="0"/>
      <w:divBdr>
        <w:top w:val="none" w:sz="0" w:space="0" w:color="auto"/>
        <w:left w:val="none" w:sz="0" w:space="0" w:color="auto"/>
        <w:bottom w:val="none" w:sz="0" w:space="0" w:color="auto"/>
        <w:right w:val="none" w:sz="0" w:space="0" w:color="auto"/>
      </w:divBdr>
    </w:div>
    <w:div w:id="147595606">
      <w:bodyDiv w:val="1"/>
      <w:marLeft w:val="0"/>
      <w:marRight w:val="0"/>
      <w:marTop w:val="0"/>
      <w:marBottom w:val="0"/>
      <w:divBdr>
        <w:top w:val="none" w:sz="0" w:space="0" w:color="auto"/>
        <w:left w:val="none" w:sz="0" w:space="0" w:color="auto"/>
        <w:bottom w:val="none" w:sz="0" w:space="0" w:color="auto"/>
        <w:right w:val="none" w:sz="0" w:space="0" w:color="auto"/>
      </w:divBdr>
    </w:div>
    <w:div w:id="166288897">
      <w:bodyDiv w:val="1"/>
      <w:marLeft w:val="0"/>
      <w:marRight w:val="0"/>
      <w:marTop w:val="0"/>
      <w:marBottom w:val="0"/>
      <w:divBdr>
        <w:top w:val="none" w:sz="0" w:space="0" w:color="auto"/>
        <w:left w:val="none" w:sz="0" w:space="0" w:color="auto"/>
        <w:bottom w:val="none" w:sz="0" w:space="0" w:color="auto"/>
        <w:right w:val="none" w:sz="0" w:space="0" w:color="auto"/>
      </w:divBdr>
    </w:div>
    <w:div w:id="353773356">
      <w:bodyDiv w:val="1"/>
      <w:marLeft w:val="0"/>
      <w:marRight w:val="0"/>
      <w:marTop w:val="0"/>
      <w:marBottom w:val="0"/>
      <w:divBdr>
        <w:top w:val="none" w:sz="0" w:space="0" w:color="auto"/>
        <w:left w:val="none" w:sz="0" w:space="0" w:color="auto"/>
        <w:bottom w:val="none" w:sz="0" w:space="0" w:color="auto"/>
        <w:right w:val="none" w:sz="0" w:space="0" w:color="auto"/>
      </w:divBdr>
    </w:div>
    <w:div w:id="414909213">
      <w:bodyDiv w:val="1"/>
      <w:marLeft w:val="0"/>
      <w:marRight w:val="0"/>
      <w:marTop w:val="0"/>
      <w:marBottom w:val="0"/>
      <w:divBdr>
        <w:top w:val="none" w:sz="0" w:space="0" w:color="auto"/>
        <w:left w:val="none" w:sz="0" w:space="0" w:color="auto"/>
        <w:bottom w:val="none" w:sz="0" w:space="0" w:color="auto"/>
        <w:right w:val="none" w:sz="0" w:space="0" w:color="auto"/>
      </w:divBdr>
    </w:div>
    <w:div w:id="538130895">
      <w:bodyDiv w:val="1"/>
      <w:marLeft w:val="0"/>
      <w:marRight w:val="0"/>
      <w:marTop w:val="0"/>
      <w:marBottom w:val="0"/>
      <w:divBdr>
        <w:top w:val="none" w:sz="0" w:space="0" w:color="auto"/>
        <w:left w:val="none" w:sz="0" w:space="0" w:color="auto"/>
        <w:bottom w:val="none" w:sz="0" w:space="0" w:color="auto"/>
        <w:right w:val="none" w:sz="0" w:space="0" w:color="auto"/>
      </w:divBdr>
    </w:div>
    <w:div w:id="653803735">
      <w:bodyDiv w:val="1"/>
      <w:marLeft w:val="0"/>
      <w:marRight w:val="0"/>
      <w:marTop w:val="0"/>
      <w:marBottom w:val="0"/>
      <w:divBdr>
        <w:top w:val="none" w:sz="0" w:space="0" w:color="auto"/>
        <w:left w:val="none" w:sz="0" w:space="0" w:color="auto"/>
        <w:bottom w:val="none" w:sz="0" w:space="0" w:color="auto"/>
        <w:right w:val="none" w:sz="0" w:space="0" w:color="auto"/>
      </w:divBdr>
    </w:div>
    <w:div w:id="658775207">
      <w:bodyDiv w:val="1"/>
      <w:marLeft w:val="0"/>
      <w:marRight w:val="0"/>
      <w:marTop w:val="0"/>
      <w:marBottom w:val="0"/>
      <w:divBdr>
        <w:top w:val="none" w:sz="0" w:space="0" w:color="auto"/>
        <w:left w:val="none" w:sz="0" w:space="0" w:color="auto"/>
        <w:bottom w:val="none" w:sz="0" w:space="0" w:color="auto"/>
        <w:right w:val="none" w:sz="0" w:space="0" w:color="auto"/>
      </w:divBdr>
    </w:div>
    <w:div w:id="828983321">
      <w:bodyDiv w:val="1"/>
      <w:marLeft w:val="0"/>
      <w:marRight w:val="0"/>
      <w:marTop w:val="0"/>
      <w:marBottom w:val="0"/>
      <w:divBdr>
        <w:top w:val="none" w:sz="0" w:space="0" w:color="auto"/>
        <w:left w:val="none" w:sz="0" w:space="0" w:color="auto"/>
        <w:bottom w:val="none" w:sz="0" w:space="0" w:color="auto"/>
        <w:right w:val="none" w:sz="0" w:space="0" w:color="auto"/>
      </w:divBdr>
    </w:div>
    <w:div w:id="897012040">
      <w:bodyDiv w:val="1"/>
      <w:marLeft w:val="0"/>
      <w:marRight w:val="0"/>
      <w:marTop w:val="0"/>
      <w:marBottom w:val="0"/>
      <w:divBdr>
        <w:top w:val="none" w:sz="0" w:space="0" w:color="auto"/>
        <w:left w:val="none" w:sz="0" w:space="0" w:color="auto"/>
        <w:bottom w:val="none" w:sz="0" w:space="0" w:color="auto"/>
        <w:right w:val="none" w:sz="0" w:space="0" w:color="auto"/>
      </w:divBdr>
    </w:div>
    <w:div w:id="934871223">
      <w:bodyDiv w:val="1"/>
      <w:marLeft w:val="0"/>
      <w:marRight w:val="0"/>
      <w:marTop w:val="0"/>
      <w:marBottom w:val="0"/>
      <w:divBdr>
        <w:top w:val="none" w:sz="0" w:space="0" w:color="auto"/>
        <w:left w:val="none" w:sz="0" w:space="0" w:color="auto"/>
        <w:bottom w:val="none" w:sz="0" w:space="0" w:color="auto"/>
        <w:right w:val="none" w:sz="0" w:space="0" w:color="auto"/>
      </w:divBdr>
    </w:div>
    <w:div w:id="1173452959">
      <w:bodyDiv w:val="1"/>
      <w:marLeft w:val="0"/>
      <w:marRight w:val="0"/>
      <w:marTop w:val="0"/>
      <w:marBottom w:val="0"/>
      <w:divBdr>
        <w:top w:val="none" w:sz="0" w:space="0" w:color="auto"/>
        <w:left w:val="none" w:sz="0" w:space="0" w:color="auto"/>
        <w:bottom w:val="none" w:sz="0" w:space="0" w:color="auto"/>
        <w:right w:val="none" w:sz="0" w:space="0" w:color="auto"/>
      </w:divBdr>
    </w:div>
    <w:div w:id="1239828562">
      <w:bodyDiv w:val="1"/>
      <w:marLeft w:val="0"/>
      <w:marRight w:val="0"/>
      <w:marTop w:val="0"/>
      <w:marBottom w:val="0"/>
      <w:divBdr>
        <w:top w:val="none" w:sz="0" w:space="0" w:color="auto"/>
        <w:left w:val="none" w:sz="0" w:space="0" w:color="auto"/>
        <w:bottom w:val="none" w:sz="0" w:space="0" w:color="auto"/>
        <w:right w:val="none" w:sz="0" w:space="0" w:color="auto"/>
      </w:divBdr>
    </w:div>
    <w:div w:id="1456635290">
      <w:bodyDiv w:val="1"/>
      <w:marLeft w:val="0"/>
      <w:marRight w:val="0"/>
      <w:marTop w:val="0"/>
      <w:marBottom w:val="0"/>
      <w:divBdr>
        <w:top w:val="none" w:sz="0" w:space="0" w:color="auto"/>
        <w:left w:val="none" w:sz="0" w:space="0" w:color="auto"/>
        <w:bottom w:val="none" w:sz="0" w:space="0" w:color="auto"/>
        <w:right w:val="none" w:sz="0" w:space="0" w:color="auto"/>
      </w:divBdr>
    </w:div>
    <w:div w:id="1468234772">
      <w:bodyDiv w:val="1"/>
      <w:marLeft w:val="0"/>
      <w:marRight w:val="0"/>
      <w:marTop w:val="0"/>
      <w:marBottom w:val="0"/>
      <w:divBdr>
        <w:top w:val="none" w:sz="0" w:space="0" w:color="auto"/>
        <w:left w:val="none" w:sz="0" w:space="0" w:color="auto"/>
        <w:bottom w:val="none" w:sz="0" w:space="0" w:color="auto"/>
        <w:right w:val="none" w:sz="0" w:space="0" w:color="auto"/>
      </w:divBdr>
    </w:div>
    <w:div w:id="1479685127">
      <w:bodyDiv w:val="1"/>
      <w:marLeft w:val="0"/>
      <w:marRight w:val="0"/>
      <w:marTop w:val="0"/>
      <w:marBottom w:val="0"/>
      <w:divBdr>
        <w:top w:val="none" w:sz="0" w:space="0" w:color="auto"/>
        <w:left w:val="none" w:sz="0" w:space="0" w:color="auto"/>
        <w:bottom w:val="none" w:sz="0" w:space="0" w:color="auto"/>
        <w:right w:val="none" w:sz="0" w:space="0" w:color="auto"/>
      </w:divBdr>
    </w:div>
    <w:div w:id="1532693638">
      <w:bodyDiv w:val="1"/>
      <w:marLeft w:val="0"/>
      <w:marRight w:val="0"/>
      <w:marTop w:val="0"/>
      <w:marBottom w:val="0"/>
      <w:divBdr>
        <w:top w:val="none" w:sz="0" w:space="0" w:color="auto"/>
        <w:left w:val="none" w:sz="0" w:space="0" w:color="auto"/>
        <w:bottom w:val="none" w:sz="0" w:space="0" w:color="auto"/>
        <w:right w:val="none" w:sz="0" w:space="0" w:color="auto"/>
      </w:divBdr>
    </w:div>
    <w:div w:id="1745251522">
      <w:bodyDiv w:val="1"/>
      <w:marLeft w:val="0"/>
      <w:marRight w:val="0"/>
      <w:marTop w:val="0"/>
      <w:marBottom w:val="0"/>
      <w:divBdr>
        <w:top w:val="none" w:sz="0" w:space="0" w:color="auto"/>
        <w:left w:val="none" w:sz="0" w:space="0" w:color="auto"/>
        <w:bottom w:val="none" w:sz="0" w:space="0" w:color="auto"/>
        <w:right w:val="none" w:sz="0" w:space="0" w:color="auto"/>
      </w:divBdr>
    </w:div>
    <w:div w:id="1876963124">
      <w:bodyDiv w:val="1"/>
      <w:marLeft w:val="0"/>
      <w:marRight w:val="0"/>
      <w:marTop w:val="0"/>
      <w:marBottom w:val="0"/>
      <w:divBdr>
        <w:top w:val="none" w:sz="0" w:space="0" w:color="auto"/>
        <w:left w:val="none" w:sz="0" w:space="0" w:color="auto"/>
        <w:bottom w:val="none" w:sz="0" w:space="0" w:color="auto"/>
        <w:right w:val="none" w:sz="0" w:space="0" w:color="auto"/>
      </w:divBdr>
    </w:div>
    <w:div w:id="2043358715">
      <w:bodyDiv w:val="1"/>
      <w:marLeft w:val="0"/>
      <w:marRight w:val="0"/>
      <w:marTop w:val="0"/>
      <w:marBottom w:val="0"/>
      <w:divBdr>
        <w:top w:val="none" w:sz="0" w:space="0" w:color="auto"/>
        <w:left w:val="none" w:sz="0" w:space="0" w:color="auto"/>
        <w:bottom w:val="none" w:sz="0" w:space="0" w:color="auto"/>
        <w:right w:val="none" w:sz="0" w:space="0" w:color="auto"/>
      </w:divBdr>
    </w:div>
    <w:div w:id="2045134057">
      <w:bodyDiv w:val="1"/>
      <w:marLeft w:val="0"/>
      <w:marRight w:val="0"/>
      <w:marTop w:val="0"/>
      <w:marBottom w:val="0"/>
      <w:divBdr>
        <w:top w:val="none" w:sz="0" w:space="0" w:color="auto"/>
        <w:left w:val="none" w:sz="0" w:space="0" w:color="auto"/>
        <w:bottom w:val="none" w:sz="0" w:space="0" w:color="auto"/>
        <w:right w:val="none" w:sz="0" w:space="0" w:color="auto"/>
      </w:divBdr>
    </w:div>
    <w:div w:id="21468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2386</Words>
  <Characters>13604</Characters>
  <Application>Microsoft Office Word</Application>
  <DocSecurity>0</DocSecurity>
  <Lines>113</Lines>
  <Paragraphs>31</Paragraphs>
  <ScaleCrop>false</ScaleCrop>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Khanyisile Masondo</dc:creator>
  <cp:keywords/>
  <dc:description/>
  <cp:lastModifiedBy>Khanyisile Masondo</cp:lastModifiedBy>
  <cp:revision>1</cp:revision>
  <dcterms:created xsi:type="dcterms:W3CDTF">2025-06-30T08:16:00Z</dcterms:created>
  <dcterms:modified xsi:type="dcterms:W3CDTF">2025-06-30T08:20:00Z</dcterms:modified>
</cp:coreProperties>
</file>