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71BD1" w:rsidP="2483B041" w:rsidRDefault="00CF607C" w14:paraId="52994539" w14:textId="050C1C0C">
      <w:pPr>
        <w:pStyle w:val="Normal"/>
      </w:pPr>
      <w:r w:rsidR="42962230">
        <w:drawing>
          <wp:inline wp14:editId="76965D88" wp14:anchorId="0CAFB98A">
            <wp:extent cx="7724774" cy="2124075"/>
            <wp:effectExtent l="0" t="0" r="0" b="0"/>
            <wp:docPr id="1792309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8bef031fde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77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F607C" w:rsidR="00CF607C" w:rsidP="00CF607C" w:rsidRDefault="00CF607C" w14:paraId="640DF69F" w14:textId="5CEDCAE6">
      <w:pPr>
        <w:ind w:left="540" w:right="900"/>
        <w:rPr>
          <w:b/>
          <w:i/>
          <w:color w:val="FF9900"/>
        </w:rPr>
      </w:pPr>
      <w:r>
        <w:rPr>
          <w:b/>
        </w:rPr>
        <w:t>REQUIRED TEXT</w:t>
      </w:r>
      <w:r>
        <w:t xml:space="preserve">:  </w:t>
      </w:r>
      <w:r w:rsidRPr="00CF607C">
        <w:rPr>
          <w:b/>
          <w:i/>
          <w:color w:val="FF9900"/>
        </w:rPr>
        <w:t xml:space="preserve">MyLab Hospitality with Pearson </w:t>
      </w:r>
      <w:proofErr w:type="spellStart"/>
      <w:r w:rsidRPr="00CF607C">
        <w:rPr>
          <w:b/>
          <w:i/>
          <w:color w:val="FF9900"/>
        </w:rPr>
        <w:t>eText</w:t>
      </w:r>
      <w:proofErr w:type="spellEnd"/>
      <w:r w:rsidRPr="00CF607C">
        <w:rPr>
          <w:b/>
          <w:i/>
          <w:color w:val="FF9900"/>
        </w:rPr>
        <w:t xml:space="preserve"> for Intro to Hospitality &amp; Intro to Hospitality Management</w:t>
      </w:r>
      <w:r>
        <w:rPr>
          <w:b/>
          <w:i/>
          <w:color w:val="FF9900"/>
        </w:rPr>
        <w:t>, 7e</w:t>
      </w:r>
    </w:p>
    <w:p w:rsidR="00071BD1" w:rsidP="00CF607C" w:rsidRDefault="00CF607C" w14:paraId="47C7F17F" w14:textId="20DC929C">
      <w:pPr>
        <w:ind w:left="540" w:right="900"/>
        <w:jc w:val="center"/>
        <w:rPr>
          <w:rFonts w:ascii="Playfair Display" w:hAnsi="Playfair Display" w:eastAsia="Playfair Display" w:cs="Playfair Display"/>
          <w:b/>
          <w:sz w:val="28"/>
          <w:szCs w:val="28"/>
          <w:u w:val="single"/>
        </w:rPr>
      </w:pPr>
      <w:r>
        <w:rPr>
          <w:rFonts w:ascii="Playfair Display" w:hAnsi="Playfair Display" w:eastAsia="Playfair Display" w:cs="Playfair Display"/>
          <w:b/>
          <w:sz w:val="28"/>
          <w:szCs w:val="28"/>
          <w:u w:val="single"/>
        </w:rPr>
        <w:t>Registration Instructions</w:t>
      </w:r>
    </w:p>
    <w:p w:rsidR="00071BD1" w:rsidRDefault="00CF607C" w14:paraId="5C8861A3" w14:textId="77777777">
      <w:pPr>
        <w:ind w:left="540" w:right="900"/>
        <w:jc w:val="center"/>
        <w:rPr>
          <w:rFonts w:ascii="Playfair Display" w:hAnsi="Playfair Display" w:eastAsia="Playfair Display" w:cs="Playfair Display"/>
          <w:b/>
          <w:sz w:val="21"/>
          <w:szCs w:val="21"/>
        </w:rPr>
      </w:pPr>
      <w:r>
        <w:rPr>
          <w:b/>
          <w:color w:val="FF0000"/>
        </w:rPr>
        <w:t>(Use the code provided: DO NOT PURCHASE OR JOIN THE TRIAL PERIOD!)</w:t>
      </w:r>
    </w:p>
    <w:p w:rsidR="00071BD1" w:rsidP="18E34C2A" w:rsidRDefault="00CF607C" w14:paraId="77169582" w14:textId="5A864D98">
      <w:pPr>
        <w:ind w:left="540" w:right="900"/>
        <w:rPr>
          <w:rFonts w:ascii="Arial" w:hAnsi="Arial" w:eastAsia="Arial" w:cs="Arial"/>
          <w:b w:val="1"/>
          <w:bCs w:val="1"/>
          <w:u w:val="single"/>
        </w:rPr>
      </w:pPr>
      <w:r w:rsidRPr="18E34C2A" w:rsidR="00CF607C">
        <w:rPr>
          <w:rFonts w:ascii="Arial" w:hAnsi="Arial" w:eastAsia="Arial" w:cs="Arial"/>
          <w:b w:val="1"/>
          <w:bCs w:val="1"/>
          <w:u w:val="single"/>
        </w:rPr>
        <w:t xml:space="preserve">Enter Your </w:t>
      </w:r>
      <w:r w:rsidRPr="18E34C2A" w:rsidR="69C65C05">
        <w:rPr>
          <w:rFonts w:ascii="Arial" w:hAnsi="Arial" w:eastAsia="Arial" w:cs="Arial"/>
          <w:b w:val="1"/>
          <w:bCs w:val="1"/>
          <w:u w:val="single"/>
        </w:rPr>
        <w:t>Canvas</w:t>
      </w:r>
      <w:r w:rsidRPr="18E34C2A" w:rsidR="00CF607C">
        <w:rPr>
          <w:rFonts w:ascii="Arial" w:hAnsi="Arial" w:eastAsia="Arial" w:cs="Arial"/>
          <w:b w:val="1"/>
          <w:bCs w:val="1"/>
          <w:u w:val="single"/>
        </w:rPr>
        <w:t xml:space="preserve"> Course:</w:t>
      </w:r>
    </w:p>
    <w:p w:rsidR="00071BD1" w:rsidRDefault="00CF607C" w14:paraId="3872A0A0" w14:textId="06612787">
      <w:pPr>
        <w:numPr>
          <w:ilvl w:val="0"/>
          <w:numId w:val="3"/>
        </w:numPr>
        <w:spacing w:after="80"/>
        <w:ind w:right="900"/>
        <w:rPr>
          <w:rFonts w:ascii="Arial" w:hAnsi="Arial" w:eastAsia="Arial" w:cs="Arial"/>
        </w:rPr>
      </w:pPr>
      <w:r w:rsidRPr="18E34C2A" w:rsidR="00CF607C">
        <w:rPr>
          <w:rFonts w:ascii="Arial" w:hAnsi="Arial" w:eastAsia="Arial" w:cs="Arial"/>
        </w:rPr>
        <w:t xml:space="preserve"> Sign </w:t>
      </w:r>
      <w:r w:rsidRPr="18E34C2A" w:rsidR="00CF607C">
        <w:rPr>
          <w:rFonts w:ascii="Arial" w:hAnsi="Arial" w:eastAsia="Arial" w:cs="Arial"/>
        </w:rPr>
        <w:t>in to</w:t>
      </w:r>
      <w:r w:rsidRPr="18E34C2A" w:rsidR="00CF607C">
        <w:rPr>
          <w:rFonts w:ascii="Arial" w:hAnsi="Arial" w:eastAsia="Arial" w:cs="Arial"/>
        </w:rPr>
        <w:t xml:space="preserve"> </w:t>
      </w:r>
      <w:r w:rsidRPr="18E34C2A" w:rsidR="3FB75D6C">
        <w:rPr>
          <w:rFonts w:ascii="Arial" w:hAnsi="Arial" w:eastAsia="Arial" w:cs="Arial"/>
        </w:rPr>
        <w:t>Canvas</w:t>
      </w:r>
      <w:r w:rsidRPr="18E34C2A" w:rsidR="00CF607C">
        <w:rPr>
          <w:rFonts w:ascii="Arial" w:hAnsi="Arial" w:eastAsia="Arial" w:cs="Arial"/>
        </w:rPr>
        <w:t xml:space="preserve"> and navigate to the </w:t>
      </w:r>
      <w:r w:rsidRPr="18E34C2A" w:rsidR="00CF607C">
        <w:rPr>
          <w:rFonts w:ascii="Arial" w:hAnsi="Arial" w:eastAsia="Arial" w:cs="Arial"/>
          <w:b w:val="1"/>
          <w:bCs w:val="1"/>
        </w:rPr>
        <w:t>CPP Instant Access eBook</w:t>
      </w:r>
      <w:r w:rsidRPr="18E34C2A" w:rsidR="00CF607C">
        <w:rPr>
          <w:rFonts w:ascii="Arial" w:hAnsi="Arial" w:eastAsia="Arial" w:cs="Arial"/>
        </w:rPr>
        <w:t xml:space="preserve"> link from the navigation area on </w:t>
      </w:r>
    </w:p>
    <w:p w:rsidR="00071BD1" w:rsidRDefault="00CF607C" w14:paraId="2088F278" w14:textId="77777777">
      <w:pPr>
        <w:spacing w:after="80"/>
        <w:ind w:left="540" w:right="90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the left-hand side of your course. </w:t>
      </w:r>
    </w:p>
    <w:p w:rsidR="00071BD1" w:rsidRDefault="00CF607C" w14:paraId="40CA9EFD" w14:textId="77777777">
      <w:pPr>
        <w:spacing w:after="80"/>
        <w:ind w:left="540" w:right="900"/>
        <w:jc w:val="center"/>
        <w:rPr>
          <w:rFonts w:ascii="Arial" w:hAnsi="Arial" w:eastAsia="Arial" w:cs="Arial"/>
          <w:color w:val="FF0000"/>
        </w:rPr>
      </w:pPr>
      <w:r>
        <w:rPr>
          <w:rFonts w:ascii="Arial" w:hAnsi="Arial" w:eastAsia="Arial" w:cs="Arial"/>
          <w:b/>
          <w:color w:val="FF0000"/>
        </w:rPr>
        <w:t>Please note</w:t>
      </w:r>
      <w:r>
        <w:rPr>
          <w:rFonts w:ascii="Arial" w:hAnsi="Arial" w:eastAsia="Arial" w:cs="Arial"/>
          <w:color w:val="FF0000"/>
        </w:rPr>
        <w:t>, this may be in a different location based on your instructor’s preference.</w:t>
      </w:r>
    </w:p>
    <w:p w:rsidR="00071BD1" w:rsidRDefault="00CF607C" w14:paraId="38422EFF" w14:textId="77777777">
      <w:pPr>
        <w:spacing w:after="80"/>
        <w:ind w:left="360" w:right="90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2.    This will open your Launch dashboard where you can opt-out of the material if you are within the opt-out </w:t>
      </w:r>
    </w:p>
    <w:p w:rsidR="00071BD1" w:rsidRDefault="00CF607C" w14:paraId="5E11B35E" w14:textId="77777777">
      <w:pPr>
        <w:spacing w:after="80"/>
        <w:ind w:left="540" w:right="90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deadline, or engage with your course materials. </w:t>
      </w:r>
    </w:p>
    <w:p w:rsidR="00071BD1" w:rsidRDefault="00CF607C" w14:paraId="681B08F8" w14:textId="77777777">
      <w:pPr>
        <w:spacing w:after="80"/>
        <w:ind w:left="540" w:right="90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Click the </w:t>
      </w:r>
      <w:r>
        <w:rPr>
          <w:rFonts w:ascii="Arial" w:hAnsi="Arial" w:eastAsia="Arial" w:cs="Arial"/>
          <w:b/>
        </w:rPr>
        <w:t>Reveal Access Code</w:t>
      </w:r>
      <w:r>
        <w:rPr>
          <w:rFonts w:ascii="Arial" w:hAnsi="Arial" w:eastAsia="Arial" w:cs="Arial"/>
        </w:rPr>
        <w:t xml:space="preserve"> button to open the drawer on the right-hand side, where you can copy your access code, and access your redemption URL through the </w:t>
      </w:r>
      <w:r>
        <w:rPr>
          <w:rFonts w:ascii="Arial" w:hAnsi="Arial" w:eastAsia="Arial" w:cs="Arial"/>
          <w:b/>
        </w:rPr>
        <w:t>More Info</w:t>
      </w:r>
      <w:r>
        <w:rPr>
          <w:rFonts w:ascii="Arial" w:hAnsi="Arial" w:eastAsia="Arial" w:cs="Arial"/>
        </w:rPr>
        <w:t xml:space="preserve"> field.</w:t>
      </w:r>
    </w:p>
    <w:p w:rsidR="00071BD1" w:rsidRDefault="00CF607C" w14:paraId="7033FA8B" w14:textId="77777777">
      <w:pPr>
        <w:spacing w:after="80"/>
        <w:ind w:left="540" w:right="90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noProof/>
        </w:rPr>
        <w:drawing>
          <wp:inline distT="114300" distB="114300" distL="114300" distR="114300" wp14:anchorId="0EC5EA36" wp14:editId="59B6D21D">
            <wp:extent cx="3369249" cy="2633663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9249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noProof/>
        </w:rPr>
        <w:drawing>
          <wp:inline distT="114300" distB="114300" distL="114300" distR="114300" wp14:anchorId="55A77ABA" wp14:editId="151C0365">
            <wp:extent cx="2831895" cy="2633662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831895" cy="2633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D1" w:rsidRDefault="00CF607C" w14:paraId="151F8848" w14:textId="77777777">
      <w:pPr>
        <w:numPr>
          <w:ilvl w:val="0"/>
          <w:numId w:val="2"/>
        </w:numPr>
        <w:spacing w:after="80"/>
        <w:ind w:right="90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The first time a student launches one of their digital materials, you will see a sign-on page. You can choose to create or log in to a VitalSource Bookshelf </w:t>
      </w:r>
      <w:proofErr w:type="gramStart"/>
      <w:r>
        <w:rPr>
          <w:rFonts w:ascii="Arial" w:hAnsi="Arial" w:eastAsia="Arial" w:cs="Arial"/>
        </w:rPr>
        <w:t>account, or</w:t>
      </w:r>
      <w:proofErr w:type="gramEnd"/>
      <w:r>
        <w:rPr>
          <w:rFonts w:ascii="Arial" w:hAnsi="Arial" w:eastAsia="Arial" w:cs="Arial"/>
        </w:rPr>
        <w:t xml:space="preserve"> continue to your digital material without registering for an account.</w:t>
      </w:r>
    </w:p>
    <w:p w:rsidR="00071BD1" w:rsidRDefault="00071BD1" w14:paraId="75BBE747" w14:textId="77777777">
      <w:pPr>
        <w:spacing w:after="80"/>
        <w:ind w:left="720" w:right="900"/>
        <w:rPr>
          <w:rFonts w:ascii="Arial" w:hAnsi="Arial" w:eastAsia="Arial" w:cs="Arial"/>
        </w:rPr>
      </w:pPr>
    </w:p>
    <w:p w:rsidR="00071BD1" w:rsidRDefault="00CF607C" w14:paraId="44A486AE" w14:textId="77777777">
      <w:pPr>
        <w:numPr>
          <w:ilvl w:val="0"/>
          <w:numId w:val="2"/>
        </w:numPr>
        <w:spacing w:after="80"/>
        <w:ind w:right="90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You will only see this screen the very first time you launch. After that, VitalSource will remember your decision and take you straight to VitalSource Bookshelf.</w:t>
      </w:r>
    </w:p>
    <w:p w:rsidR="00071BD1" w:rsidRDefault="00071BD1" w14:paraId="76CF8CA9" w14:textId="77777777">
      <w:pPr>
        <w:spacing w:after="80"/>
        <w:ind w:left="720" w:right="900"/>
        <w:rPr>
          <w:rFonts w:ascii="Arial" w:hAnsi="Arial" w:eastAsia="Arial" w:cs="Arial"/>
        </w:rPr>
      </w:pPr>
    </w:p>
    <w:p w:rsidR="00071BD1" w:rsidRDefault="00CF607C" w14:paraId="13542C3A" w14:textId="789FAE89">
      <w:pPr>
        <w:numPr>
          <w:ilvl w:val="0"/>
          <w:numId w:val="2"/>
        </w:numPr>
        <w:spacing w:after="80"/>
        <w:ind w:right="900"/>
        <w:rPr>
          <w:rFonts w:ascii="Arial" w:hAnsi="Arial" w:eastAsia="Arial" w:cs="Arial"/>
        </w:rPr>
      </w:pPr>
      <w:r w:rsidRPr="2483B041" w:rsidR="00CF607C">
        <w:rPr>
          <w:rFonts w:ascii="Arial" w:hAnsi="Arial" w:eastAsia="Arial" w:cs="Arial"/>
          <w:color w:val="201F1E"/>
          <w:highlight w:val="white"/>
        </w:rPr>
        <w:t xml:space="preserve">Access codes will be both emailed and available to students through VitalSource Launch in </w:t>
      </w:r>
      <w:r w:rsidRPr="2483B041" w:rsidR="389B9A0F">
        <w:rPr>
          <w:rFonts w:ascii="Arial" w:hAnsi="Arial" w:eastAsia="Arial" w:cs="Arial"/>
          <w:color w:val="201F1E"/>
          <w:highlight w:val="white"/>
        </w:rPr>
        <w:t>Canvas</w:t>
      </w:r>
      <w:r w:rsidRPr="2483B041" w:rsidR="00CF607C">
        <w:rPr>
          <w:rFonts w:ascii="Arial" w:hAnsi="Arial" w:eastAsia="Arial" w:cs="Arial"/>
          <w:color w:val="201F1E"/>
          <w:highlight w:val="white"/>
        </w:rPr>
        <w:t xml:space="preserve">. Opting out of the material prevents the student from being billed the </w:t>
      </w:r>
      <w:r w:rsidRPr="2483B041" w:rsidR="449AFEFA">
        <w:rPr>
          <w:rFonts w:ascii="Arial" w:hAnsi="Arial" w:eastAsia="Arial" w:cs="Arial"/>
          <w:color w:val="201F1E"/>
          <w:highlight w:val="white"/>
        </w:rPr>
        <w:t>material and</w:t>
      </w:r>
      <w:r w:rsidRPr="2483B041" w:rsidR="00CF607C">
        <w:rPr>
          <w:rFonts w:ascii="Arial" w:hAnsi="Arial" w:eastAsia="Arial" w:cs="Arial"/>
          <w:color w:val="201F1E"/>
          <w:highlight w:val="white"/>
        </w:rPr>
        <w:t xml:space="preserve"> will result in the access code being considered </w:t>
      </w:r>
      <w:r w:rsidRPr="2483B041" w:rsidR="00CF607C">
        <w:rPr>
          <w:rFonts w:ascii="Arial" w:hAnsi="Arial" w:eastAsia="Arial" w:cs="Arial"/>
          <w:b w:val="1"/>
          <w:bCs w:val="1"/>
          <w:color w:val="201F1E"/>
          <w:highlight w:val="white"/>
        </w:rPr>
        <w:t>Inactive</w:t>
      </w:r>
      <w:r w:rsidRPr="2483B041" w:rsidR="00CF607C">
        <w:rPr>
          <w:rFonts w:ascii="Arial" w:hAnsi="Arial" w:eastAsia="Arial" w:cs="Arial"/>
          <w:color w:val="201F1E"/>
          <w:highlight w:val="white"/>
        </w:rPr>
        <w:t xml:space="preserve">. </w:t>
      </w:r>
    </w:p>
    <w:p w:rsidR="00071BD1" w:rsidRDefault="00B263FA" w14:paraId="1F31783A" w14:textId="7B83ABE9">
      <w:pPr>
        <w:spacing w:after="80"/>
        <w:ind w:right="900"/>
        <w:rPr>
          <w:rFonts w:ascii="Arial" w:hAnsi="Arial" w:eastAsia="Arial" w:cs="Arial"/>
          <w:color w:val="201F1E"/>
          <w:sz w:val="20"/>
          <w:szCs w:val="20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B48F71B" wp14:editId="05670308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7823200" cy="628650"/>
                <wp:effectExtent l="0" t="0" r="635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200" cy="628650"/>
                        </a:xfrm>
                        <a:prstGeom prst="rect">
                          <a:avLst/>
                        </a:prstGeom>
                        <a:solidFill>
                          <a:srgbClr val="14315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1BD1" w:rsidP="00B263FA" w:rsidRDefault="00B263FA" w14:paraId="3905A183" w14:textId="3A090B40">
                            <w:pPr>
                              <w:jc w:val="right"/>
                              <w:textDirection w:val="btLr"/>
                            </w:pPr>
                            <w:r w:rsidRPr="00B263FA">
                              <w:rPr>
                                <w:noProof/>
                              </w:rPr>
                              <w:drawing>
                                <wp:inline distT="0" distB="0" distL="0" distR="0" wp14:anchorId="51156028" wp14:editId="01859E0C">
                                  <wp:extent cx="636329" cy="495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823" cy="5011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style="position:absolute;margin-left:0;margin-top:22.85pt;width:616pt;height:4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30" fillcolor="#143156" stroked="f" w14:anchorId="1B48F7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">
                <v:textbox inset="2.53958mm,2.53958mm,2.53958mm,2.53958mm">
                  <w:txbxContent>
                    <w:p w:rsidR="00071BD1" w:rsidP="00B263FA" w:rsidRDefault="00B263FA" w14:paraId="3905A183" w14:textId="3A090B40">
                      <w:pPr>
                        <w:jc w:val="right"/>
                        <w:textDirection w:val="btLr"/>
                      </w:pPr>
                      <w:r w:rsidRPr="00B263FA">
                        <w:rPr>
                          <w:noProof/>
                        </w:rPr>
                        <w:drawing>
                          <wp:inline distT="0" distB="0" distL="0" distR="0" wp14:anchorId="51156028" wp14:editId="01859E0C">
                            <wp:extent cx="636329" cy="4953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823" cy="5011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F607C">
        <w:rPr>
          <w:noProof/>
        </w:rPr>
        <w:drawing>
          <wp:anchor distT="0" distB="0" distL="114300" distR="114300" simplePos="0" relativeHeight="251658240" behindDoc="0" locked="0" layoutInCell="1" hidden="0" allowOverlap="1" wp14:anchorId="6EBAFAA7" wp14:editId="120FB157">
            <wp:simplePos x="0" y="0"/>
            <wp:positionH relativeFrom="column">
              <wp:posOffset>6877050</wp:posOffset>
            </wp:positionH>
            <wp:positionV relativeFrom="paragraph">
              <wp:posOffset>242888</wp:posOffset>
            </wp:positionV>
            <wp:extent cx="693738" cy="547688"/>
            <wp:effectExtent l="0" t="0" r="0" b="0"/>
            <wp:wrapSquare wrapText="bothSides" distT="0" distB="0" distL="114300" distR="114300"/>
            <wp:docPr id="12" name="image1.png" descr="C:\Users\upeytti\Documents\Branding Stuff\PearsonLogo\Logos RGB\Primary RGB\Primary PNG\PearsonLogo_Primary_W_RG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upeytti\Documents\Branding Stuff\PearsonLogo\Logos RGB\Primary RGB\Primary PNG\PearsonLogo_Primary_W_RGB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738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71BD1" w:rsidRDefault="00071BD1" w14:paraId="47DE03AA" w14:textId="77777777">
      <w:pPr>
        <w:spacing w:after="80"/>
        <w:ind w:right="900"/>
        <w:rPr>
          <w:rFonts w:ascii="Arial" w:hAnsi="Arial" w:eastAsia="Arial" w:cs="Arial"/>
          <w:color w:val="201F1E"/>
          <w:sz w:val="20"/>
          <w:szCs w:val="20"/>
          <w:highlight w:val="white"/>
        </w:rPr>
      </w:pPr>
    </w:p>
    <w:p w:rsidR="00071BD1" w:rsidRDefault="00071BD1" w14:paraId="2B3F6C3F" w14:textId="77777777">
      <w:pPr>
        <w:spacing w:after="80"/>
        <w:ind w:right="900"/>
        <w:rPr>
          <w:rFonts w:ascii="Arial" w:hAnsi="Arial" w:eastAsia="Arial" w:cs="Arial"/>
          <w:color w:val="201F1E"/>
          <w:sz w:val="20"/>
          <w:szCs w:val="20"/>
          <w:highlight w:val="white"/>
        </w:rPr>
      </w:pPr>
    </w:p>
    <w:p w:rsidR="00071BD1" w:rsidRDefault="00071BD1" w14:paraId="3B287E69" w14:textId="77777777">
      <w:pPr>
        <w:spacing w:after="80"/>
        <w:ind w:right="900"/>
        <w:rPr>
          <w:rFonts w:ascii="Arial" w:hAnsi="Arial" w:eastAsia="Arial" w:cs="Arial"/>
          <w:color w:val="201F1E"/>
          <w:sz w:val="20"/>
          <w:szCs w:val="20"/>
          <w:highlight w:val="white"/>
        </w:rPr>
      </w:pPr>
    </w:p>
    <w:p w:rsidR="00084A51" w:rsidP="00084A51" w:rsidRDefault="00084A51" w14:paraId="4849F5FC" w14:textId="77777777">
      <w:pPr>
        <w:spacing w:before="240" w:after="40" w:line="276" w:lineRule="auto"/>
        <w:ind w:left="540" w:right="900"/>
        <w:jc w:val="center"/>
        <w:rPr>
          <w:rFonts w:ascii="Arial" w:hAnsi="Arial" w:eastAsia="Arial" w:cs="Arial"/>
          <w:b/>
          <w:sz w:val="28"/>
          <w:szCs w:val="28"/>
          <w:u w:val="single"/>
        </w:rPr>
      </w:pPr>
      <w:r w:rsidRPr="00084A51">
        <w:rPr>
          <w:rFonts w:ascii="Arial" w:hAnsi="Arial" w:eastAsia="Arial" w:cs="Arial"/>
          <w:b/>
          <w:sz w:val="28"/>
          <w:szCs w:val="28"/>
          <w:u w:val="single"/>
        </w:rPr>
        <w:t xml:space="preserve">Once you have your access code, </w:t>
      </w:r>
    </w:p>
    <w:p w:rsidR="00084A51" w:rsidP="00084A51" w:rsidRDefault="00084A51" w14:paraId="24D0A3E2" w14:textId="77777777">
      <w:pPr>
        <w:spacing w:before="240" w:after="40" w:line="276" w:lineRule="auto"/>
        <w:ind w:left="540" w:right="900"/>
        <w:jc w:val="center"/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084A51"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Visit Pearson MyLab &amp; Mastering website:</w:t>
      </w:r>
    </w:p>
    <w:p w:rsidR="00084A51" w:rsidP="00084A51" w:rsidRDefault="00084A51" w14:paraId="2028CCC2" w14:textId="586E917F">
      <w:pPr>
        <w:spacing w:before="240" w:after="40" w:line="276" w:lineRule="auto"/>
        <w:ind w:left="540" w:right="900"/>
        <w:jc w:val="center"/>
        <w:rPr>
          <w:rFonts w:ascii="Arial" w:hAnsi="Arial" w:eastAsia="Arial" w:cs="Arial"/>
          <w:b/>
          <w:u w:val="single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 </w:t>
      </w:r>
      <w:hyperlink w:tgtFrame="_blank" w:history="1" r:id="rId11">
        <w:r>
          <w:rPr>
            <w:rStyle w:val="normaltextrun"/>
            <w:rFonts w:ascii="Arial" w:hAnsi="Arial" w:cs="Arial"/>
            <w:color w:val="0000FF"/>
            <w:u w:val="single"/>
            <w:shd w:val="clear" w:color="auto" w:fill="FFFFFF"/>
          </w:rPr>
          <w:t>https://www.pearsonmylabandmastering.com</w:t>
        </w:r>
        <w:r>
          <w:rPr>
            <w:rStyle w:val="normaltextrun"/>
            <w:rFonts w:ascii="Arial" w:hAnsi="Arial" w:cs="Arial"/>
            <w:color w:val="0000FF"/>
            <w:u w:val="single"/>
            <w:shd w:val="clear" w:color="auto" w:fill="FFFFFF"/>
          </w:rPr>
          <w:t>/</w:t>
        </w:r>
        <w:r>
          <w:rPr>
            <w:rStyle w:val="normaltextrun"/>
            <w:rFonts w:ascii="Arial" w:hAnsi="Arial" w:cs="Arial"/>
            <w:color w:val="0000FF"/>
            <w:u w:val="single"/>
            <w:shd w:val="clear" w:color="auto" w:fill="FFFFFF"/>
          </w:rPr>
          <w:t>northamerica/</w:t>
        </w:r>
      </w:hyperlink>
    </w:p>
    <w:p w:rsidR="00071BD1" w:rsidRDefault="00CF607C" w14:paraId="1B864D9A" w14:textId="3A9C7B09">
      <w:pPr>
        <w:spacing w:before="240" w:after="40" w:line="276" w:lineRule="auto"/>
        <w:ind w:left="540" w:right="900"/>
        <w:rPr>
          <w:rFonts w:ascii="Arial" w:hAnsi="Arial" w:eastAsia="Arial" w:cs="Arial"/>
          <w:b/>
          <w:u w:val="single"/>
        </w:rPr>
      </w:pPr>
      <w:r>
        <w:rPr>
          <w:rFonts w:ascii="Arial" w:hAnsi="Arial" w:eastAsia="Arial" w:cs="Arial"/>
          <w:b/>
          <w:u w:val="single"/>
        </w:rPr>
        <w:t>Get Access to Your Pearson Course Content:</w:t>
      </w:r>
    </w:p>
    <w:p w:rsidR="00071BD1" w:rsidRDefault="00CF607C" w14:paraId="0A5BBD0E" w14:textId="77777777">
      <w:pPr>
        <w:spacing w:line="276" w:lineRule="auto"/>
        <w:ind w:left="540" w:right="90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1.     Enter your Pearson account </w:t>
      </w:r>
      <w:r>
        <w:rPr>
          <w:rFonts w:ascii="Arial" w:hAnsi="Arial" w:eastAsia="Arial" w:cs="Arial"/>
          <w:b/>
        </w:rPr>
        <w:t>username</w:t>
      </w:r>
      <w:r>
        <w:rPr>
          <w:rFonts w:ascii="Arial" w:hAnsi="Arial" w:eastAsia="Arial" w:cs="Arial"/>
        </w:rPr>
        <w:t xml:space="preserve"> and </w:t>
      </w:r>
      <w:r>
        <w:rPr>
          <w:rFonts w:ascii="Arial" w:hAnsi="Arial" w:eastAsia="Arial" w:cs="Arial"/>
          <w:b/>
        </w:rPr>
        <w:t>password</w:t>
      </w:r>
      <w:r>
        <w:rPr>
          <w:rFonts w:ascii="Arial" w:hAnsi="Arial" w:eastAsia="Arial" w:cs="Arial"/>
        </w:rPr>
        <w:t xml:space="preserve"> to </w:t>
      </w:r>
      <w:r>
        <w:rPr>
          <w:rFonts w:ascii="Arial" w:hAnsi="Arial" w:eastAsia="Arial" w:cs="Arial"/>
          <w:b/>
        </w:rPr>
        <w:t>Link Accounts</w:t>
      </w:r>
      <w:r>
        <w:rPr>
          <w:rFonts w:ascii="Arial" w:hAnsi="Arial" w:eastAsia="Arial" w:cs="Arial"/>
        </w:rPr>
        <w:t>.</w:t>
      </w:r>
    </w:p>
    <w:p w:rsidR="00071BD1" w:rsidRDefault="00CF607C" w14:paraId="7C7066B9" w14:textId="77777777">
      <w:pPr>
        <w:ind w:left="540" w:right="90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You have an account if you have ever used a Pearson MyLab &amp; Mastering product, such as </w:t>
      </w:r>
      <w:proofErr w:type="spellStart"/>
      <w:r>
        <w:rPr>
          <w:rFonts w:ascii="Arial" w:hAnsi="Arial" w:eastAsia="Arial" w:cs="Arial"/>
        </w:rPr>
        <w:t>MyMathLab</w:t>
      </w:r>
      <w:proofErr w:type="spellEnd"/>
      <w:r>
        <w:rPr>
          <w:rFonts w:ascii="Arial" w:hAnsi="Arial" w:eastAsia="Arial" w:cs="Arial"/>
        </w:rPr>
        <w:t xml:space="preserve">, </w:t>
      </w:r>
      <w:proofErr w:type="spellStart"/>
      <w:r>
        <w:rPr>
          <w:rFonts w:ascii="Arial" w:hAnsi="Arial" w:eastAsia="Arial" w:cs="Arial"/>
        </w:rPr>
        <w:t>MyITLab</w:t>
      </w:r>
      <w:proofErr w:type="spellEnd"/>
      <w:r>
        <w:rPr>
          <w:rFonts w:ascii="Arial" w:hAnsi="Arial" w:eastAsia="Arial" w:cs="Arial"/>
        </w:rPr>
        <w:t xml:space="preserve">, MySpanishLab, MasteringBiology or </w:t>
      </w:r>
      <w:proofErr w:type="spellStart"/>
      <w:r>
        <w:rPr>
          <w:rFonts w:ascii="Arial" w:hAnsi="Arial" w:eastAsia="Arial" w:cs="Arial"/>
        </w:rPr>
        <w:t>MasteringPhysics</w:t>
      </w:r>
      <w:proofErr w:type="spellEnd"/>
      <w:r>
        <w:rPr>
          <w:rFonts w:ascii="Arial" w:hAnsi="Arial" w:eastAsia="Arial" w:cs="Arial"/>
        </w:rPr>
        <w:t>.</w:t>
      </w:r>
    </w:p>
    <w:p w:rsidR="00071BD1" w:rsidRDefault="00CF607C" w14:paraId="7F21C096" w14:textId="77777777">
      <w:pPr>
        <w:numPr>
          <w:ilvl w:val="0"/>
          <w:numId w:val="1"/>
        </w:numPr>
        <w:ind w:left="1260" w:right="900" w:firstLine="0"/>
      </w:pPr>
      <w:r>
        <w:rPr>
          <w:rFonts w:ascii="Arial" w:hAnsi="Arial" w:eastAsia="Arial" w:cs="Arial"/>
        </w:rPr>
        <w:t xml:space="preserve">If you don’t have a Pearson account, select </w:t>
      </w:r>
      <w:r>
        <w:rPr>
          <w:rFonts w:ascii="Arial" w:hAnsi="Arial" w:eastAsia="Arial" w:cs="Arial"/>
          <w:b/>
        </w:rPr>
        <w:t>Create</w:t>
      </w:r>
      <w:r>
        <w:rPr>
          <w:rFonts w:ascii="Arial" w:hAnsi="Arial" w:eastAsia="Arial" w:cs="Arial"/>
        </w:rPr>
        <w:t xml:space="preserve"> and follow the instructions.</w:t>
      </w:r>
    </w:p>
    <w:p w:rsidR="00071BD1" w:rsidRDefault="00CF607C" w14:paraId="4CE64496" w14:textId="77777777">
      <w:pPr>
        <w:ind w:left="540" w:right="900"/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ab/>
      </w:r>
      <w:r>
        <w:rPr>
          <w:rFonts w:ascii="Arial" w:hAnsi="Arial" w:eastAsia="Arial" w:cs="Arial"/>
          <w:b/>
        </w:rPr>
        <w:t>-It is highly recommended that you use your CPP email-</w:t>
      </w:r>
    </w:p>
    <w:p w:rsidR="00071BD1" w:rsidRDefault="00071BD1" w14:paraId="38E1FF57" w14:textId="77777777">
      <w:pPr>
        <w:ind w:left="540" w:right="900"/>
        <w:rPr>
          <w:rFonts w:ascii="Arial" w:hAnsi="Arial" w:eastAsia="Arial" w:cs="Arial"/>
          <w:b/>
        </w:rPr>
      </w:pPr>
    </w:p>
    <w:p w:rsidR="00071BD1" w:rsidRDefault="00CF607C" w14:paraId="510D8612" w14:textId="77777777">
      <w:pPr>
        <w:ind w:left="540" w:right="90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2.     When your accounts are linked, select the option to enter an access code.</w:t>
      </w:r>
    </w:p>
    <w:p w:rsidR="00071BD1" w:rsidRDefault="00CF607C" w14:paraId="0EDD35BC" w14:textId="77777777">
      <w:pPr>
        <w:ind w:left="540" w:right="900"/>
        <w:jc w:val="center"/>
        <w:rPr>
          <w:b/>
          <w:color w:val="FF0000"/>
        </w:rPr>
      </w:pPr>
      <w:r>
        <w:rPr>
          <w:b/>
          <w:color w:val="FF0000"/>
        </w:rPr>
        <w:t>DO NOT PURCHASE OR JOIN THE TRIAL PERIOD!</w:t>
      </w:r>
    </w:p>
    <w:p w:rsidR="00071BD1" w:rsidRDefault="00CF607C" w14:paraId="576334ED" w14:textId="77777777">
      <w:pPr>
        <w:ind w:left="540" w:right="900"/>
        <w:jc w:val="center"/>
        <w:rPr>
          <w:b/>
          <w:color w:val="FF0000"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ENTER THE CODE PROVIDED BY VITALSOURCE</w:t>
      </w:r>
      <w:bookmarkStart w:name="_GoBack" w:id="0"/>
      <w:bookmarkEnd w:id="0"/>
    </w:p>
    <w:p w:rsidR="00071BD1" w:rsidRDefault="00CF607C" w14:paraId="13F25AD1" w14:textId="77777777">
      <w:pPr>
        <w:ind w:left="540" w:right="900"/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noProof/>
        </w:rPr>
        <w:drawing>
          <wp:inline distT="114300" distB="114300" distL="114300" distR="114300" wp14:anchorId="04E07E02" wp14:editId="334EC561">
            <wp:extent cx="2424113" cy="173495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734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1BD1" w:rsidRDefault="00CF607C" w14:paraId="5392BAEC" w14:textId="77777777">
      <w:pPr>
        <w:ind w:left="540" w:right="90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3.     From the “You’re Done” page, select </w:t>
      </w:r>
      <w:r>
        <w:rPr>
          <w:rFonts w:ascii="Arial" w:hAnsi="Arial" w:eastAsia="Arial" w:cs="Arial"/>
          <w:b/>
        </w:rPr>
        <w:t>Go to My Courses</w:t>
      </w:r>
      <w:r>
        <w:rPr>
          <w:rFonts w:ascii="Arial" w:hAnsi="Arial" w:eastAsia="Arial" w:cs="Arial"/>
        </w:rPr>
        <w:t>.</w:t>
      </w:r>
    </w:p>
    <w:p w:rsidR="00071BD1" w:rsidRDefault="00071BD1" w14:paraId="3F19D603" w14:textId="77777777">
      <w:pPr>
        <w:ind w:left="540" w:right="900"/>
      </w:pPr>
    </w:p>
    <w:p w:rsidR="00071BD1" w:rsidRDefault="00071BD1" w14:paraId="5D34089B" w14:textId="77777777">
      <w:pPr>
        <w:ind w:left="540" w:right="900"/>
        <w:rPr>
          <w:sz w:val="10"/>
          <w:szCs w:val="10"/>
        </w:rPr>
      </w:pPr>
    </w:p>
    <w:p w:rsidR="00071BD1" w:rsidRDefault="00CF607C" w14:paraId="303B0225" w14:textId="77777777">
      <w:pPr>
        <w:ind w:left="540" w:right="900"/>
        <w:rPr>
          <w:sz w:val="20"/>
          <w:szCs w:val="20"/>
        </w:rPr>
      </w:pPr>
      <w:r>
        <w:rPr>
          <w:b/>
          <w:sz w:val="20"/>
          <w:szCs w:val="20"/>
        </w:rPr>
        <w:t>Need help?</w:t>
      </w:r>
      <w:r>
        <w:rPr>
          <w:sz w:val="20"/>
          <w:szCs w:val="20"/>
        </w:rPr>
        <w:t xml:space="preserve"> For help with your Pearson Courseware with Blackboard, go to: </w:t>
      </w:r>
    </w:p>
    <w:p w:rsidR="00071BD1" w:rsidRDefault="00CF607C" w14:paraId="62CE0521" w14:textId="77777777">
      <w:pPr>
        <w:ind w:left="540" w:right="900"/>
        <w:rPr>
          <w:sz w:val="20"/>
          <w:szCs w:val="20"/>
        </w:rPr>
      </w:pPr>
      <w:r>
        <w:rPr>
          <w:color w:val="0000FF"/>
          <w:sz w:val="20"/>
          <w:szCs w:val="20"/>
          <w:u w:val="single"/>
        </w:rPr>
        <w:t>https://support.pearson.com/getsupport/s/</w:t>
      </w:r>
      <w:r>
        <w:rPr>
          <w:sz w:val="20"/>
          <w:szCs w:val="20"/>
        </w:rPr>
        <w:t xml:space="preserve"> </w:t>
      </w:r>
    </w:p>
    <w:p w:rsidR="00071BD1" w:rsidRDefault="00071BD1" w14:paraId="14A7ABF7" w14:textId="77777777">
      <w:pPr>
        <w:ind w:left="540" w:right="900"/>
        <w:rPr>
          <w:sz w:val="21"/>
          <w:szCs w:val="21"/>
        </w:rPr>
      </w:pPr>
    </w:p>
    <w:p w:rsidR="00071BD1" w:rsidRDefault="00CF607C" w14:paraId="7F7CE88F" w14:textId="086A22B3">
      <w:pPr>
        <w:ind w:left="540" w:right="900"/>
        <w:rPr>
          <w:color w:val="222222"/>
          <w:highlight w:val="white"/>
        </w:rPr>
      </w:pPr>
      <w:r w:rsidRPr="2483B041" w:rsidR="00CF607C">
        <w:rPr>
          <w:color w:val="222222"/>
          <w:highlight w:val="white"/>
        </w:rPr>
        <w:t xml:space="preserve">If you do not wish to participate in the program you have until </w:t>
      </w:r>
      <w:r w:rsidRPr="2483B041" w:rsidR="620E24A2">
        <w:rPr>
          <w:b w:val="1"/>
          <w:bCs w:val="1"/>
          <w:i w:val="1"/>
          <w:iCs w:val="1"/>
          <w:color w:val="FF9900"/>
          <w:highlight w:val="white"/>
        </w:rPr>
        <w:t>September</w:t>
      </w:r>
      <w:r w:rsidRPr="2483B041" w:rsidR="620E24A2">
        <w:rPr>
          <w:b w:val="1"/>
          <w:bCs w:val="1"/>
          <w:i w:val="1"/>
          <w:iCs w:val="1"/>
          <w:color w:val="FF9900"/>
          <w:highlight w:val="white"/>
        </w:rPr>
        <w:t xml:space="preserve"> 3, </w:t>
      </w:r>
      <w:proofErr w:type="gramStart"/>
      <w:r w:rsidRPr="2483B041" w:rsidR="620E24A2">
        <w:rPr>
          <w:b w:val="1"/>
          <w:bCs w:val="1"/>
          <w:i w:val="1"/>
          <w:iCs w:val="1"/>
          <w:color w:val="FF9900"/>
          <w:highlight w:val="white"/>
        </w:rPr>
        <w:t>2021</w:t>
      </w:r>
      <w:r w:rsidRPr="2483B041" w:rsidR="00CF607C">
        <w:rPr>
          <w:b w:val="1"/>
          <w:bCs w:val="1"/>
          <w:i w:val="1"/>
          <w:iCs w:val="1"/>
          <w:color w:val="FF9900"/>
          <w:highlight w:val="white"/>
        </w:rPr>
        <w:t xml:space="preserve"> </w:t>
      </w:r>
      <w:r w:rsidRPr="2483B041" w:rsidR="00CF607C">
        <w:rPr>
          <w:color w:val="222222"/>
          <w:highlight w:val="white"/>
        </w:rPr>
        <w:t xml:space="preserve"> to</w:t>
      </w:r>
      <w:proofErr w:type="gramEnd"/>
      <w:r w:rsidRPr="2483B041" w:rsidR="00CF607C">
        <w:rPr>
          <w:color w:val="222222"/>
          <w:highlight w:val="white"/>
        </w:rPr>
        <w:t xml:space="preserve"> "</w:t>
      </w:r>
      <w:proofErr w:type="spellStart"/>
      <w:r w:rsidRPr="2483B041" w:rsidR="00CF607C">
        <w:rPr>
          <w:color w:val="222222"/>
          <w:highlight w:val="white"/>
        </w:rPr>
        <w:t>Opt</w:t>
      </w:r>
      <w:proofErr w:type="spellEnd"/>
      <w:r w:rsidRPr="2483B041" w:rsidR="00CF607C">
        <w:rPr>
          <w:color w:val="222222"/>
          <w:highlight w:val="white"/>
        </w:rPr>
        <w:t xml:space="preserve"> Out". If you "</w:t>
      </w:r>
      <w:proofErr w:type="spellStart"/>
      <w:r w:rsidRPr="2483B041" w:rsidR="00CF607C">
        <w:rPr>
          <w:color w:val="222222"/>
          <w:highlight w:val="white"/>
        </w:rPr>
        <w:t>Opt</w:t>
      </w:r>
      <w:proofErr w:type="spellEnd"/>
      <w:r w:rsidRPr="2483B041" w:rsidR="00CF607C">
        <w:rPr>
          <w:color w:val="222222"/>
          <w:highlight w:val="white"/>
        </w:rPr>
        <w:t xml:space="preserve"> Out" of receiving and paying for your materials via this program, you will be responsible for obtaining those on your own. These are required materials for the course. </w:t>
      </w:r>
    </w:p>
    <w:p w:rsidR="2483B041" w:rsidP="2483B041" w:rsidRDefault="2483B041" w14:paraId="244BA328" w14:textId="21605841">
      <w:pPr>
        <w:pStyle w:val="Normal"/>
        <w:ind w:left="540" w:right="900"/>
        <w:rPr>
          <w:color w:val="222222"/>
          <w:highlight w:val="white"/>
        </w:rPr>
      </w:pPr>
    </w:p>
    <w:p w:rsidR="2483B041" w:rsidP="2483B041" w:rsidRDefault="2483B041" w14:paraId="6B621692" w14:textId="43554CCA">
      <w:pPr>
        <w:pStyle w:val="Normal"/>
        <w:ind w:left="540" w:right="900"/>
        <w:rPr>
          <w:color w:val="222222"/>
          <w:highlight w:val="white"/>
        </w:rPr>
      </w:pPr>
    </w:p>
    <w:p w:rsidR="2483B041" w:rsidP="2483B041" w:rsidRDefault="2483B041" w14:paraId="4338F962" w14:textId="18CF4FE0">
      <w:pPr>
        <w:pStyle w:val="Normal"/>
        <w:ind w:left="540" w:right="900"/>
        <w:rPr>
          <w:color w:val="222222"/>
          <w:highlight w:val="white"/>
        </w:rPr>
      </w:pPr>
    </w:p>
    <w:p w:rsidR="2483B041" w:rsidP="2483B041" w:rsidRDefault="2483B041" w14:paraId="29E6D7ED" w14:textId="11A901DA">
      <w:pPr>
        <w:pStyle w:val="Normal"/>
        <w:ind w:left="540" w:right="900"/>
        <w:rPr>
          <w:color w:val="222222"/>
          <w:highlight w:val="white"/>
        </w:rPr>
      </w:pPr>
    </w:p>
    <w:p w:rsidR="2483B041" w:rsidP="2483B041" w:rsidRDefault="2483B041" w14:paraId="46C65E1E" w14:textId="68DEBA33">
      <w:pPr>
        <w:pStyle w:val="Normal"/>
        <w:ind w:left="540" w:right="900"/>
        <w:rPr>
          <w:color w:val="222222"/>
          <w:highlight w:val="white"/>
        </w:rPr>
      </w:pPr>
    </w:p>
    <w:p w:rsidR="2483B041" w:rsidP="2483B041" w:rsidRDefault="2483B041" w14:paraId="4B37C430" w14:textId="3BF467C0">
      <w:pPr>
        <w:pStyle w:val="Normal"/>
        <w:ind w:left="540" w:right="900"/>
        <w:rPr>
          <w:color w:val="222222"/>
          <w:highlight w:val="white"/>
        </w:rPr>
      </w:pPr>
    </w:p>
    <w:p w:rsidR="2483B041" w:rsidP="2483B041" w:rsidRDefault="2483B041" w14:paraId="7CB086D2" w14:textId="545AC170">
      <w:pPr>
        <w:pStyle w:val="Normal"/>
        <w:ind w:left="540" w:right="900"/>
        <w:rPr>
          <w:color w:val="222222"/>
          <w:highlight w:val="white"/>
        </w:rPr>
      </w:pPr>
    </w:p>
    <w:p w:rsidR="2483B041" w:rsidP="2483B041" w:rsidRDefault="2483B041" w14:paraId="6FBA51F8" w14:textId="0A0C1A2F">
      <w:pPr>
        <w:pStyle w:val="Normal"/>
        <w:ind w:left="540" w:right="900"/>
        <w:rPr>
          <w:color w:val="222222"/>
          <w:highlight w:val="white"/>
        </w:rPr>
      </w:pPr>
    </w:p>
    <w:p w:rsidR="2483B041" w:rsidP="2483B041" w:rsidRDefault="2483B041" w14:paraId="7AA98646" w14:textId="2025ACE2">
      <w:pPr>
        <w:pStyle w:val="Normal"/>
        <w:ind w:left="540" w:right="900"/>
        <w:rPr>
          <w:color w:val="222222"/>
          <w:highlight w:val="white"/>
        </w:rPr>
      </w:pPr>
    </w:p>
    <w:p w:rsidR="00071BD1" w:rsidRDefault="00CF607C" w14:paraId="75F2C13D" w14:textId="77777777">
      <w:pPr>
        <w:ind w:left="540" w:right="900"/>
        <w:rPr>
          <w:color w:val="222222"/>
          <w:highlight w:val="white"/>
        </w:rPr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hidden="0" allowOverlap="1" wp14:anchorId="6FF6EBFC" wp14:editId="6EC802E7">
                <wp:simplePos x="0" y="0"/>
                <wp:positionH relativeFrom="column">
                  <wp:posOffset>1</wp:posOffset>
                </wp:positionH>
                <wp:positionV relativeFrom="paragraph">
                  <wp:posOffset>3781425</wp:posOffset>
                </wp:positionV>
                <wp:extent cx="7772400" cy="461963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1434400" y="3380009"/>
                          <a:ext cx="7823200" cy="799982"/>
                        </a:xfrm>
                        <a:prstGeom prst="rect">
                          <a:avLst/>
                        </a:prstGeom>
                        <a:solidFill>
                          <a:srgbClr val="14315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xmlns:w14="http://schemas.microsoft.com/office/word/2010/wordml" w:rsidR="00071BD1" w:rsidRDefault="00071BD1" w14:paraId="52E1F7BD" w14:textId="7777777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8" style="position:absolute;left:0;text-align:left;margin-left:0;margin-top:297.75pt;width:612pt;height:3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#143156" stroked="f" w14:anchorId="6FF6EB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">
                <v:textbox inset="2.53958mm,2.53958mm,2.53958mm,2.53958mm">
                  <w:txbxContent>
                    <w:p w:rsidR="00071BD1" w:rsidRDefault="00071BD1" w14:paraId="52E1F7BD" w14:textId="77777777">
                      <w:pPr>
                        <w:textDirection w:val="btLr"/>
                      </w:pPr>
                    </w:p>
                  </w:txbxContent>
                </v:textbox>
                <w10:wrap xmlns:w10="urn:schemas-microsoft-com:office:word" type="squar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625A76D3" wp14:editId="438D6BEC">
            <wp:simplePos x="0" y="0"/>
            <wp:positionH relativeFrom="column">
              <wp:posOffset>6877050</wp:posOffset>
            </wp:positionH>
            <wp:positionV relativeFrom="paragraph">
              <wp:posOffset>3738563</wp:posOffset>
            </wp:positionV>
            <wp:extent cx="693738" cy="547688"/>
            <wp:effectExtent l="0" t="0" r="0" b="0"/>
            <wp:wrapSquare wrapText="bothSides" distT="0" distB="0" distL="114300" distR="114300"/>
            <wp:docPr id="13" name="image1.png" descr="C:\Users\upeytti\Documents\Branding Stuff\PearsonLogo\Logos RGB\Primary RGB\Primary PNG\PearsonLogo_Primary_W_RG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upeytti\Documents\Branding Stuff\PearsonLogo\Logos RGB\Primary RGB\Primary PNG\PearsonLogo_Primary_W_RGB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3738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71BD1">
      <w:pgSz w:w="12240" w:h="15840" w:orient="portrait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1BBB"/>
    <w:multiLevelType w:val="multilevel"/>
    <w:tmpl w:val="3B9402A2"/>
    <w:lvl w:ilvl="0">
      <w:start w:val="1"/>
      <w:numFmt w:val="bullet"/>
      <w:lvlText w:val="●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72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79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198831AF"/>
    <w:multiLevelType w:val="multilevel"/>
    <w:tmpl w:val="A6E08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966984"/>
    <w:multiLevelType w:val="multilevel"/>
    <w:tmpl w:val="8152B5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BD1"/>
    <w:rsid w:val="00071BD1"/>
    <w:rsid w:val="00084A51"/>
    <w:rsid w:val="002C7417"/>
    <w:rsid w:val="002E3CCE"/>
    <w:rsid w:val="00437DA9"/>
    <w:rsid w:val="005330F4"/>
    <w:rsid w:val="00705D24"/>
    <w:rsid w:val="007C30E9"/>
    <w:rsid w:val="009C6934"/>
    <w:rsid w:val="00B263FA"/>
    <w:rsid w:val="00CF607C"/>
    <w:rsid w:val="18E34C2A"/>
    <w:rsid w:val="2483B041"/>
    <w:rsid w:val="389B9A0F"/>
    <w:rsid w:val="3A66053E"/>
    <w:rsid w:val="3FB75D6C"/>
    <w:rsid w:val="42962230"/>
    <w:rsid w:val="449AFEFA"/>
    <w:rsid w:val="46656A29"/>
    <w:rsid w:val="620E24A2"/>
    <w:rsid w:val="6825586B"/>
    <w:rsid w:val="69C65C05"/>
    <w:rsid w:val="71B3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EF31"/>
  <w15:docId w15:val="{3A019CD7-81F6-4ECD-9A66-FA22428A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hAnsi="Open Sans" w:eastAsia="Open Sans" w:cs="Open San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459" w:lineRule="auto"/>
      <w:ind w:left="1923"/>
      <w:outlineLvl w:val="0"/>
    </w:pPr>
    <w:rPr>
      <w:rFonts w:ascii="Times New Roman" w:hAnsi="Times New Roman" w:eastAsia="Times New Roman" w:cs="Times New Roman"/>
      <w:b/>
      <w:sz w:val="42"/>
      <w:szCs w:val="4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48"/>
      <w:outlineLvl w:val="1"/>
    </w:pPr>
    <w:rPr>
      <w:rFonts w:ascii="Times New Roman" w:hAnsi="Times New Roman" w:eastAsia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80"/>
      <w:ind w:left="144"/>
      <w:jc w:val="center"/>
      <w:outlineLvl w:val="2"/>
    </w:pPr>
    <w:rPr>
      <w:rFonts w:ascii="Playfair Display" w:hAnsi="Playfair Display" w:eastAsia="Playfair Display" w:cs="Playfair Display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C30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084A51"/>
  </w:style>
  <w:style w:type="character" w:styleId="eop" w:customStyle="1">
    <w:name w:val="eop"/>
    <w:basedOn w:val="DefaultParagraphFont"/>
    <w:rsid w:val="0008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pearsonmylabandmastering.com/northamerica/" TargetMode="External" Id="rId11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wmf" Id="rId9" /><Relationship Type="http://schemas.openxmlformats.org/officeDocument/2006/relationships/theme" Target="theme/theme1.xml" Id="rId14" /><Relationship Type="http://schemas.openxmlformats.org/officeDocument/2006/relationships/image" Target="/media/image7.png" Id="R618bef031fde44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Bloom, Douglas</dc:creator>
  <lastModifiedBy>Bloom, Douglas</lastModifiedBy>
  <revision>6</revision>
  <dcterms:created xsi:type="dcterms:W3CDTF">2020-07-30T22:51:00.0000000Z</dcterms:created>
  <dcterms:modified xsi:type="dcterms:W3CDTF">2021-07-08T22:48:55.8026681Z</dcterms:modified>
</coreProperties>
</file>