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TMJ PARSER FIXTURE: Academic integrity requires honest and responsible scholarship.</w:t>
      </w:r>
    </w:p>
    <w:sectPr/>
  </w:body>
</w:document>
</file>