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5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475"/>
        <w:tblGridChange w:id="0">
          <w:tblGrid>
            <w:gridCol w:w="9475"/>
          </w:tblGrid>
        </w:tblGridChange>
      </w:tblGrid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Professional Summary</w:t>
            </w:r>
          </w:p>
        </w:tc>
      </w:tr>
    </w:tbl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Analyst with around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7+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years of dedicated IT experience.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Obtained certifications in various cloud platforms like AWS, Azure &amp; Oracle.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"/>
        </w:tabs>
        <w:spacing w:after="200" w:before="0" w:line="264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Hands-on experience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in analysis tools like Tableau desktop in areas like preparing Dashboards using calculations, parameters, connecting to different Sources like MS Excel &amp; Mainframe DB2 to Tableau.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"/>
        </w:tabs>
        <w:spacing w:after="200" w:before="0" w:line="264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Worked on many complex SQL queries for coding &amp; analytical purposes.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Quick learner, excellent team player with good interpersonal skills, committed, result oriented, hard working person with quest to learn new technologies and undertake challenging tasks. 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Experienced in Cloud Migration, Data migration, Governance, Mainframe modernization, Merger &amp; acquisitions.</w:t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Knowledge in AWS Cloud, Azure DevOps (CICD), Data cleansing, Extraction/Transformation &amp; Loading  using ETL tools like Informatica.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tabs>
          <w:tab w:val="left" w:leader="none" w:pos="2520"/>
        </w:tabs>
        <w:ind w:left="0" w:firstLine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tabs>
          <w:tab w:val="left" w:leader="none" w:pos="2520"/>
        </w:tabs>
        <w:ind w:left="0" w:firstLine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Bachelor of Engineering in Computer Science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left"/>
        <w:tblInd w:w="-108.0" w:type="dxa"/>
        <w:tblLayout w:type="fixed"/>
        <w:tblLook w:val="0000"/>
      </w:tblPr>
      <w:tblGrid>
        <w:gridCol w:w="108"/>
        <w:gridCol w:w="2718"/>
        <w:gridCol w:w="6642"/>
        <w:tblGridChange w:id="0">
          <w:tblGrid>
            <w:gridCol w:w="108"/>
            <w:gridCol w:w="2718"/>
            <w:gridCol w:w="6642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6d9f1" w:val="clear"/>
          </w:tcPr>
          <w:p w:rsidR="00000000" w:rsidDel="00000000" w:rsidP="00000000" w:rsidRDefault="00000000" w:rsidRPr="00000000" w14:paraId="0000000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Technical Skills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Databases</w:t>
            </w:r>
          </w:p>
          <w:p w:rsidR="00000000" w:rsidDel="00000000" w:rsidP="00000000" w:rsidRDefault="00000000" w:rsidRPr="00000000" w14:paraId="0000001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Mainframe Tools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40"/>
                <w:tab w:val="left" w:leader="none" w:pos="32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 Server, DB2, IMSDB, MongoDB, Tablebase, Terradata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40"/>
                <w:tab w:val="left" w:leader="none" w:pos="32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ESP, CA7, Endevor, Changeman, FileAID, File Master, MQ Explorer, Tracemaster, BMS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Intelligence Tool 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40"/>
                <w:tab w:val="left" w:leader="none" w:pos="32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Tableau Desktop, ETL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BA tools</w:t>
            </w:r>
          </w:p>
          <w:p w:rsidR="00000000" w:rsidDel="00000000" w:rsidP="00000000" w:rsidRDefault="00000000" w:rsidRPr="00000000" w14:paraId="0000001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Programming Languages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40"/>
                <w:tab w:val="left" w:leader="none" w:pos="32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JIRA, Microsoft Excel, Confluence, Microsoft Visio, AQT, QMF.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40"/>
                <w:tab w:val="left" w:leader="none" w:pos="32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40"/>
                <w:tab w:val="left" w:leader="none" w:pos="32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COBOL, DB2, CICS, JCL, VSAM, REXX, IMSDC, Python, IMSDB,PL/SQL,PL/1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75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475"/>
        <w:tblGridChange w:id="0">
          <w:tblGrid>
            <w:gridCol w:w="9475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Certifications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widowControl w:val="0"/>
        <w:numPr>
          <w:ilvl w:val="0"/>
          <w:numId w:val="4"/>
        </w:numPr>
        <w:spacing w:before="17.540283203125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AWS Cloud Practitioner, 2023 | Advanced Google Data Analytics, 2024 | Alteryx Designer Core Certified,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75.0" w:type="dxa"/>
        <w:jc w:val="left"/>
        <w:tblInd w:w="-115.0" w:type="dxa"/>
        <w:tblLayout w:type="fixed"/>
        <w:tblLook w:val="0000"/>
      </w:tblPr>
      <w:tblGrid>
        <w:gridCol w:w="9475"/>
        <w:tblGridChange w:id="0">
          <w:tblGrid>
            <w:gridCol w:w="9475"/>
          </w:tblGrid>
        </w:tblGridChange>
      </w:tblGrid>
      <w:tr>
        <w:trPr>
          <w:cantSplit w:val="1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Relevant Project Experience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widowControl w:val="0"/>
        <w:spacing w:before="9.53369140625" w:lineRule="auto"/>
        <w:ind w:left="88.31520080566406" w:firstLine="0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Business Data Analyst | Verizon | Florida, USA | May 2021 - Present </w:t>
      </w:r>
      <w:r w:rsidDel="00000000" w:rsidR="00000000" w:rsidRPr="00000000">
        <w:rPr>
          <w:rtl w:val="0"/>
        </w:rPr>
      </w:r>
    </w:p>
    <w:tbl>
      <w:tblPr>
        <w:tblStyle w:val="Table6"/>
        <w:tblW w:w="10728.0" w:type="dxa"/>
        <w:jc w:val="left"/>
        <w:tblInd w:w="-108.0" w:type="dxa"/>
        <w:tblLayout w:type="fixed"/>
        <w:tblLook w:val="0400"/>
      </w:tblPr>
      <w:tblGrid>
        <w:gridCol w:w="1414"/>
        <w:gridCol w:w="9314"/>
        <w:tblGridChange w:id="0">
          <w:tblGrid>
            <w:gridCol w:w="1414"/>
            <w:gridCol w:w="93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Tools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COBOL, DB2, JCL, CICS, SQL, QMF</w:t>
            </w:r>
          </w:p>
        </w:tc>
      </w:tr>
    </w:tbl>
    <w:p w:rsidR="00000000" w:rsidDel="00000000" w:rsidP="00000000" w:rsidRDefault="00000000" w:rsidRPr="00000000" w14:paraId="0000002D">
      <w:pPr>
        <w:pStyle w:val="Heading5"/>
        <w:spacing w:after="0" w:before="0" w:lineRule="auto"/>
        <w:rPr>
          <w:rFonts w:ascii="Arial" w:cs="Arial" w:eastAsia="Arial" w:hAnsi="Arial"/>
          <w:i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Responsibilities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Analyzed the existing system flow of the billing closure process.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Examined the impact of closing the billing earlier than the usual cycle.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Articulated the impact on the downstream systems due to the earlier billing closure.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Created BRD &amp; RTM documents detailing the relevant business requirements.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Generated a report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on the model data &amp; presented it to the customer.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Generated user stories &amp; weighted it with relevant story points in JIRA.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Perform presentations on the test results &amp; reports generated by the application post the corresponding technical changes to the system.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Worked on complex SQL queries for performing data validation.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Managed the team for the successful implementation of the project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widowControl w:val="0"/>
        <w:spacing w:before="267.1392822265625" w:line="310.40236473083496" w:lineRule="auto"/>
        <w:ind w:left="97.29598999023438" w:right="2109.400634765625" w:hanging="8.980789184570312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Business Intelligence Engineer | Walmart Global Tech | Bangalore, India | April 2021 - December </w:t>
      </w:r>
    </w:p>
    <w:tbl>
      <w:tblPr>
        <w:tblStyle w:val="Table7"/>
        <w:tblW w:w="10728.0" w:type="dxa"/>
        <w:jc w:val="left"/>
        <w:tblInd w:w="-108.0" w:type="dxa"/>
        <w:tblLayout w:type="fixed"/>
        <w:tblLook w:val="0400"/>
      </w:tblPr>
      <w:tblGrid>
        <w:gridCol w:w="1414"/>
        <w:gridCol w:w="9314"/>
        <w:tblGridChange w:id="0">
          <w:tblGrid>
            <w:gridCol w:w="1414"/>
            <w:gridCol w:w="93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Tools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Tableau, MYSQL, COBOL, DB2</w:t>
            </w:r>
          </w:p>
        </w:tc>
      </w:tr>
    </w:tbl>
    <w:p w:rsidR="00000000" w:rsidDel="00000000" w:rsidP="00000000" w:rsidRDefault="00000000" w:rsidRPr="00000000" w14:paraId="0000003E">
      <w:pPr>
        <w:pStyle w:val="Heading5"/>
        <w:spacing w:after="0" w:before="0" w:lineRule="auto"/>
        <w:rPr>
          <w:rFonts w:ascii="Arial" w:cs="Arial" w:eastAsia="Arial" w:hAnsi="Arial"/>
          <w:i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Responsibilities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Performed deep data analysis on the cost involved in printing of EOB.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Created a tableau reporting dashboard &amp; which helped in projecting the total cost impact to the customer.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Created COBOL modules to load the DB2 tables that would be the source for the proposed tableau report.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Worked on complex SQL queries to analyze the existing data &amp; validate.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DB2 Views and tables were created with data filtered according to the reporting needs.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Advised on the optimal technical solution to the development team to achieve the accurate projection in the report.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Batch jobs were created for timely refresh of the table data to show the current volume of printing. The report helped the customer in concentrating on e-statements for those branches with high volume of paper printing.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widowControl w:val="0"/>
        <w:spacing w:before="243.1396484375" w:lineRule="auto"/>
        <w:ind w:left="88.13278198242188" w:firstLine="0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Data Analyst | Accenture | Chennai, India | August 2020 - March 2021 </w:t>
      </w:r>
      <w:r w:rsidDel="00000000" w:rsidR="00000000" w:rsidRPr="00000000">
        <w:rPr>
          <w:rtl w:val="0"/>
        </w:rPr>
      </w:r>
    </w:p>
    <w:tbl>
      <w:tblPr>
        <w:tblStyle w:val="Table8"/>
        <w:tblW w:w="10728.0" w:type="dxa"/>
        <w:jc w:val="left"/>
        <w:tblInd w:w="-108.0" w:type="dxa"/>
        <w:tblLayout w:type="fixed"/>
        <w:tblLook w:val="0400"/>
      </w:tblPr>
      <w:tblGrid>
        <w:gridCol w:w="1414"/>
        <w:gridCol w:w="9314"/>
        <w:tblGridChange w:id="0">
          <w:tblGrid>
            <w:gridCol w:w="1414"/>
            <w:gridCol w:w="93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Tools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COBOL, DB2, JCL, CICS, SQL</w:t>
            </w:r>
          </w:p>
        </w:tc>
      </w:tr>
    </w:tbl>
    <w:p w:rsidR="00000000" w:rsidDel="00000000" w:rsidP="00000000" w:rsidRDefault="00000000" w:rsidRPr="00000000" w14:paraId="0000004E">
      <w:pPr>
        <w:pStyle w:val="Heading5"/>
        <w:spacing w:after="0" w:before="0" w:lineRule="auto"/>
        <w:rPr>
          <w:rFonts w:ascii="Arial" w:cs="Arial" w:eastAsia="Arial" w:hAnsi="Arial"/>
          <w:i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Responsibilities</w:t>
      </w:r>
    </w:p>
    <w:p w:rsidR="00000000" w:rsidDel="00000000" w:rsidP="00000000" w:rsidRDefault="00000000" w:rsidRPr="00000000" w14:paraId="0000004F">
      <w:pPr>
        <w:keepNext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Gathered requirements from the Line of Business. Get clarified with the exact expectations of the business by placing prompt questions &amp; got confirmation on the understanding.</w:t>
      </w:r>
    </w:p>
    <w:p w:rsidR="00000000" w:rsidDel="00000000" w:rsidP="00000000" w:rsidRDefault="00000000" w:rsidRPr="00000000" w14:paraId="00000050">
      <w:pPr>
        <w:keepNext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Developed low level design documents, Requirement Matrix, Project Plan &amp; Estimations.</w:t>
      </w:r>
    </w:p>
    <w:p w:rsidR="00000000" w:rsidDel="00000000" w:rsidP="00000000" w:rsidRDefault="00000000" w:rsidRPr="00000000" w14:paraId="00000051">
      <w:pPr>
        <w:keepNext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Developed COBOL/CICS modules, tested, promoted the components to PROD promptly on time.</w:t>
      </w:r>
    </w:p>
    <w:p w:rsidR="00000000" w:rsidDel="00000000" w:rsidP="00000000" w:rsidRDefault="00000000" w:rsidRPr="00000000" w14:paraId="00000052">
      <w:pPr>
        <w:keepNext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 technical lead for offshore developers &amp; testers, ensured the requirements are properly understood &amp; reciprocated the same in the code.</w:t>
      </w:r>
    </w:p>
    <w:p w:rsidR="00000000" w:rsidDel="00000000" w:rsidP="00000000" w:rsidRDefault="00000000" w:rsidRPr="00000000" w14:paraId="00000053">
      <w:pPr>
        <w:keepNext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Provided On call production support on a rotational shift basis.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widowControl w:val="0"/>
        <w:spacing w:before="247.939453125" w:lineRule="auto"/>
        <w:ind w:left="75" w:firstLine="0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Associate Data Engineer | Accenture | Chennai, India | January 2019 - July 2020 </w:t>
      </w:r>
      <w:r w:rsidDel="00000000" w:rsidR="00000000" w:rsidRPr="00000000">
        <w:rPr>
          <w:rtl w:val="0"/>
        </w:rPr>
      </w:r>
    </w:p>
    <w:tbl>
      <w:tblPr>
        <w:tblStyle w:val="Table9"/>
        <w:tblW w:w="10728.0" w:type="dxa"/>
        <w:jc w:val="left"/>
        <w:tblInd w:w="-108.0" w:type="dxa"/>
        <w:tblLayout w:type="fixed"/>
        <w:tblLook w:val="0400"/>
      </w:tblPr>
      <w:tblGrid>
        <w:gridCol w:w="1414"/>
        <w:gridCol w:w="9314"/>
        <w:tblGridChange w:id="0">
          <w:tblGrid>
            <w:gridCol w:w="1414"/>
            <w:gridCol w:w="93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Tools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SQL, QMF, MongoDB, JSON, MQ Explorer, COBOL, DB2.</w:t>
            </w:r>
          </w:p>
        </w:tc>
      </w:tr>
    </w:tbl>
    <w:p w:rsidR="00000000" w:rsidDel="00000000" w:rsidP="00000000" w:rsidRDefault="00000000" w:rsidRPr="00000000" w14:paraId="0000005B">
      <w:pPr>
        <w:pStyle w:val="Heading5"/>
        <w:spacing w:after="0" w:before="0" w:lineRule="auto"/>
        <w:rPr>
          <w:rFonts w:ascii="Arial" w:cs="Arial" w:eastAsia="Arial" w:hAnsi="Arial"/>
          <w:i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Responsibilities</w:t>
      </w:r>
    </w:p>
    <w:p w:rsidR="00000000" w:rsidDel="00000000" w:rsidP="00000000" w:rsidRDefault="00000000" w:rsidRPr="00000000" w14:paraId="0000005C">
      <w:pPr>
        <w:keepNext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Worked on complex SQL queries in order to analyze the existing data flow into the application.</w:t>
      </w:r>
    </w:p>
    <w:p w:rsidR="00000000" w:rsidDel="00000000" w:rsidP="00000000" w:rsidRDefault="00000000" w:rsidRPr="00000000" w14:paraId="0000005D">
      <w:pPr>
        <w:keepNext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Analyzed the complete work flow of the system and documented the process which helped in coming up with the re-engineering plan for the application.</w:t>
      </w:r>
    </w:p>
    <w:p w:rsidR="00000000" w:rsidDel="00000000" w:rsidP="00000000" w:rsidRDefault="00000000" w:rsidRPr="00000000" w14:paraId="0000005E">
      <w:pPr>
        <w:keepNext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Created technical artifacts to describe the existing system functionalities.</w:t>
      </w:r>
    </w:p>
    <w:p w:rsidR="00000000" w:rsidDel="00000000" w:rsidP="00000000" w:rsidRDefault="00000000" w:rsidRPr="00000000" w14:paraId="0000005F">
      <w:pPr>
        <w:keepNext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Proposed a design solution to migrate the current DB2 tables to Mongo DB </w:t>
      </w:r>
    </w:p>
    <w:p w:rsidR="00000000" w:rsidDel="00000000" w:rsidP="00000000" w:rsidRDefault="00000000" w:rsidRPr="00000000" w14:paraId="00000060">
      <w:pPr>
        <w:keepNext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idea of modernization from Mainframe DB2 to Mongo DB was brainstormed along with stakeholders to understand the possibilities.</w:t>
      </w:r>
    </w:p>
    <w:p w:rsidR="00000000" w:rsidDel="00000000" w:rsidP="00000000" w:rsidRDefault="00000000" w:rsidRPr="00000000" w14:paraId="00000061">
      <w:pPr>
        <w:keepNext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Created the design and properties of the new table structure and mapped it for every DB2 table in the application. The initial load to the database was planned to be a mass data load.</w:t>
      </w:r>
    </w:p>
    <w:p w:rsidR="00000000" w:rsidDel="00000000" w:rsidP="00000000" w:rsidRDefault="00000000" w:rsidRPr="00000000" w14:paraId="00000062">
      <w:pPr>
        <w:keepNext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solution was to create API's for daily loading of the new MongoDB database which would be triggered from the MF end.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widowControl w:val="0"/>
        <w:spacing w:before="201.63818359375" w:lineRule="auto"/>
        <w:ind w:left="81.56639099121094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SQL Developer | Gorus Technologies | Hyderabad, India | January 2018 - December 2018 </w:t>
      </w:r>
    </w:p>
    <w:p w:rsidR="00000000" w:rsidDel="00000000" w:rsidP="00000000" w:rsidRDefault="00000000" w:rsidRPr="00000000" w14:paraId="00000065">
      <w:pPr>
        <w:keepNext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28.0" w:type="dxa"/>
        <w:jc w:val="left"/>
        <w:tblInd w:w="-108.0" w:type="dxa"/>
        <w:tblLayout w:type="fixed"/>
        <w:tblLook w:val="0400"/>
      </w:tblPr>
      <w:tblGrid>
        <w:gridCol w:w="1414"/>
        <w:gridCol w:w="9314"/>
        <w:tblGridChange w:id="0">
          <w:tblGrid>
            <w:gridCol w:w="1414"/>
            <w:gridCol w:w="93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Tools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COBOL, DB2, IMSDC, JCL, Tablebase, SQL</w:t>
            </w:r>
          </w:p>
        </w:tc>
      </w:tr>
    </w:tbl>
    <w:p w:rsidR="00000000" w:rsidDel="00000000" w:rsidP="00000000" w:rsidRDefault="00000000" w:rsidRPr="00000000" w14:paraId="0000006C">
      <w:pPr>
        <w:pStyle w:val="Heading5"/>
        <w:spacing w:after="0" w:before="0" w:lineRule="auto"/>
        <w:rPr>
          <w:rFonts w:ascii="Arial" w:cs="Arial" w:eastAsia="Arial" w:hAnsi="Arial"/>
          <w:i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Responsibilities</w:t>
      </w:r>
    </w:p>
    <w:p w:rsidR="00000000" w:rsidDel="00000000" w:rsidP="00000000" w:rsidRDefault="00000000" w:rsidRPr="00000000" w14:paraId="0000006D">
      <w:pPr>
        <w:keepNext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Learned IMSDC &amp; contributed towards developing a search engine for Payment Screen.</w:t>
      </w:r>
    </w:p>
    <w:p w:rsidR="00000000" w:rsidDel="00000000" w:rsidP="00000000" w:rsidRDefault="00000000" w:rsidRPr="00000000" w14:paraId="0000006E">
      <w:pPr>
        <w:keepNext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Learned basics of M204 &amp; contributed towards Fund Rule Hard Code Removal Requirement. Also took lead in creating the FDD for the same playing an SME role.</w:t>
      </w:r>
    </w:p>
    <w:p w:rsidR="00000000" w:rsidDel="00000000" w:rsidP="00000000" w:rsidRDefault="00000000" w:rsidRPr="00000000" w14:paraId="0000006F">
      <w:pPr>
        <w:keepNext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Took lead in setting up PRIME which was one of the remarkable targets for the year. </w:t>
      </w:r>
    </w:p>
    <w:p w:rsidR="00000000" w:rsidDel="00000000" w:rsidP="00000000" w:rsidRDefault="00000000" w:rsidRPr="00000000" w14:paraId="00000070">
      <w:pPr>
        <w:keepNext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Lead &amp; coordinated towards the requirements related to prime Capitation Systems like in Inbound processing, System Configuration, Rates &amp; Calculation, Provider Reporting &amp; Processing, Claim processing etc...,</w:t>
      </w:r>
    </w:p>
    <w:p w:rsidR="00000000" w:rsidDel="00000000" w:rsidP="00000000" w:rsidRDefault="00000000" w:rsidRPr="00000000" w14:paraId="00000071">
      <w:pPr>
        <w:keepNext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Contributed towards Sonar Cube MF support effort estimation.</w:t>
      </w:r>
    </w:p>
    <w:p w:rsidR="00000000" w:rsidDel="00000000" w:rsidP="00000000" w:rsidRDefault="00000000" w:rsidRPr="00000000" w14:paraId="00000072">
      <w:pPr>
        <w:keepNext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Took active role as a release coordinator.</w:t>
      </w:r>
    </w:p>
    <w:p w:rsidR="00000000" w:rsidDel="00000000" w:rsidP="00000000" w:rsidRDefault="00000000" w:rsidRPr="00000000" w14:paraId="00000073">
      <w:pPr>
        <w:keepNext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Developed a REXX tool for the team for creating SAR extracts which helped in reducing the effort spent on SIT report creation.</w:t>
      </w:r>
    </w:p>
    <w:p w:rsidR="00000000" w:rsidDel="00000000" w:rsidP="00000000" w:rsidRDefault="00000000" w:rsidRPr="00000000" w14:paraId="00000074">
      <w:pPr>
        <w:keepNext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Lead a team size of 13.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576.0" w:type="dxa"/>
      <w:jc w:val="left"/>
      <w:tblLayout w:type="fixed"/>
      <w:tblLook w:val="0000"/>
    </w:tblPr>
    <w:tblGrid>
      <w:gridCol w:w="3192"/>
      <w:gridCol w:w="3192"/>
      <w:gridCol w:w="3192"/>
      <w:tblGridChange w:id="0">
        <w:tblGrid>
          <w:gridCol w:w="3192"/>
          <w:gridCol w:w="3192"/>
          <w:gridCol w:w="319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F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0">
          <w:pPr>
            <w:jc w:val="center"/>
            <w:rPr>
              <w:rFonts w:ascii="Arial" w:cs="Arial" w:eastAsia="Arial" w:hAnsi="Arial"/>
              <w:i w:val="1"/>
              <w:color w:val="0000ff"/>
            </w:rPr>
          </w:pPr>
          <w:r w:rsidDel="00000000" w:rsidR="00000000" w:rsidRPr="00000000">
            <w:rPr>
              <w:rFonts w:ascii="Arial" w:cs="Arial" w:eastAsia="Arial" w:hAnsi="Arial"/>
              <w:i w:val="1"/>
              <w:color w:val="0000ff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i w:val="1"/>
              <w:color w:val="0000ff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i w:val="1"/>
              <w:color w:val="0000ff"/>
              <w:rtl w:val="0"/>
            </w:rPr>
            <w:t xml:space="preserve"> of </w:t>
          </w:r>
          <w:r w:rsidDel="00000000" w:rsidR="00000000" w:rsidRPr="00000000">
            <w:rPr>
              <w:rFonts w:ascii="Arial" w:cs="Arial" w:eastAsia="Arial" w:hAnsi="Arial"/>
              <w:i w:val="1"/>
              <w:color w:val="0000ff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1">
          <w:pPr>
            <w:jc w:val="right"/>
            <w:rPr>
              <w:rFonts w:ascii="Arial" w:cs="Arial" w:eastAsia="Arial" w:hAnsi="Arial"/>
              <w:i w:val="1"/>
              <w:color w:val="0000ff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758.0" w:type="dxa"/>
      <w:jc w:val="left"/>
      <w:tblLayout w:type="fixed"/>
      <w:tblLook w:val="0000"/>
    </w:tblPr>
    <w:tblGrid>
      <w:gridCol w:w="3552"/>
      <w:gridCol w:w="3552"/>
      <w:gridCol w:w="3654"/>
      <w:tblGridChange w:id="0">
        <w:tblGrid>
          <w:gridCol w:w="3552"/>
          <w:gridCol w:w="3552"/>
          <w:gridCol w:w="3654"/>
        </w:tblGrid>
      </w:tblGridChange>
    </w:tblGrid>
    <w:tr>
      <w:trPr>
        <w:cantSplit w:val="1"/>
        <w:trHeight w:val="81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77">
          <w:pPr>
            <w:jc w:val="both"/>
            <w:rPr>
              <w:rFonts w:ascii="Arial" w:cs="Arial" w:eastAsia="Arial" w:hAnsi="Arial"/>
              <w:i w:val="1"/>
              <w:color w:val="0000ff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8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520"/>
            </w:tabs>
            <w:spacing w:after="12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206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2060"/>
              <w:sz w:val="36"/>
              <w:szCs w:val="36"/>
              <w:rtl w:val="0"/>
            </w:rPr>
            <w:t xml:space="preserve">Sreeharshini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206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 M                               </w:t>
          </w:r>
        </w:p>
        <w:p w:rsidR="00000000" w:rsidDel="00000000" w:rsidP="00000000" w:rsidRDefault="00000000" w:rsidRPr="00000000" w14:paraId="00000079">
          <w:pPr>
            <w:jc w:val="center"/>
            <w:rPr>
              <w:rFonts w:ascii="Arial" w:cs="Arial" w:eastAsia="Arial" w:hAnsi="Arial"/>
              <w:i w:val="1"/>
              <w:color w:val="0000ff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A">
          <w:pPr>
            <w:jc w:val="center"/>
            <w:rPr>
              <w:rFonts w:ascii="Arial" w:cs="Arial" w:eastAsia="Arial" w:hAnsi="Arial"/>
              <w:i w:val="1"/>
              <w:color w:val="0000ff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rPr>
        <w:sz w:val="8"/>
        <w:szCs w:val="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keepNext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leader="none" w:pos="2520"/>
      </w:tabs>
      <w:ind w:left="1440" w:hanging="144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91253"/>
    <w:pPr>
      <w:keepNext w:val="1"/>
    </w:pPr>
    <w:rPr>
      <w:rFonts w:ascii="Times New Roman" w:cs="Times New Roman" w:eastAsia="Times New Roman" w:hAnsi="Times New Roman"/>
      <w:snapToGrid w:val="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qFormat w:val="1"/>
    <w:rsid w:val="00191253"/>
    <w:pPr>
      <w:tabs>
        <w:tab w:val="left" w:pos="2520"/>
      </w:tabs>
      <w:ind w:left="1440" w:hanging="1440"/>
      <w:outlineLvl w:val="0"/>
    </w:pPr>
    <w:rPr>
      <w:b w:val="1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91253"/>
    <w:pPr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91253"/>
    <w:pPr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5">
    <w:name w:val="heading 5"/>
    <w:basedOn w:val="Normal"/>
    <w:next w:val="Normal"/>
    <w:link w:val="Heading5Char"/>
    <w:qFormat w:val="1"/>
    <w:rsid w:val="00191253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191253"/>
    <w:rPr>
      <w:rFonts w:ascii="Times New Roman" w:cs="Times New Roman" w:eastAsia="Times New Roman" w:hAnsi="Times New Roman"/>
      <w:b w:val="1"/>
      <w:snapToGrid w:val="0"/>
      <w:kern w:val="28"/>
      <w:szCs w:val="20"/>
    </w:rPr>
  </w:style>
  <w:style w:type="character" w:styleId="Heading5Char" w:customStyle="1">
    <w:name w:val="Heading 5 Char"/>
    <w:basedOn w:val="DefaultParagraphFont"/>
    <w:link w:val="Heading5"/>
    <w:rsid w:val="00191253"/>
    <w:rPr>
      <w:rFonts w:ascii="Times New Roman" w:cs="Times New Roman" w:eastAsia="Times New Roman" w:hAnsi="Times New Roman"/>
      <w:b w:val="1"/>
      <w:bCs w:val="1"/>
      <w:i w:val="1"/>
      <w:iCs w:val="1"/>
      <w:snapToGrid w:val="0"/>
      <w:kern w:val="28"/>
      <w:sz w:val="26"/>
      <w:szCs w:val="26"/>
    </w:rPr>
  </w:style>
  <w:style w:type="paragraph" w:styleId="Footer">
    <w:name w:val="footer"/>
    <w:basedOn w:val="Normal"/>
    <w:link w:val="FooterChar"/>
    <w:rsid w:val="00191253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191253"/>
    <w:rPr>
      <w:rFonts w:ascii="Times New Roman" w:cs="Times New Roman" w:eastAsia="Times New Roman" w:hAnsi="Times New Roman"/>
      <w:snapToGrid w:val="0"/>
      <w:kern w:val="28"/>
      <w:sz w:val="20"/>
      <w:szCs w:val="20"/>
    </w:rPr>
  </w:style>
  <w:style w:type="paragraph" w:styleId="Cog-body" w:customStyle="1">
    <w:name w:val="Cog-body"/>
    <w:basedOn w:val="Normal"/>
    <w:rsid w:val="00191253"/>
    <w:pPr>
      <w:spacing w:after="60" w:before="60" w:line="260" w:lineRule="atLeast"/>
      <w:ind w:left="720"/>
      <w:jc w:val="both"/>
    </w:pPr>
    <w:rPr>
      <w:rFonts w:ascii="Arial" w:hAnsi="Arial"/>
      <w:snapToGrid w:val="1"/>
      <w:kern w:val="0"/>
    </w:rPr>
  </w:style>
  <w:style w:type="paragraph" w:styleId="Cog-H1a" w:customStyle="1">
    <w:name w:val="Cog-H1a"/>
    <w:basedOn w:val="Heading1"/>
    <w:rsid w:val="00191253"/>
    <w:pPr>
      <w:tabs>
        <w:tab w:val="clear" w:pos="2520"/>
      </w:tabs>
      <w:spacing w:after="120" w:before="240" w:line="240" w:lineRule="atLeast"/>
      <w:ind w:left="0" w:firstLine="0"/>
    </w:pPr>
    <w:rPr>
      <w:snapToGrid w:val="1"/>
      <w:color w:val="000080"/>
      <w:kern w:val="32"/>
      <w:sz w:val="32"/>
    </w:rPr>
  </w:style>
  <w:style w:type="paragraph" w:styleId="Cog-H2a" w:customStyle="1">
    <w:name w:val="Cog-H2a"/>
    <w:basedOn w:val="Heading2"/>
    <w:next w:val="Cog-body"/>
    <w:rsid w:val="00191253"/>
    <w:pPr>
      <w:keepLines w:val="0"/>
      <w:spacing w:after="120" w:before="0"/>
    </w:pPr>
    <w:rPr>
      <w:rFonts w:ascii="Arial" w:cs="Times New Roman" w:eastAsia="Times New Roman" w:hAnsi="Arial"/>
      <w:b w:val="1"/>
      <w:snapToGrid w:val="1"/>
      <w:color w:val="000080"/>
      <w:kern w:val="0"/>
      <w:sz w:val="24"/>
      <w:szCs w:val="20"/>
    </w:rPr>
  </w:style>
  <w:style w:type="paragraph" w:styleId="Cog-H3a" w:customStyle="1">
    <w:name w:val="Cog-H3a"/>
    <w:basedOn w:val="Heading3"/>
    <w:rsid w:val="00191253"/>
    <w:pPr>
      <w:keepLines w:val="0"/>
      <w:spacing w:after="120" w:before="120" w:line="240" w:lineRule="atLeast"/>
    </w:pPr>
    <w:rPr>
      <w:rFonts w:ascii="Arial" w:cs="Times New Roman" w:eastAsia="Times New Roman" w:hAnsi="Arial"/>
      <w:b w:val="1"/>
      <w:snapToGrid w:val="1"/>
      <w:color w:val="000080"/>
      <w:kern w:val="0"/>
      <w:sz w:val="22"/>
      <w:szCs w:val="20"/>
    </w:rPr>
  </w:style>
  <w:style w:type="paragraph" w:styleId="BodyText1" w:customStyle="1">
    <w:name w:val="Body Text1"/>
    <w:aliases w:val="b"/>
    <w:basedOn w:val="Normal"/>
    <w:rsid w:val="00191253"/>
    <w:pPr>
      <w:keepNext w:val="0"/>
      <w:tabs>
        <w:tab w:val="left" w:pos="216"/>
      </w:tabs>
      <w:suppressAutoHyphens w:val="1"/>
      <w:spacing w:after="200" w:line="264" w:lineRule="exact"/>
      <w:jc w:val="both"/>
    </w:pPr>
    <w:rPr>
      <w:rFonts w:ascii="Arial" w:hAnsi="Arial"/>
      <w:snapToGrid w:val="1"/>
      <w:kern w:val="0"/>
    </w:rPr>
  </w:style>
  <w:style w:type="paragraph" w:styleId="NormalWeb">
    <w:name w:val="Normal (Web)"/>
    <w:basedOn w:val="Normal"/>
    <w:uiPriority w:val="99"/>
    <w:rsid w:val="00191253"/>
    <w:pPr>
      <w:keepNext w:val="0"/>
      <w:spacing w:after="100" w:afterAutospacing="1" w:before="100" w:beforeAutospacing="1"/>
    </w:pPr>
    <w:rPr>
      <w:snapToGrid w:val="1"/>
      <w:kern w:val="0"/>
      <w:sz w:val="24"/>
      <w:szCs w:val="24"/>
    </w:rPr>
  </w:style>
  <w:style w:type="paragraph" w:styleId="CommentText">
    <w:name w:val="annotation text"/>
    <w:basedOn w:val="Normal"/>
    <w:link w:val="CommentTextChar"/>
    <w:rsid w:val="00191253"/>
    <w:pPr>
      <w:keepNext w:val="0"/>
      <w:ind w:left="1710" w:hanging="1710"/>
    </w:pPr>
    <w:rPr>
      <w:snapToGrid w:val="1"/>
      <w:kern w:val="0"/>
    </w:rPr>
  </w:style>
  <w:style w:type="character" w:styleId="CommentTextChar" w:customStyle="1">
    <w:name w:val="Comment Text Char"/>
    <w:basedOn w:val="DefaultParagraphFont"/>
    <w:link w:val="CommentText"/>
    <w:rsid w:val="00191253"/>
    <w:rPr>
      <w:rFonts w:ascii="Times New Roman" w:cs="Times New Roman" w:eastAsia="Times New Roman" w:hAnsi="Times New Roman"/>
      <w:kern w:val="0"/>
      <w:sz w:val="20"/>
      <w:szCs w:val="20"/>
    </w:rPr>
  </w:style>
  <w:style w:type="table" w:styleId="TableGrid">
    <w:name w:val="Table Grid"/>
    <w:basedOn w:val="TableNormal"/>
    <w:uiPriority w:val="39"/>
    <w:rsid w:val="001912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191253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91253"/>
    <w:rPr>
      <w:rFonts w:asciiTheme="majorHAnsi" w:cstheme="majorBidi" w:eastAsiaTheme="majorEastAsia" w:hAnsiTheme="majorHAnsi"/>
      <w:snapToGrid w:val="0"/>
      <w:color w:val="2f5496" w:themeColor="accent1" w:themeShade="0000BF"/>
      <w:kern w:val="28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91253"/>
    <w:rPr>
      <w:rFonts w:asciiTheme="majorHAnsi" w:cstheme="majorBidi" w:eastAsiaTheme="majorEastAsia" w:hAnsiTheme="majorHAnsi"/>
      <w:snapToGrid w:val="0"/>
      <w:color w:val="1f3763" w:themeColor="accent1" w:themeShade="00007F"/>
      <w:kern w:val="28"/>
    </w:rPr>
  </w:style>
  <w:style w:type="paragraph" w:styleId="Header">
    <w:name w:val="header"/>
    <w:basedOn w:val="Normal"/>
    <w:link w:val="HeaderChar"/>
    <w:uiPriority w:val="99"/>
    <w:unhideWhenUsed w:val="1"/>
    <w:rsid w:val="0019125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91253"/>
    <w:rPr>
      <w:rFonts w:ascii="Times New Roman" w:cs="Times New Roman" w:eastAsia="Times New Roman" w:hAnsi="Times New Roman"/>
      <w:snapToGrid w:val="0"/>
      <w:kern w:val="28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lROVTasJgM5AB8LuhTfeTOpbg==">CgMxLjA4AHIhMWFfMDZDQUpZb0w0N015TTV3OU5mVVJwOXY4VEpGMmtf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2024-06-13T22:17:00Z</dcterms:created>
  <dc:creator>Malathy Murugan</dc:creator>
</cp:coreProperties>
</file>