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Monitoring Concepts, Tools, and Real-Time Examples</w:t>
      </w:r>
    </w:p>
    <w:p>
      <w:pPr>
        <w:pStyle w:val="Heading1"/>
      </w:pPr>
      <w:r>
        <w:t>1. Monitoring Concepts</w:t>
      </w:r>
    </w:p>
    <w:p>
      <w:r>
        <w:br/>
        <w:t>Monitoring in IT refers to the process of continuously observing systems, networks, applications, and infrastructure for performance, availability, and reliability. The primary goal is to detect issues early and ensure system health.</w:t>
        <w:br/>
        <w:t>Key objectives of monitoring include:</w:t>
        <w:br/>
        <w:t>- Ensuring uptime and performance of applications and infrastructure.</w:t>
        <w:br/>
        <w:t>- Detecting anomalies and potential failures.</w:t>
        <w:br/>
        <w:t>- Analyzing trends and forecasting capacity needs.</w:t>
        <w:br/>
      </w:r>
    </w:p>
    <w:p>
      <w:pPr>
        <w:pStyle w:val="Heading1"/>
      </w:pPr>
      <w:r>
        <w:t>2. Types of Monitoring</w:t>
      </w:r>
    </w:p>
    <w:p>
      <w:r>
        <w:br/>
        <w:t>1. Infrastructure Monitoring: Tracks the health and performance of servers, VMs, containers, and other hardware components.</w:t>
        <w:br/>
        <w:t>2. Application Performance Monitoring (APM): Observes application-level metrics such as response times, throughput, and error rates.</w:t>
        <w:br/>
        <w:t>3. Network Monitoring: Ensures network availability, latency, and packet loss.</w:t>
        <w:br/>
        <w:t>4. Log Monitoring: Collects and analyzes logs for issues and security concerns.</w:t>
        <w:br/>
        <w:t>5. Synthetic Monitoring: Simulates user behavior to test system availability and response.</w:t>
        <w:br/>
        <w:t>6. Real User Monitoring (RUM): Tracks actual user interactions in real-time.</w:t>
        <w:br/>
      </w:r>
    </w:p>
    <w:p>
      <w:pPr>
        <w:pStyle w:val="Heading1"/>
      </w:pPr>
      <w:r>
        <w:t>3. Introduction to Prometheus and Grafana</w:t>
      </w:r>
    </w:p>
    <w:p>
      <w:r>
        <w:br/>
        <w:t>Prometheus:</w:t>
        <w:br/>
        <w:t>- An open-source monitoring and alerting toolkit designed for reliability and scalability.</w:t>
        <w:br/>
        <w:t>- Uses a time-series data model and the PromQL query language.</w:t>
        <w:br/>
        <w:t>- Pulls metrics from targets via HTTP endpoints.</w:t>
        <w:br/>
        <w:br/>
        <w:t>Grafana:</w:t>
        <w:br/>
        <w:t>- An open-source analytics and interactive visualization tool.</w:t>
        <w:br/>
        <w:t>- Used to query, visualize, and alert on metrics from databases like Prometheus.</w:t>
        <w:br/>
        <w:t>- Dashboards can be customized with panels to display data over time.</w:t>
        <w:br/>
      </w:r>
    </w:p>
    <w:p>
      <w:pPr>
        <w:pStyle w:val="Heading1"/>
      </w:pPr>
      <w:r>
        <w:t>4. Real-Time Example: Kubernetes Cluster Monitoring</w:t>
      </w:r>
    </w:p>
    <w:p>
      <w:r>
        <w:br/>
        <w:t>Scenario: You are running a Kubernetes cluster and want to monitor node and pod metrics.</w:t>
        <w:br/>
        <w:br/>
        <w:t>Steps:</w:t>
        <w:br/>
        <w:t>1. Install Prometheus using Helm:</w:t>
        <w:br/>
        <w:t xml:space="preserve">   helm install prometheus prometheus-community/kube-prometheus-stack --namespace monitoring --create-namespace</w:t>
        <w:br/>
        <w:t>2. Access Prometheus UI to verify targets and alerts.</w:t>
        <w:br/>
        <w:t>3. Install Grafana and connect it to Prometheus.</w:t>
        <w:br/>
        <w:t>4. Create dashboards to visualize CPU, memory usage, and pod restarts.</w:t>
        <w:br/>
        <w:br/>
        <w:t>Benefits:</w:t>
        <w:br/>
        <w:t>- Early detection of resource bottlenecks.</w:t>
        <w:br/>
        <w:t>- Visual dashboards help understand trends.</w:t>
        <w:br/>
        <w:t>- Alerting ensures rapid response to anomalies.</w:t>
        <w:br/>
      </w:r>
    </w:p>
    <w:p>
      <w:pPr>
        <w:pStyle w:val="Heading2"/>
      </w:pPr>
      <w:r>
        <w:t>Diagram: Monitoring Architecture</w:t>
      </w:r>
    </w:p>
    <w:p>
      <w:r>
        <w:drawing>
          <wp:inline xmlns:a="http://schemas.openxmlformats.org/drawingml/2006/main" xmlns:pic="http://schemas.openxmlformats.org/drawingml/2006/picture">
            <wp:extent cx="5029200" cy="622883"/>
            <wp:docPr id="1" name="Picture 1"/>
            <wp:cNvGraphicFramePr>
              <a:graphicFrameLocks noChangeAspect="1"/>
            </wp:cNvGraphicFramePr>
            <a:graphic>
              <a:graphicData uri="http://schemas.openxmlformats.org/drawingml/2006/picture">
                <pic:pic>
                  <pic:nvPicPr>
                    <pic:cNvPr id="0" name="30ab036a-f8fb-4015-b2e4-947bd867be28.png"/>
                    <pic:cNvPicPr/>
                  </pic:nvPicPr>
                  <pic:blipFill>
                    <a:blip r:embed="rId9"/>
                    <a:stretch>
                      <a:fillRect/>
                    </a:stretch>
                  </pic:blipFill>
                  <pic:spPr>
                    <a:xfrm>
                      <a:off x="0" y="0"/>
                      <a:ext cx="5029200" cy="622883"/>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