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00594ddba12a76347bfcb1ae18f8c9c746b90e3"/>
    <w:p>
      <w:pPr>
        <w:pStyle w:val="Heading1"/>
      </w:pPr>
      <w:r>
        <w:t xml:space="preserve">CI/CD Pipeline Security Best Practices – Detailed Guide with Real-Time Example</w:t>
      </w:r>
    </w:p>
    <w:bookmarkStart w:id="20" w:name="why-is-cicd-pipeline-security-important"/>
    <w:p>
      <w:pPr>
        <w:pStyle w:val="Heading2"/>
      </w:pPr>
      <w:r>
        <w:t xml:space="preserve">🔐 Why Is CI/CD Pipeline Security Important?</w:t>
      </w:r>
    </w:p>
    <w:p>
      <w:pPr>
        <w:pStyle w:val="FirstParagraph"/>
      </w:pPr>
      <w:r>
        <w:t xml:space="preserve">CI/CD pipelines automate building, testing, and deploying applications. If left unsecured, they can become prime targets for attackers looking to inject malicious code, leak credentials, or compromise production environments.</w:t>
      </w:r>
    </w:p>
    <w:p>
      <w:pPr>
        <w:pStyle w:val="BodyText"/>
      </w:pPr>
      <w:r>
        <w:rPr>
          <w:b/>
          <w:bCs/>
        </w:rPr>
        <w:t xml:space="preserve">Securing CI/CD pipelines</w:t>
      </w:r>
      <w:r>
        <w:t xml:space="preserve"> </w:t>
      </w:r>
      <w:r>
        <w:t xml:space="preserve">ensures the integrity, confidentiality, and availability of the entire software delivery process.</w:t>
      </w:r>
    </w:p>
    <w:p>
      <w:r>
        <w:pict>
          <v:rect style="width:0;height:1.5pt" o:hralign="center" o:hrstd="t" o:hr="t"/>
        </w:pict>
      </w:r>
    </w:p>
    <w:bookmarkEnd w:id="20"/>
    <w:bookmarkStart w:id="21" w:name="common-cicd-security-risks"/>
    <w:p>
      <w:pPr>
        <w:pStyle w:val="Heading2"/>
      </w:pPr>
      <w:r>
        <w:t xml:space="preserve">🧩 Common CI/CD Security Risks</w:t>
      </w:r>
    </w:p>
    <w:p>
      <w:pPr>
        <w:pStyle w:val="Compact"/>
        <w:numPr>
          <w:ilvl w:val="0"/>
          <w:numId w:val="1001"/>
        </w:numPr>
      </w:pPr>
      <w:r>
        <w:t xml:space="preserve">Leaked secrets in source code or pipeline logs</w:t>
      </w:r>
    </w:p>
    <w:p>
      <w:pPr>
        <w:pStyle w:val="Compact"/>
        <w:numPr>
          <w:ilvl w:val="0"/>
          <w:numId w:val="1001"/>
        </w:numPr>
      </w:pPr>
      <w:r>
        <w:t xml:space="preserve">Insecure third-party dependencies</w:t>
      </w:r>
    </w:p>
    <w:p>
      <w:pPr>
        <w:pStyle w:val="Compact"/>
        <w:numPr>
          <w:ilvl w:val="0"/>
          <w:numId w:val="1001"/>
        </w:numPr>
      </w:pPr>
      <w:r>
        <w:t xml:space="preserve">Privileged access misuse</w:t>
      </w:r>
    </w:p>
    <w:p>
      <w:pPr>
        <w:pStyle w:val="Compact"/>
        <w:numPr>
          <w:ilvl w:val="0"/>
          <w:numId w:val="1001"/>
        </w:numPr>
      </w:pPr>
      <w:r>
        <w:t xml:space="preserve">Vulnerable build containers</w:t>
      </w:r>
    </w:p>
    <w:p>
      <w:pPr>
        <w:pStyle w:val="Compact"/>
        <w:numPr>
          <w:ilvl w:val="0"/>
          <w:numId w:val="1001"/>
        </w:numPr>
      </w:pPr>
      <w:r>
        <w:t xml:space="preserve">Lack of audit logging</w:t>
      </w:r>
    </w:p>
    <w:p>
      <w:r>
        <w:pict>
          <v:rect style="width:0;height:1.5pt" o:hralign="center" o:hrstd="t" o:hr="t"/>
        </w:pict>
      </w:r>
    </w:p>
    <w:bookmarkEnd w:id="21"/>
    <w:bookmarkStart w:id="31" w:name="cicd-pipeline-security-best-practices"/>
    <w:p>
      <w:pPr>
        <w:pStyle w:val="Heading2"/>
      </w:pPr>
      <w:r>
        <w:t xml:space="preserve">🔒 CI/CD Pipeline Security Best Practices</w:t>
      </w:r>
    </w:p>
    <w:bookmarkStart w:id="22" w:name="secrets-management"/>
    <w:p>
      <w:pPr>
        <w:pStyle w:val="Heading3"/>
      </w:pPr>
      <w:r>
        <w:t xml:space="preserve">1. 🔐 Secrets Management</w:t>
      </w:r>
    </w:p>
    <w:p>
      <w:pPr>
        <w:pStyle w:val="Compact"/>
        <w:numPr>
          <w:ilvl w:val="0"/>
          <w:numId w:val="1002"/>
        </w:numPr>
      </w:pPr>
      <w:r>
        <w:rPr>
          <w:b/>
          <w:bCs/>
        </w:rPr>
        <w:t xml:space="preserve">Avoid hardcoding secrets</w:t>
      </w:r>
      <w:r>
        <w:t xml:space="preserve"> </w:t>
      </w:r>
      <w:r>
        <w:t xml:space="preserve">in code or pipeline YAML files</w:t>
      </w:r>
    </w:p>
    <w:p>
      <w:pPr>
        <w:pStyle w:val="Compact"/>
        <w:numPr>
          <w:ilvl w:val="0"/>
          <w:numId w:val="1002"/>
        </w:numPr>
      </w:pPr>
      <w:r>
        <w:t xml:space="preserve">Use tools like</w:t>
      </w:r>
      <w:r>
        <w:t xml:space="preserve"> </w:t>
      </w:r>
      <w:r>
        <w:rPr>
          <w:b/>
          <w:bCs/>
        </w:rPr>
        <w:t xml:space="preserve">HashiCorp Vault</w:t>
      </w:r>
      <w:r>
        <w:t xml:space="preserve">,</w:t>
      </w:r>
      <w:r>
        <w:t xml:space="preserve"> </w:t>
      </w:r>
      <w:r>
        <w:rPr>
          <w:b/>
          <w:bCs/>
        </w:rPr>
        <w:t xml:space="preserve">AWS Secrets Manager</w:t>
      </w:r>
      <w:r>
        <w:t xml:space="preserve">, or</w:t>
      </w:r>
      <w:r>
        <w:t xml:space="preserve"> </w:t>
      </w:r>
      <w:r>
        <w:rPr>
          <w:b/>
          <w:bCs/>
        </w:rPr>
        <w:t xml:space="preserve">Azure Key Vault</w:t>
      </w:r>
    </w:p>
    <w:p>
      <w:pPr>
        <w:pStyle w:val="Compact"/>
        <w:numPr>
          <w:ilvl w:val="0"/>
          <w:numId w:val="1002"/>
        </w:numPr>
      </w:pPr>
      <w:r>
        <w:t xml:space="preserve">Limit access to secrets on a need-to-know basis</w:t>
      </w:r>
    </w:p>
    <w:bookmarkEnd w:id="22"/>
    <w:bookmarkStart w:id="23" w:name="static-and-dynamic-code-analysis"/>
    <w:p>
      <w:pPr>
        <w:pStyle w:val="Heading3"/>
      </w:pPr>
      <w:r>
        <w:t xml:space="preserve">2. 🔍 Static and Dynamic Code Analysis</w:t>
      </w:r>
    </w:p>
    <w:p>
      <w:pPr>
        <w:pStyle w:val="Compact"/>
        <w:numPr>
          <w:ilvl w:val="0"/>
          <w:numId w:val="1003"/>
        </w:numPr>
      </w:pPr>
      <w:r>
        <w:t xml:space="preserve">Integrate</w:t>
      </w:r>
      <w:r>
        <w:t xml:space="preserve"> </w:t>
      </w:r>
      <w:r>
        <w:rPr>
          <w:b/>
          <w:bCs/>
        </w:rPr>
        <w:t xml:space="preserve">SAST tools</w:t>
      </w:r>
      <w:r>
        <w:t xml:space="preserve"> </w:t>
      </w:r>
      <w:r>
        <w:t xml:space="preserve">(e.g., SonarQube, Veracode) for static scanning</w:t>
      </w:r>
    </w:p>
    <w:p>
      <w:pPr>
        <w:pStyle w:val="Compact"/>
        <w:numPr>
          <w:ilvl w:val="0"/>
          <w:numId w:val="1003"/>
        </w:numPr>
      </w:pPr>
      <w:r>
        <w:t xml:space="preserve">Use</w:t>
      </w:r>
      <w:r>
        <w:t xml:space="preserve"> </w:t>
      </w:r>
      <w:r>
        <w:rPr>
          <w:b/>
          <w:bCs/>
        </w:rPr>
        <w:t xml:space="preserve">DAST tools</w:t>
      </w:r>
      <w:r>
        <w:t xml:space="preserve"> </w:t>
      </w:r>
      <w:r>
        <w:t xml:space="preserve">(e.g., OWASP ZAP) to scan deployed apps</w:t>
      </w:r>
    </w:p>
    <w:p>
      <w:pPr>
        <w:pStyle w:val="Compact"/>
        <w:numPr>
          <w:ilvl w:val="0"/>
          <w:numId w:val="1003"/>
        </w:numPr>
      </w:pPr>
      <w:r>
        <w:t xml:space="preserve">Automate these checks in the CI/CD pipeline</w:t>
      </w:r>
    </w:p>
    <w:bookmarkEnd w:id="23"/>
    <w:bookmarkStart w:id="24" w:name="software-composition-analysis-sca"/>
    <w:p>
      <w:pPr>
        <w:pStyle w:val="Heading3"/>
      </w:pPr>
      <w:r>
        <w:t xml:space="preserve">3. 🧪 Software Composition Analysis (SCA)</w:t>
      </w:r>
    </w:p>
    <w:p>
      <w:pPr>
        <w:pStyle w:val="Compact"/>
        <w:numPr>
          <w:ilvl w:val="0"/>
          <w:numId w:val="1004"/>
        </w:numPr>
      </w:pPr>
      <w:r>
        <w:t xml:space="preserve">Scan third-party dependencies for known CVEs using tools like:</w:t>
      </w:r>
    </w:p>
    <w:p>
      <w:pPr>
        <w:pStyle w:val="Compact"/>
        <w:numPr>
          <w:ilvl w:val="1"/>
          <w:numId w:val="1005"/>
        </w:numPr>
      </w:pPr>
      <w:r>
        <w:rPr>
          <w:b/>
          <w:bCs/>
        </w:rPr>
        <w:t xml:space="preserve">Snyk</w:t>
      </w:r>
    </w:p>
    <w:p>
      <w:pPr>
        <w:pStyle w:val="Compact"/>
        <w:numPr>
          <w:ilvl w:val="1"/>
          <w:numId w:val="1005"/>
        </w:numPr>
      </w:pPr>
      <w:r>
        <w:rPr>
          <w:b/>
          <w:bCs/>
        </w:rPr>
        <w:t xml:space="preserve">OWASP Dependency-Check</w:t>
      </w:r>
    </w:p>
    <w:p>
      <w:pPr>
        <w:pStyle w:val="Compact"/>
        <w:numPr>
          <w:ilvl w:val="1"/>
          <w:numId w:val="1005"/>
        </w:numPr>
      </w:pPr>
      <w:r>
        <w:rPr>
          <w:b/>
          <w:bCs/>
        </w:rPr>
        <w:t xml:space="preserve">GitHub Dependabot</w:t>
      </w:r>
    </w:p>
    <w:bookmarkEnd w:id="24"/>
    <w:bookmarkStart w:id="25" w:name="container-security"/>
    <w:p>
      <w:pPr>
        <w:pStyle w:val="Heading3"/>
      </w:pPr>
      <w:r>
        <w:t xml:space="preserve">4. 📦 Container Security</w:t>
      </w:r>
    </w:p>
    <w:p>
      <w:pPr>
        <w:pStyle w:val="Compact"/>
        <w:numPr>
          <w:ilvl w:val="0"/>
          <w:numId w:val="1006"/>
        </w:numPr>
      </w:pPr>
      <w:r>
        <w:t xml:space="preserve">Scan Docker images for vulnerabilities with tools like</w:t>
      </w:r>
      <w:r>
        <w:t xml:space="preserve"> </w:t>
      </w:r>
      <w:r>
        <w:rPr>
          <w:b/>
          <w:bCs/>
        </w:rPr>
        <w:t xml:space="preserve">Trivy</w:t>
      </w:r>
      <w:r>
        <w:t xml:space="preserve">,</w:t>
      </w:r>
      <w:r>
        <w:t xml:space="preserve"> </w:t>
      </w:r>
      <w:r>
        <w:rPr>
          <w:b/>
          <w:bCs/>
        </w:rPr>
        <w:t xml:space="preserve">Anchore</w:t>
      </w:r>
      <w:r>
        <w:t xml:space="preserve">, or</w:t>
      </w:r>
      <w:r>
        <w:t xml:space="preserve"> </w:t>
      </w:r>
      <w:r>
        <w:rPr>
          <w:b/>
          <w:bCs/>
        </w:rPr>
        <w:t xml:space="preserve">Clair</w:t>
      </w:r>
    </w:p>
    <w:p>
      <w:pPr>
        <w:pStyle w:val="Compact"/>
        <w:numPr>
          <w:ilvl w:val="0"/>
          <w:numId w:val="1006"/>
        </w:numPr>
      </w:pPr>
      <w:r>
        <w:t xml:space="preserve">Use</w:t>
      </w:r>
      <w:r>
        <w:t xml:space="preserve"> </w:t>
      </w:r>
      <w:r>
        <w:rPr>
          <w:b/>
          <w:bCs/>
        </w:rPr>
        <w:t xml:space="preserve">minimal base images</w:t>
      </w:r>
      <w:r>
        <w:t xml:space="preserve"> </w:t>
      </w:r>
      <w:r>
        <w:t xml:space="preserve">(e.g., Alpine Linux)</w:t>
      </w:r>
    </w:p>
    <w:p>
      <w:pPr>
        <w:pStyle w:val="Compact"/>
        <w:numPr>
          <w:ilvl w:val="0"/>
          <w:numId w:val="1006"/>
        </w:numPr>
      </w:pPr>
      <w:r>
        <w:t xml:space="preserve">Sign and verify container images before deployment</w:t>
      </w:r>
    </w:p>
    <w:bookmarkEnd w:id="25"/>
    <w:bookmarkStart w:id="26" w:name="secure-build-agents-and-runners"/>
    <w:p>
      <w:pPr>
        <w:pStyle w:val="Heading3"/>
      </w:pPr>
      <w:r>
        <w:t xml:space="preserve">5. 🔐 Secure Build Agents and Runners</w:t>
      </w:r>
    </w:p>
    <w:p>
      <w:pPr>
        <w:pStyle w:val="Compact"/>
        <w:numPr>
          <w:ilvl w:val="0"/>
          <w:numId w:val="1007"/>
        </w:numPr>
      </w:pPr>
      <w:r>
        <w:t xml:space="preserve">Run builds in</w:t>
      </w:r>
      <w:r>
        <w:t xml:space="preserve"> </w:t>
      </w:r>
      <w:r>
        <w:rPr>
          <w:b/>
          <w:bCs/>
        </w:rPr>
        <w:t xml:space="preserve">isolated, ephemeral environments</w:t>
      </w:r>
      <w:r>
        <w:t xml:space="preserve"> </w:t>
      </w:r>
      <w:r>
        <w:t xml:space="preserve">(e.g., containers)</w:t>
      </w:r>
    </w:p>
    <w:p>
      <w:pPr>
        <w:pStyle w:val="Compact"/>
        <w:numPr>
          <w:ilvl w:val="0"/>
          <w:numId w:val="1007"/>
        </w:numPr>
      </w:pPr>
      <w:r>
        <w:t xml:space="preserve">Avoid running CI/CD agents with root privileges</w:t>
      </w:r>
    </w:p>
    <w:p>
      <w:pPr>
        <w:pStyle w:val="Compact"/>
        <w:numPr>
          <w:ilvl w:val="0"/>
          <w:numId w:val="1007"/>
        </w:numPr>
      </w:pPr>
      <w:r>
        <w:t xml:space="preserve">Keep agents updated and patched</w:t>
      </w:r>
    </w:p>
    <w:bookmarkEnd w:id="26"/>
    <w:bookmarkStart w:id="27" w:name="access-control-authentication"/>
    <w:p>
      <w:pPr>
        <w:pStyle w:val="Heading3"/>
      </w:pPr>
      <w:r>
        <w:t xml:space="preserve">6. ✅ Access Control &amp; Authentication</w:t>
      </w:r>
    </w:p>
    <w:p>
      <w:pPr>
        <w:pStyle w:val="Compact"/>
        <w:numPr>
          <w:ilvl w:val="0"/>
          <w:numId w:val="1008"/>
        </w:numPr>
      </w:pPr>
      <w:r>
        <w:t xml:space="preserve">Enforce</w:t>
      </w:r>
      <w:r>
        <w:t xml:space="preserve"> </w:t>
      </w:r>
      <w:r>
        <w:rPr>
          <w:b/>
          <w:bCs/>
        </w:rPr>
        <w:t xml:space="preserve">Multi-Factor Authentication (MFA)</w:t>
      </w:r>
      <w:r>
        <w:t xml:space="preserve"> </w:t>
      </w:r>
      <w:r>
        <w:t xml:space="preserve">for CI/CD tools (e.g., Jenkins, GitLab, GitHub)</w:t>
      </w:r>
    </w:p>
    <w:p>
      <w:pPr>
        <w:pStyle w:val="Compact"/>
        <w:numPr>
          <w:ilvl w:val="0"/>
          <w:numId w:val="1008"/>
        </w:numPr>
      </w:pPr>
      <w:r>
        <w:t xml:space="preserve">Implement</w:t>
      </w:r>
      <w:r>
        <w:t xml:space="preserve"> </w:t>
      </w:r>
      <w:r>
        <w:rPr>
          <w:b/>
          <w:bCs/>
        </w:rPr>
        <w:t xml:space="preserve">Role-Based Access Control (RBAC)</w:t>
      </w:r>
    </w:p>
    <w:p>
      <w:pPr>
        <w:pStyle w:val="Compact"/>
        <w:numPr>
          <w:ilvl w:val="0"/>
          <w:numId w:val="1008"/>
        </w:numPr>
      </w:pPr>
      <w:r>
        <w:t xml:space="preserve">Limit write access to production pipelines</w:t>
      </w:r>
    </w:p>
    <w:bookmarkEnd w:id="27"/>
    <w:bookmarkStart w:id="28" w:name="audit-logging-and-monitoring"/>
    <w:p>
      <w:pPr>
        <w:pStyle w:val="Heading3"/>
      </w:pPr>
      <w:r>
        <w:t xml:space="preserve">7. 📜 Audit Logging and Monitoring</w:t>
      </w:r>
    </w:p>
    <w:p>
      <w:pPr>
        <w:pStyle w:val="Compact"/>
        <w:numPr>
          <w:ilvl w:val="0"/>
          <w:numId w:val="1009"/>
        </w:numPr>
      </w:pPr>
      <w:r>
        <w:t xml:space="preserve">Enable</w:t>
      </w:r>
      <w:r>
        <w:t xml:space="preserve"> </w:t>
      </w:r>
      <w:r>
        <w:rPr>
          <w:b/>
          <w:bCs/>
        </w:rPr>
        <w:t xml:space="preserve">detailed logging</w:t>
      </w:r>
      <w:r>
        <w:t xml:space="preserve"> </w:t>
      </w:r>
      <w:r>
        <w:t xml:space="preserve">of build, test, and deploy events</w:t>
      </w:r>
    </w:p>
    <w:p>
      <w:pPr>
        <w:pStyle w:val="Compact"/>
        <w:numPr>
          <w:ilvl w:val="0"/>
          <w:numId w:val="1009"/>
        </w:numPr>
      </w:pPr>
      <w:r>
        <w:t xml:space="preserve">Monitor for anomalies (e.g., unauthorized approvals, failed tests bypassed)</w:t>
      </w:r>
    </w:p>
    <w:p>
      <w:pPr>
        <w:pStyle w:val="Compact"/>
        <w:numPr>
          <w:ilvl w:val="0"/>
          <w:numId w:val="1009"/>
        </w:numPr>
      </w:pPr>
      <w:r>
        <w:t xml:space="preserve">Send logs to</w:t>
      </w:r>
      <w:r>
        <w:t xml:space="preserve"> </w:t>
      </w:r>
      <w:r>
        <w:rPr>
          <w:b/>
          <w:bCs/>
        </w:rPr>
        <w:t xml:space="preserve">SIEM</w:t>
      </w:r>
      <w:r>
        <w:t xml:space="preserve"> </w:t>
      </w:r>
      <w:r>
        <w:t xml:space="preserve">tools like Splunk or ELK</w:t>
      </w:r>
    </w:p>
    <w:bookmarkEnd w:id="28"/>
    <w:bookmarkStart w:id="29" w:name="secure-configuration-files"/>
    <w:p>
      <w:pPr>
        <w:pStyle w:val="Heading3"/>
      </w:pPr>
      <w:r>
        <w:t xml:space="preserve">8. 📂 Secure Configuration Files</w:t>
      </w:r>
    </w:p>
    <w:p>
      <w:pPr>
        <w:pStyle w:val="Compact"/>
        <w:numPr>
          <w:ilvl w:val="0"/>
          <w:numId w:val="1010"/>
        </w:numPr>
      </w:pPr>
      <w:r>
        <w:t xml:space="preserve">Scan YAML and IaC scripts for misconfigurations</w:t>
      </w:r>
    </w:p>
    <w:p>
      <w:pPr>
        <w:pStyle w:val="Compact"/>
        <w:numPr>
          <w:ilvl w:val="0"/>
          <w:numId w:val="1010"/>
        </w:numPr>
      </w:pPr>
      <w:r>
        <w:t xml:space="preserve">Use tools like</w:t>
      </w:r>
      <w:r>
        <w:t xml:space="preserve"> </w:t>
      </w:r>
      <w:r>
        <w:rPr>
          <w:b/>
          <w:bCs/>
        </w:rPr>
        <w:t xml:space="preserve">Checkov</w:t>
      </w:r>
      <w:r>
        <w:t xml:space="preserve">,</w:t>
      </w:r>
      <w:r>
        <w:t xml:space="preserve"> </w:t>
      </w:r>
      <w:r>
        <w:rPr>
          <w:b/>
          <w:bCs/>
        </w:rPr>
        <w:t xml:space="preserve">TFSec</w:t>
      </w:r>
      <w:r>
        <w:t xml:space="preserve">, or</w:t>
      </w:r>
      <w:r>
        <w:t xml:space="preserve"> </w:t>
      </w:r>
      <w:r>
        <w:rPr>
          <w:b/>
          <w:bCs/>
        </w:rPr>
        <w:t xml:space="preserve">KICS</w:t>
      </w:r>
    </w:p>
    <w:p>
      <w:pPr>
        <w:pStyle w:val="Compact"/>
        <w:numPr>
          <w:ilvl w:val="0"/>
          <w:numId w:val="1010"/>
        </w:numPr>
      </w:pPr>
      <w:r>
        <w:t xml:space="preserve">Maintain separate configuration files for dev, test, and prod</w:t>
      </w:r>
    </w:p>
    <w:bookmarkEnd w:id="29"/>
    <w:bookmarkStart w:id="30" w:name="pipeline-timeout-job-isolation"/>
    <w:p>
      <w:pPr>
        <w:pStyle w:val="Heading3"/>
      </w:pPr>
      <w:r>
        <w:t xml:space="preserve">9. ⏱️ Pipeline Timeout &amp; Job Isolation</w:t>
      </w:r>
    </w:p>
    <w:p>
      <w:pPr>
        <w:pStyle w:val="Compact"/>
        <w:numPr>
          <w:ilvl w:val="0"/>
          <w:numId w:val="1011"/>
        </w:numPr>
      </w:pPr>
      <w:r>
        <w:t xml:space="preserve">Define</w:t>
      </w:r>
      <w:r>
        <w:t xml:space="preserve"> </w:t>
      </w:r>
      <w:r>
        <w:rPr>
          <w:b/>
          <w:bCs/>
        </w:rPr>
        <w:t xml:space="preserve">timeout rules</w:t>
      </w:r>
      <w:r>
        <w:t xml:space="preserve"> </w:t>
      </w:r>
      <w:r>
        <w:t xml:space="preserve">for long-running builds</w:t>
      </w:r>
    </w:p>
    <w:p>
      <w:pPr>
        <w:pStyle w:val="Compact"/>
        <w:numPr>
          <w:ilvl w:val="0"/>
          <w:numId w:val="1011"/>
        </w:numPr>
      </w:pPr>
      <w:r>
        <w:t xml:space="preserve">Use</w:t>
      </w:r>
      <w:r>
        <w:t xml:space="preserve"> </w:t>
      </w:r>
      <w:r>
        <w:rPr>
          <w:b/>
          <w:bCs/>
        </w:rPr>
        <w:t xml:space="preserve">parallel stages</w:t>
      </w:r>
      <w:r>
        <w:t xml:space="preserve"> </w:t>
      </w:r>
      <w:r>
        <w:t xml:space="preserve">with isolated permissions</w:t>
      </w:r>
    </w:p>
    <w:p>
      <w:pPr>
        <w:pStyle w:val="Compact"/>
        <w:numPr>
          <w:ilvl w:val="0"/>
          <w:numId w:val="1011"/>
        </w:numPr>
      </w:pPr>
      <w:r>
        <w:t xml:space="preserve">Avoid reusing shared runners without cleanup</w:t>
      </w:r>
    </w:p>
    <w:p>
      <w:r>
        <w:pict>
          <v:rect style="width:0;height:1.5pt" o:hralign="center" o:hrstd="t" o:hr="t"/>
        </w:pict>
      </w:r>
    </w:p>
    <w:bookmarkEnd w:id="30"/>
    <w:bookmarkEnd w:id="31"/>
    <w:bookmarkStart w:id="34" w:name="X4a155279fdf9ba56e672be448706e7c499c92d1"/>
    <w:p>
      <w:pPr>
        <w:pStyle w:val="Heading2"/>
      </w:pPr>
      <w:r>
        <w:t xml:space="preserve">💼 Real-Time Example: Secure CI/CD for a Healthcare Web App</w:t>
      </w:r>
    </w:p>
    <w:bookmarkStart w:id="32" w:name="setup"/>
    <w:p>
      <w:pPr>
        <w:pStyle w:val="Heading3"/>
      </w:pPr>
      <w:r>
        <w:t xml:space="preserve">Setup:</w:t>
      </w:r>
    </w:p>
    <w:p>
      <w:pPr>
        <w:pStyle w:val="Compact"/>
        <w:numPr>
          <w:ilvl w:val="0"/>
          <w:numId w:val="1012"/>
        </w:numPr>
      </w:pPr>
      <w:r>
        <w:t xml:space="preserve">Jenkins pipeline deployed for a patient portal application</w:t>
      </w:r>
    </w:p>
    <w:p>
      <w:pPr>
        <w:pStyle w:val="Compact"/>
        <w:numPr>
          <w:ilvl w:val="0"/>
          <w:numId w:val="1012"/>
        </w:numPr>
      </w:pPr>
      <w:r>
        <w:t xml:space="preserve">Secrets stored in HashiCorp Vault</w:t>
      </w:r>
    </w:p>
    <w:p>
      <w:pPr>
        <w:pStyle w:val="Compact"/>
        <w:numPr>
          <w:ilvl w:val="0"/>
          <w:numId w:val="1012"/>
        </w:numPr>
      </w:pPr>
      <w:r>
        <w:t xml:space="preserve">SAST with SonarQube integrated at build stage</w:t>
      </w:r>
    </w:p>
    <w:p>
      <w:pPr>
        <w:pStyle w:val="Compact"/>
        <w:numPr>
          <w:ilvl w:val="0"/>
          <w:numId w:val="1012"/>
        </w:numPr>
      </w:pPr>
      <w:r>
        <w:t xml:space="preserve">DAST with OWASP ZAP post-deployment</w:t>
      </w:r>
    </w:p>
    <w:p>
      <w:pPr>
        <w:pStyle w:val="Compact"/>
        <w:numPr>
          <w:ilvl w:val="0"/>
          <w:numId w:val="1012"/>
        </w:numPr>
      </w:pPr>
      <w:r>
        <w:t xml:space="preserve">Docker image scanned with Trivy</w:t>
      </w:r>
    </w:p>
    <w:p>
      <w:pPr>
        <w:pStyle w:val="Compact"/>
        <w:numPr>
          <w:ilvl w:val="0"/>
          <w:numId w:val="1012"/>
        </w:numPr>
      </w:pPr>
      <w:r>
        <w:t xml:space="preserve">Developers use Git pre-commit hooks to block secrets</w:t>
      </w:r>
    </w:p>
    <w:bookmarkEnd w:id="32"/>
    <w:bookmarkStart w:id="33" w:name="result"/>
    <w:p>
      <w:pPr>
        <w:pStyle w:val="Heading3"/>
      </w:pPr>
      <w:r>
        <w:t xml:space="preserve">Result:</w:t>
      </w:r>
    </w:p>
    <w:p>
      <w:pPr>
        <w:pStyle w:val="Compact"/>
        <w:numPr>
          <w:ilvl w:val="0"/>
          <w:numId w:val="1013"/>
        </w:numPr>
      </w:pPr>
      <w:r>
        <w:t xml:space="preserve">Build fails if security vulnerabilities or exposed tokens are detected</w:t>
      </w:r>
    </w:p>
    <w:p>
      <w:pPr>
        <w:pStyle w:val="Compact"/>
        <w:numPr>
          <w:ilvl w:val="0"/>
          <w:numId w:val="1013"/>
        </w:numPr>
      </w:pPr>
      <w:r>
        <w:t xml:space="preserve">Only authorized personnel can promote builds to production</w:t>
      </w:r>
    </w:p>
    <w:p>
      <w:pPr>
        <w:pStyle w:val="Compact"/>
        <w:numPr>
          <w:ilvl w:val="0"/>
          <w:numId w:val="1013"/>
        </w:numPr>
      </w:pPr>
      <w:r>
        <w:t xml:space="preserve">Detailed audit trail available for every step</w:t>
      </w:r>
    </w:p>
    <w:p>
      <w:r>
        <w:pict>
          <v:rect style="width:0;height:1.5pt" o:hralign="center" o:hrstd="t" o:hr="t"/>
        </w:pict>
      </w:r>
    </w:p>
    <w:bookmarkEnd w:id="33"/>
    <w:bookmarkEnd w:id="34"/>
    <w:bookmarkStart w:id="35" w:name="summary-of-tools-by-category"/>
    <w:p>
      <w:pPr>
        <w:pStyle w:val="Heading2"/>
      </w:pPr>
      <w:r>
        <w:t xml:space="preserve">✅ Summary of Tools by Category</w:t>
      </w:r>
    </w:p>
    <w:tbl>
      <w:tblPr>
        <w:tblStyle w:val="Table"/>
        <w:tblW w:type="pct" w:w="5000"/>
        <w:tblLayout w:type="fixed"/>
        <w:tblLook w:firstRow="1" w:lastRow="0" w:firstColumn="0" w:lastColumn="0" w:noHBand="0" w:noVBand="0" w:val="0020"/>
      </w:tblPr>
      <w:tblGrid>
        <w:gridCol w:w="2143"/>
        <w:gridCol w:w="5776"/>
      </w:tblGrid>
      <w:tr>
        <w:trPr>
          <w:tblHeader w:val="on"/>
        </w:trPr>
        <w:tc>
          <w:tcPr/>
          <w:p>
            <w:pPr>
              <w:pStyle w:val="Compact"/>
            </w:pPr>
            <w:r>
              <w:t xml:space="preserve">Category</w:t>
            </w:r>
          </w:p>
        </w:tc>
        <w:tc>
          <w:tcPr/>
          <w:p>
            <w:pPr>
              <w:pStyle w:val="Compact"/>
            </w:pPr>
            <w:r>
              <w:t xml:space="preserve">Tools Used</w:t>
            </w:r>
          </w:p>
        </w:tc>
      </w:tr>
      <w:tr>
        <w:tc>
          <w:tcPr/>
          <w:p>
            <w:pPr>
              <w:pStyle w:val="Compact"/>
            </w:pPr>
            <w:r>
              <w:t xml:space="preserve">Secrets Management</w:t>
            </w:r>
          </w:p>
        </w:tc>
        <w:tc>
          <w:tcPr/>
          <w:p>
            <w:pPr>
              <w:pStyle w:val="Compact"/>
            </w:pPr>
            <w:r>
              <w:t xml:space="preserve">Vault, AWS Secrets Manager, Talisman</w:t>
            </w:r>
          </w:p>
        </w:tc>
      </w:tr>
      <w:tr>
        <w:tc>
          <w:tcPr/>
          <w:p>
            <w:pPr>
              <w:pStyle w:val="Compact"/>
            </w:pPr>
            <w:r>
              <w:t xml:space="preserve">Static Analysis</w:t>
            </w:r>
          </w:p>
        </w:tc>
        <w:tc>
          <w:tcPr/>
          <w:p>
            <w:pPr>
              <w:pStyle w:val="Compact"/>
            </w:pPr>
            <w:r>
              <w:t xml:space="preserve">SonarQube, Veracode, CodeQL</w:t>
            </w:r>
          </w:p>
        </w:tc>
      </w:tr>
      <w:tr>
        <w:tc>
          <w:tcPr/>
          <w:p>
            <w:pPr>
              <w:pStyle w:val="Compact"/>
            </w:pPr>
            <w:r>
              <w:t xml:space="preserve">Dependency Scanning</w:t>
            </w:r>
          </w:p>
        </w:tc>
        <w:tc>
          <w:tcPr/>
          <w:p>
            <w:pPr>
              <w:pStyle w:val="Compact"/>
            </w:pPr>
            <w:r>
              <w:t xml:space="preserve">Snyk, OWASP Dependency-Check, GitHub Dependabot</w:t>
            </w:r>
          </w:p>
        </w:tc>
      </w:tr>
      <w:tr>
        <w:tc>
          <w:tcPr/>
          <w:p>
            <w:pPr>
              <w:pStyle w:val="Compact"/>
            </w:pPr>
            <w:r>
              <w:t xml:space="preserve">Container Security</w:t>
            </w:r>
          </w:p>
        </w:tc>
        <w:tc>
          <w:tcPr/>
          <w:p>
            <w:pPr>
              <w:pStyle w:val="Compact"/>
            </w:pPr>
            <w:r>
              <w:t xml:space="preserve">Trivy, Clair, Anchore</w:t>
            </w:r>
          </w:p>
        </w:tc>
      </w:tr>
      <w:tr>
        <w:tc>
          <w:tcPr/>
          <w:p>
            <w:pPr>
              <w:pStyle w:val="Compact"/>
            </w:pPr>
            <w:r>
              <w:t xml:space="preserve">Access Control</w:t>
            </w:r>
          </w:p>
        </w:tc>
        <w:tc>
          <w:tcPr/>
          <w:p>
            <w:pPr>
              <w:pStyle w:val="Compact"/>
            </w:pPr>
            <w:r>
              <w:t xml:space="preserve">GitHub RBAC, Jenkins RBAC, GitLab Groups</w:t>
            </w:r>
          </w:p>
        </w:tc>
      </w:tr>
      <w:tr>
        <w:tc>
          <w:tcPr/>
          <w:p>
            <w:pPr>
              <w:pStyle w:val="Compact"/>
            </w:pPr>
            <w:r>
              <w:t xml:space="preserve">Audit &amp; Monitoring</w:t>
            </w:r>
          </w:p>
        </w:tc>
        <w:tc>
          <w:tcPr/>
          <w:p>
            <w:pPr>
              <w:pStyle w:val="Compact"/>
            </w:pPr>
            <w:r>
              <w:t xml:space="preserve">ELK Stack, Splunk, Prometheus</w:t>
            </w:r>
          </w:p>
        </w:tc>
      </w:tr>
    </w:tbl>
    <w:p>
      <w:r>
        <w:pict>
          <v:rect style="width:0;height:1.5pt" o:hralign="center" o:hrstd="t" o:hr="t"/>
        </w:pict>
      </w:r>
    </w:p>
    <w:bookmarkEnd w:id="35"/>
    <w:bookmarkStart w:id="36" w:name="conclusion"/>
    <w:p>
      <w:pPr>
        <w:pStyle w:val="Heading2"/>
      </w:pPr>
      <w:r>
        <w:t xml:space="preserve">🚀 Conclusion</w:t>
      </w:r>
    </w:p>
    <w:p>
      <w:pPr>
        <w:pStyle w:val="FirstParagraph"/>
      </w:pPr>
      <w:r>
        <w:t xml:space="preserve">CI/CD security is</w:t>
      </w:r>
      <w:r>
        <w:t xml:space="preserve"> </w:t>
      </w:r>
      <w:r>
        <w:rPr>
          <w:b/>
          <w:bCs/>
        </w:rPr>
        <w:t xml:space="preserve">not optional</w:t>
      </w:r>
      <w:r>
        <w:t xml:space="preserve">. With pipelines acting as the heart of modern software delivery, ensuring they’re secure is critical to protecting the entire ecosystem. Applying these best practices makes it easier to embed security early and continuously throughout your SDLC.</w:t>
      </w:r>
    </w:p>
    <w:p>
      <w:r>
        <w:pict>
          <v:rect style="width:0;height:1.5pt" o:hralign="center" o:hrstd="t" o:hr="t"/>
        </w:pict>
      </w:r>
    </w:p>
    <w:p>
      <w:pPr>
        <w:pStyle w:val="FirstParagraph"/>
      </w:pPr>
      <w:r>
        <w:t xml:space="preserve">Would you like this document exported as a PDF or Word file?</w:t>
      </w:r>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2025-07-11T09:37:52Z</dcterms:created>
  <dcterms:modified xsi:type="dcterms:W3CDTF">2025-07-11T09:37:52Z</dcterms:modified>
</cp:coreProperties>
</file>

<file path=docProps/custom.xml><?xml version="1.0" encoding="utf-8"?>
<Properties xmlns="http://schemas.openxmlformats.org/officeDocument/2006/custom-properties" xmlns:vt="http://schemas.openxmlformats.org/officeDocument/2006/docPropsVTypes"/>
</file>