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Zero Trust in DevOps</w:t>
      </w:r>
    </w:p>
    <w:p>
      <w:r>
        <w:t>Zero Trust in DevOps is a security framework that assumes no user, system, or service—whether inside or outside the network—should be trusted by default. Instead, every access request must be explicitly verified based on identity, context, and security posture before granting access. It’s particularly important in DevOps because of the dynamic, automated, and fast-paced nature of software delivery pipelines.</w:t>
      </w:r>
    </w:p>
    <w:p>
      <w:pPr>
        <w:pStyle w:val="Heading1"/>
      </w:pPr>
      <w:r>
        <w:t>Core Principles of Zero Trust in DevOps</w:t>
      </w:r>
    </w:p>
    <w:p>
      <w:pPr>
        <w:pStyle w:val="ListBullet"/>
      </w:pPr>
      <w:r>
        <w:t>Never Trust, Always Verify:</w:t>
      </w:r>
    </w:p>
    <w:p>
      <w:pPr/>
      <w:r>
        <w:t>Every request is authenticated and authorized before granting access, even if it originates from within the network.</w:t>
      </w:r>
    </w:p>
    <w:p>
      <w:pPr>
        <w:pStyle w:val="ListBullet"/>
      </w:pPr>
      <w:r>
        <w:t>Least Privilege Access:</w:t>
      </w:r>
    </w:p>
    <w:p>
      <w:pPr/>
      <w:r>
        <w:t>Grant only the minimum access required to perform a task, reducing attack surface.</w:t>
      </w:r>
    </w:p>
    <w:p>
      <w:pPr>
        <w:pStyle w:val="ListBullet"/>
      </w:pPr>
      <w:r>
        <w:t>Micro-Segmentation:</w:t>
      </w:r>
    </w:p>
    <w:p>
      <w:pPr/>
      <w:r>
        <w:t>Break systems into small zones so that access to one segment does not mean access to all.</w:t>
      </w:r>
    </w:p>
    <w:p>
      <w:pPr>
        <w:pStyle w:val="ListBullet"/>
      </w:pPr>
      <w:r>
        <w:t>Continuous Monitoring and Logging:</w:t>
      </w:r>
    </w:p>
    <w:p>
      <w:pPr/>
      <w:r>
        <w:t>Continuously inspect and log all activities to detect anomalies and threats early.</w:t>
      </w:r>
    </w:p>
    <w:p>
      <w:pPr>
        <w:pStyle w:val="ListBullet"/>
      </w:pPr>
      <w:r>
        <w:t>Identity-Based Controls:</w:t>
      </w:r>
    </w:p>
    <w:p>
      <w:pPr/>
      <w:r>
        <w:t>Use strong identity verification (e.g., MFA, role-based access) for users, services, and machines.</w:t>
      </w:r>
    </w:p>
    <w:p>
      <w:pPr>
        <w:pStyle w:val="Heading1"/>
      </w:pPr>
      <w:r>
        <w:t>How Zero Trust Applies to DevOps</w:t>
      </w:r>
    </w:p>
    <w:tbl>
      <w:tblPr>
        <w:tblW w:type="auto" w:w="0"/>
        <w:tblLook w:firstColumn="1" w:firstRow="1" w:lastColumn="0" w:lastRow="0" w:noHBand="0" w:noVBand="1" w:val="04A0"/>
      </w:tblPr>
      <w:tblGrid>
        <w:gridCol w:w="4320"/>
        <w:gridCol w:w="4320"/>
      </w:tblGrid>
      <w:tr>
        <w:tc>
          <w:tcPr>
            <w:tcW w:type="dxa" w:w="4320"/>
          </w:tcPr>
          <w:p>
            <w:r>
              <w:t>Area</w:t>
            </w:r>
          </w:p>
        </w:tc>
        <w:tc>
          <w:tcPr>
            <w:tcW w:type="dxa" w:w="4320"/>
          </w:tcPr>
          <w:p>
            <w:r>
              <w:t>Zero Trust Practice</w:t>
            </w:r>
          </w:p>
        </w:tc>
      </w:tr>
      <w:tr>
        <w:tc>
          <w:tcPr>
            <w:tcW w:type="dxa" w:w="4320"/>
          </w:tcPr>
          <w:p>
            <w:r>
              <w:t>CI/CD Pipelines</w:t>
            </w:r>
          </w:p>
        </w:tc>
        <w:tc>
          <w:tcPr>
            <w:tcW w:type="dxa" w:w="4320"/>
          </w:tcPr>
          <w:p>
            <w:r>
              <w:t>Secure build servers, scan code continuously, enforce secrets management.</w:t>
            </w:r>
          </w:p>
        </w:tc>
      </w:tr>
      <w:tr>
        <w:tc>
          <w:tcPr>
            <w:tcW w:type="dxa" w:w="4320"/>
          </w:tcPr>
          <w:p>
            <w:r>
              <w:t>Infrastructure</w:t>
            </w:r>
          </w:p>
        </w:tc>
        <w:tc>
          <w:tcPr>
            <w:tcW w:type="dxa" w:w="4320"/>
          </w:tcPr>
          <w:p>
            <w:r>
              <w:t>Use IAM roles, service mesh, and access control policies (OPA, Gatekeeper, etc.).</w:t>
            </w:r>
          </w:p>
        </w:tc>
      </w:tr>
      <w:tr>
        <w:tc>
          <w:tcPr>
            <w:tcW w:type="dxa" w:w="4320"/>
          </w:tcPr>
          <w:p>
            <w:r>
              <w:t>Secrets Management</w:t>
            </w:r>
          </w:p>
        </w:tc>
        <w:tc>
          <w:tcPr>
            <w:tcW w:type="dxa" w:w="4320"/>
          </w:tcPr>
          <w:p>
            <w:r>
              <w:t>Store secrets in a secure vault (e.g., AWS Secrets Manager, HashiCorp Vault).</w:t>
            </w:r>
          </w:p>
        </w:tc>
      </w:tr>
      <w:tr>
        <w:tc>
          <w:tcPr>
            <w:tcW w:type="dxa" w:w="4320"/>
          </w:tcPr>
          <w:p>
            <w:r>
              <w:t>Containers/K8s</w:t>
            </w:r>
          </w:p>
        </w:tc>
        <w:tc>
          <w:tcPr>
            <w:tcW w:type="dxa" w:w="4320"/>
          </w:tcPr>
          <w:p>
            <w:r>
              <w:t>Restrict privileges, scan images (Trivy/Snyk), and enforce runtime policies (OPA).</w:t>
            </w:r>
          </w:p>
        </w:tc>
      </w:tr>
      <w:tr>
        <w:tc>
          <w:tcPr>
            <w:tcW w:type="dxa" w:w="4320"/>
          </w:tcPr>
          <w:p>
            <w:r>
              <w:t>Source Control</w:t>
            </w:r>
          </w:p>
        </w:tc>
        <w:tc>
          <w:tcPr>
            <w:tcW w:type="dxa" w:w="4320"/>
          </w:tcPr>
          <w:p>
            <w:r>
              <w:t>Use signed commits, branch protections, and audit access.</w:t>
            </w:r>
          </w:p>
        </w:tc>
      </w:tr>
      <w:tr>
        <w:tc>
          <w:tcPr>
            <w:tcW w:type="dxa" w:w="4320"/>
          </w:tcPr>
          <w:p>
            <w:r>
              <w:t>Networking</w:t>
            </w:r>
          </w:p>
        </w:tc>
        <w:tc>
          <w:tcPr>
            <w:tcW w:type="dxa" w:w="4320"/>
          </w:tcPr>
          <w:p>
            <w:r>
              <w:t>Apply network policies, TLS everywhere, and use service-to-service authentication.</w:t>
            </w:r>
          </w:p>
        </w:tc>
      </w:tr>
    </w:tbl>
    <w:p>
      <w:pPr>
        <w:pStyle w:val="Heading1"/>
      </w:pPr>
      <w:r>
        <w:t>Example Tools for Zero Trust in DevOps</w:t>
      </w:r>
    </w:p>
    <w:p>
      <w:pPr>
        <w:pStyle w:val="ListBullet"/>
      </w:pPr>
      <w:r>
        <w:t>OPA Gatekeeper – Kubernetes policy enforcement</w:t>
      </w:r>
    </w:p>
    <w:p>
      <w:pPr>
        <w:pStyle w:val="ListBullet"/>
      </w:pPr>
      <w:r>
        <w:t>Vault – Secrets management</w:t>
      </w:r>
    </w:p>
    <w:p>
      <w:pPr>
        <w:pStyle w:val="ListBullet"/>
      </w:pPr>
      <w:r>
        <w:t>Istio/Linkerd – Service Mesh for mTLS and identity</w:t>
      </w:r>
    </w:p>
    <w:p>
      <w:pPr>
        <w:pStyle w:val="ListBullet"/>
      </w:pPr>
      <w:r>
        <w:t>Trivy/Snyk/ZAP – Vulnerability scanners</w:t>
      </w:r>
    </w:p>
    <w:p>
      <w:pPr>
        <w:pStyle w:val="ListBullet"/>
      </w:pPr>
      <w:r>
        <w:t>AWS IAM, Azure RBAC – Identity &amp; access management</w:t>
      </w:r>
    </w:p>
    <w:p>
      <w:pPr>
        <w:pStyle w:val="ListBullet"/>
      </w:pPr>
      <w:r>
        <w:t>Falco – Runtime threat detection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