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2808"/>
        <w:gridCol w:w="5855"/>
      </w:tblGrid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Day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Time Schedule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Topics Covered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9:30 Am – 11:30 Am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54353" w:rsidRPr="00140DF3" w:rsidRDefault="00954353" w:rsidP="00954353">
            <w:pPr>
              <w:textAlignment w:val="baseline"/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</w:pPr>
            <w:r w:rsidRPr="6D897CD6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val="en-US" w:eastAsia="en-IN"/>
              </w:rPr>
              <w:t>Managing Cluster</w:t>
            </w:r>
            <w:r w:rsidRPr="6D897CD6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  <w:t> </w:t>
            </w:r>
          </w:p>
          <w:p w:rsidR="00954353" w:rsidRPr="003A4750" w:rsidRDefault="00954353" w:rsidP="003A4750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Garamond" w:eastAsia="Times New Roman" w:hAnsi="Garamond" w:cs="Calibri"/>
                <w:b/>
                <w:sz w:val="24"/>
                <w:szCs w:val="28"/>
                <w:lang w:eastAsia="en-IN"/>
              </w:rPr>
            </w:pPr>
            <w:r w:rsidRPr="003A4750">
              <w:rPr>
                <w:rFonts w:ascii="Garamond" w:eastAsia="Times New Roman" w:hAnsi="Garamond" w:cs="Calibri"/>
                <w:b/>
                <w:sz w:val="24"/>
                <w:szCs w:val="28"/>
                <w:lang w:val="en-US" w:eastAsia="en-IN"/>
              </w:rPr>
              <w:t>Managing the Kubernetes Cluster</w:t>
            </w:r>
            <w:r w:rsidRPr="003A4750">
              <w:rPr>
                <w:rFonts w:ascii="Garamond" w:eastAsia="Times New Roman" w:hAnsi="Garamond" w:cs="Calibri"/>
                <w:b/>
                <w:sz w:val="24"/>
                <w:szCs w:val="28"/>
                <w:lang w:eastAsia="en-IN"/>
              </w:rPr>
              <w:t> </w:t>
            </w:r>
          </w:p>
          <w:p w:rsidR="00954353" w:rsidRPr="003A4750" w:rsidRDefault="00954353" w:rsidP="003A4750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Garamond" w:eastAsia="Times New Roman" w:hAnsi="Garamond" w:cs="Calibri"/>
                <w:b/>
                <w:sz w:val="24"/>
                <w:szCs w:val="28"/>
                <w:lang w:eastAsia="en-IN"/>
              </w:rPr>
            </w:pPr>
            <w:r w:rsidRPr="003A4750">
              <w:rPr>
                <w:rFonts w:ascii="Garamond" w:eastAsia="Times New Roman" w:hAnsi="Garamond" w:cs="Calibri"/>
                <w:b/>
                <w:sz w:val="24"/>
                <w:szCs w:val="28"/>
                <w:lang w:val="en-US" w:eastAsia="en-IN"/>
              </w:rPr>
              <w:t>Upgrading the Kubernetes Cluster</w:t>
            </w:r>
            <w:r w:rsidRPr="003A4750">
              <w:rPr>
                <w:rFonts w:ascii="Garamond" w:eastAsia="Times New Roman" w:hAnsi="Garamond" w:cs="Calibri"/>
                <w:b/>
                <w:sz w:val="24"/>
                <w:szCs w:val="28"/>
                <w:lang w:eastAsia="en-IN"/>
              </w:rPr>
              <w:t> </w:t>
            </w:r>
          </w:p>
          <w:p w:rsidR="00954353" w:rsidRPr="003A4750" w:rsidRDefault="00954353" w:rsidP="003A4750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Garamond" w:eastAsia="Times New Roman" w:hAnsi="Garamond" w:cs="Calibri"/>
                <w:b/>
                <w:sz w:val="24"/>
                <w:szCs w:val="28"/>
                <w:lang w:eastAsia="en-IN"/>
              </w:rPr>
            </w:pPr>
            <w:r w:rsidRPr="003A4750">
              <w:rPr>
                <w:rFonts w:ascii="Garamond" w:eastAsia="Times New Roman" w:hAnsi="Garamond" w:cs="Calibri"/>
                <w:b/>
                <w:sz w:val="24"/>
                <w:szCs w:val="28"/>
                <w:lang w:val="en-US" w:eastAsia="en-IN"/>
              </w:rPr>
              <w:t>Backing Up and Restoring a Kubernetes Cluster</w:t>
            </w:r>
            <w:r w:rsidRPr="003A4750">
              <w:rPr>
                <w:rFonts w:ascii="Garamond" w:eastAsia="Times New Roman" w:hAnsi="Garamond" w:cs="Calibri"/>
                <w:b/>
                <w:sz w:val="24"/>
                <w:szCs w:val="28"/>
                <w:lang w:eastAsia="en-IN"/>
              </w:rPr>
              <w:t> </w:t>
            </w:r>
          </w:p>
          <w:p w:rsidR="00954353" w:rsidRPr="003A4750" w:rsidRDefault="00954353" w:rsidP="003A4750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Garamond" w:eastAsia="Times New Roman" w:hAnsi="Garamond" w:cs="Segoe UI"/>
                <w:b/>
                <w:sz w:val="24"/>
                <w:szCs w:val="28"/>
                <w:lang w:eastAsia="en-IN"/>
              </w:rPr>
            </w:pPr>
            <w:r w:rsidRPr="003A4750">
              <w:rPr>
                <w:rFonts w:ascii="Garamond" w:eastAsia="Times New Roman" w:hAnsi="Garamond" w:cs="Calibri"/>
                <w:b/>
                <w:bCs/>
                <w:sz w:val="24"/>
                <w:szCs w:val="28"/>
                <w:lang w:val="en-US" w:eastAsia="en-IN"/>
              </w:rPr>
              <w:t xml:space="preserve">Lab: </w:t>
            </w:r>
            <w:r w:rsidRPr="003A4750">
              <w:rPr>
                <w:rFonts w:ascii="Garamond" w:eastAsia="Times New Roman" w:hAnsi="Garamond" w:cs="Calibri"/>
                <w:b/>
                <w:sz w:val="24"/>
                <w:szCs w:val="28"/>
                <w:lang w:val="en-US" w:eastAsia="en-IN"/>
              </w:rPr>
              <w:t>Upgrading Kubernetes Cluster</w:t>
            </w:r>
            <w:r w:rsidRPr="003A4750">
              <w:rPr>
                <w:rFonts w:ascii="Garamond" w:eastAsia="Times New Roman" w:hAnsi="Garamond" w:cs="Calibri"/>
                <w:b/>
                <w:sz w:val="24"/>
                <w:szCs w:val="28"/>
                <w:lang w:eastAsia="en-IN"/>
              </w:rPr>
              <w:t> </w:t>
            </w:r>
          </w:p>
          <w:p w:rsidR="000A2BE4" w:rsidRPr="00954353" w:rsidRDefault="00954353" w:rsidP="003A47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3A4750">
              <w:rPr>
                <w:rFonts w:ascii="Garamond" w:eastAsia="Times New Roman" w:hAnsi="Garamond" w:cs="Calibri"/>
                <w:b/>
                <w:bCs/>
                <w:sz w:val="24"/>
                <w:szCs w:val="28"/>
                <w:lang w:val="en-US" w:eastAsia="en-IN"/>
              </w:rPr>
              <w:t>Troubleshooting</w:t>
            </w:r>
            <w:r w:rsidRPr="003A4750">
              <w:rPr>
                <w:rFonts w:ascii="Garamond" w:eastAsia="Times New Roman" w:hAnsi="Garamond" w:cs="Calibri"/>
                <w:b/>
                <w:bCs/>
                <w:sz w:val="24"/>
                <w:szCs w:val="28"/>
                <w:lang w:eastAsia="en-IN"/>
              </w:rPr>
              <w:t>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11:30 Am – 11:40 am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Tea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11:40 am – 1pm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54353" w:rsidRPr="003A4750" w:rsidRDefault="00954353" w:rsidP="003A475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Style w:val="eop"/>
                <w:sz w:val="20"/>
              </w:rPr>
            </w:pPr>
            <w:r w:rsidRPr="003A4750">
              <w:rPr>
                <w:rStyle w:val="normaltextrun"/>
                <w:rFonts w:ascii="Garamond" w:hAnsi="Garamond" w:cs="Calibri"/>
                <w:b/>
                <w:bCs/>
                <w:sz w:val="24"/>
                <w:szCs w:val="28"/>
                <w:lang w:val="en-US"/>
              </w:rPr>
              <w:t>Cluster Setup Node Metadata Protection</w:t>
            </w:r>
          </w:p>
          <w:p w:rsidR="00954353" w:rsidRPr="003A4750" w:rsidRDefault="00954353" w:rsidP="003A475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Style w:val="eop"/>
                <w:rFonts w:ascii="Garamond" w:hAnsi="Garamond" w:cs="Calibri"/>
                <w:sz w:val="24"/>
                <w:szCs w:val="28"/>
              </w:rPr>
            </w:pPr>
            <w:r w:rsidRPr="003A4750">
              <w:rPr>
                <w:rStyle w:val="normaltextrun"/>
                <w:rFonts w:ascii="Garamond" w:hAnsi="Garamond" w:cs="Calibri"/>
                <w:b/>
                <w:bCs/>
                <w:sz w:val="24"/>
                <w:szCs w:val="28"/>
                <w:lang w:val="en-US"/>
              </w:rPr>
              <w:t xml:space="preserve">Cluster Setup CIS </w:t>
            </w:r>
            <w:proofErr w:type="spellStart"/>
            <w:r w:rsidRPr="003A4750">
              <w:rPr>
                <w:rStyle w:val="normaltextrun"/>
                <w:rFonts w:ascii="Garamond" w:hAnsi="Garamond" w:cs="Calibri"/>
                <w:b/>
                <w:bCs/>
                <w:sz w:val="24"/>
                <w:szCs w:val="28"/>
                <w:lang w:val="en-US"/>
              </w:rPr>
              <w:t>BenchMark</w:t>
            </w:r>
            <w:proofErr w:type="spellEnd"/>
            <w:r w:rsidRPr="003A4750">
              <w:rPr>
                <w:rStyle w:val="eop"/>
                <w:rFonts w:ascii="Garamond" w:hAnsi="Garamond" w:cs="Calibri"/>
                <w:sz w:val="24"/>
                <w:szCs w:val="28"/>
              </w:rPr>
              <w:t> </w:t>
            </w:r>
          </w:p>
          <w:p w:rsidR="00E52A4B" w:rsidRPr="00E52A4B" w:rsidRDefault="00E52A4B" w:rsidP="00954353">
            <w:pPr>
              <w:pStyle w:val="ListParagraph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1pm – 1:40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Lunch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1:40 pm – 4:00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54353" w:rsidRPr="003A4750" w:rsidRDefault="00954353" w:rsidP="00954353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Style w:val="eop"/>
                <w:rFonts w:ascii="Garamond" w:hAnsi="Garamond" w:cs="Calibri"/>
                <w:b/>
                <w:szCs w:val="28"/>
              </w:rPr>
            </w:pPr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>Cluster Setup Verify Platform Binary</w:t>
            </w:r>
            <w:r w:rsidRPr="003A4750">
              <w:rPr>
                <w:rStyle w:val="eop"/>
                <w:rFonts w:ascii="Garamond" w:hAnsi="Garamond" w:cs="Calibri"/>
                <w:b/>
                <w:szCs w:val="28"/>
              </w:rPr>
              <w:t> </w:t>
            </w:r>
          </w:p>
          <w:p w:rsidR="00954353" w:rsidRPr="003A4750" w:rsidRDefault="00954353" w:rsidP="00954353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Style w:val="eop"/>
                <w:rFonts w:ascii="Garamond" w:hAnsi="Garamond"/>
                <w:b/>
                <w:sz w:val="22"/>
              </w:rPr>
            </w:pPr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 xml:space="preserve">Cluster </w:t>
            </w:r>
            <w:proofErr w:type="spellStart"/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>Hasrdening</w:t>
            </w:r>
            <w:proofErr w:type="spellEnd"/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 xml:space="preserve"> Exercise caution in using Service Account</w:t>
            </w:r>
            <w:r w:rsidRPr="003A4750">
              <w:rPr>
                <w:rStyle w:val="eop"/>
                <w:rFonts w:ascii="Garamond" w:hAnsi="Garamond" w:cs="Calibri"/>
                <w:b/>
                <w:szCs w:val="28"/>
              </w:rPr>
              <w:t> </w:t>
            </w:r>
          </w:p>
          <w:p w:rsidR="00954353" w:rsidRPr="003A4750" w:rsidRDefault="00954353" w:rsidP="00954353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Style w:val="eop"/>
                <w:rFonts w:ascii="Garamond" w:hAnsi="Garamond"/>
                <w:b/>
                <w:sz w:val="22"/>
              </w:rPr>
            </w:pPr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 xml:space="preserve">Cluster hardening: Restrict </w:t>
            </w:r>
            <w:proofErr w:type="spellStart"/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>APi</w:t>
            </w:r>
            <w:proofErr w:type="spellEnd"/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 xml:space="preserve"> Access</w:t>
            </w:r>
            <w:r w:rsidRPr="003A4750">
              <w:rPr>
                <w:rStyle w:val="eop"/>
                <w:rFonts w:ascii="Garamond" w:hAnsi="Garamond" w:cs="Calibri"/>
                <w:b/>
                <w:szCs w:val="28"/>
              </w:rPr>
              <w:t> </w:t>
            </w:r>
          </w:p>
          <w:p w:rsidR="000A2BE4" w:rsidRPr="00A73D13" w:rsidRDefault="00954353" w:rsidP="00954353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Garamond" w:hAnsi="Garamond"/>
              </w:rPr>
            </w:pPr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>Cluster Hardening Upgrade K8s</w:t>
            </w:r>
            <w:r w:rsidRPr="003A4750">
              <w:rPr>
                <w:rStyle w:val="eop"/>
                <w:rFonts w:ascii="Garamond" w:hAnsi="Garamond" w:cs="Calibri"/>
                <w:szCs w:val="28"/>
              </w:rPr>
              <w:t xml:space="preserve">   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4:00 pm – 4:10 pm 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Tea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4:10 pm – 6:30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3A4750" w:rsidRDefault="003A4750" w:rsidP="003A4750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Style w:val="eop"/>
                <w:sz w:val="18"/>
              </w:rPr>
            </w:pPr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>Micro service vulnerability Manager Secret</w:t>
            </w:r>
            <w:r w:rsidRPr="003A4750">
              <w:rPr>
                <w:rStyle w:val="eop"/>
                <w:sz w:val="18"/>
              </w:rPr>
              <w:t>.</w:t>
            </w:r>
          </w:p>
          <w:p w:rsidR="003A4750" w:rsidRPr="003A4750" w:rsidRDefault="003A4750" w:rsidP="003A4750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Style w:val="eop"/>
                <w:rFonts w:ascii="Garamond" w:hAnsi="Garamond" w:cs="Calibri"/>
                <w:szCs w:val="28"/>
              </w:rPr>
            </w:pPr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>Micro service vulnerability -container runtime sandbox</w:t>
            </w:r>
            <w:r w:rsidRPr="003A4750">
              <w:rPr>
                <w:rStyle w:val="eop"/>
                <w:rFonts w:ascii="Garamond" w:hAnsi="Garamond" w:cs="Calibri"/>
                <w:szCs w:val="28"/>
              </w:rPr>
              <w:t> </w:t>
            </w:r>
          </w:p>
          <w:p w:rsidR="003A4750" w:rsidRPr="003A4750" w:rsidRDefault="003A4750" w:rsidP="003A4750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Style w:val="eop"/>
                <w:rFonts w:ascii="Garamond" w:hAnsi="Garamond" w:cs="Calibri"/>
                <w:szCs w:val="28"/>
              </w:rPr>
            </w:pPr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 xml:space="preserve">Micro service vulnerability </w:t>
            </w:r>
            <w:r w:rsidRPr="003A4750">
              <w:rPr>
                <w:rStyle w:val="normaltextrun"/>
                <w:rFonts w:ascii="Garamond" w:hAnsi="Garamond" w:cs="Calibri"/>
                <w:szCs w:val="28"/>
                <w:lang w:val="en-US"/>
              </w:rPr>
              <w:t>-OS level</w:t>
            </w:r>
            <w:r w:rsidRPr="003A4750">
              <w:rPr>
                <w:rStyle w:val="eop"/>
                <w:rFonts w:ascii="Garamond" w:hAnsi="Garamond" w:cs="Calibri"/>
                <w:szCs w:val="28"/>
              </w:rPr>
              <w:t> </w:t>
            </w:r>
          </w:p>
          <w:p w:rsidR="003A4750" w:rsidRPr="003A4750" w:rsidRDefault="003A4750" w:rsidP="003A4750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Style w:val="eop"/>
                <w:rFonts w:ascii="Garamond" w:hAnsi="Garamond" w:cs="Calibri"/>
                <w:szCs w:val="28"/>
              </w:rPr>
            </w:pPr>
            <w:proofErr w:type="spellStart"/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>Microservice</w:t>
            </w:r>
            <w:proofErr w:type="spellEnd"/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 xml:space="preserve"> vulnerability-</w:t>
            </w:r>
            <w:proofErr w:type="spellStart"/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>Mtls</w:t>
            </w:r>
            <w:proofErr w:type="spellEnd"/>
            <w:r w:rsidRPr="003A4750">
              <w:rPr>
                <w:rStyle w:val="eop"/>
                <w:rFonts w:ascii="Garamond" w:hAnsi="Garamond" w:cs="Calibri"/>
                <w:szCs w:val="28"/>
              </w:rPr>
              <w:t> </w:t>
            </w:r>
          </w:p>
          <w:p w:rsidR="003A4750" w:rsidRPr="003A4750" w:rsidRDefault="003A4750" w:rsidP="003A4750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Style w:val="eop"/>
                <w:rFonts w:ascii="Garamond" w:hAnsi="Garamond" w:cs="Calibri"/>
                <w:szCs w:val="28"/>
              </w:rPr>
            </w:pPr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>Open Policy Agent</w:t>
            </w:r>
            <w:r w:rsidRPr="003A4750">
              <w:rPr>
                <w:rStyle w:val="eop"/>
                <w:rFonts w:ascii="Garamond" w:hAnsi="Garamond" w:cs="Calibri"/>
                <w:szCs w:val="28"/>
              </w:rPr>
              <w:t> </w:t>
            </w:r>
          </w:p>
          <w:p w:rsidR="003A4750" w:rsidRPr="003A4750" w:rsidRDefault="003A4750" w:rsidP="003A4750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Style w:val="eop"/>
                <w:rFonts w:ascii="Garamond" w:hAnsi="Garamond" w:cs="Calibri"/>
                <w:szCs w:val="28"/>
              </w:rPr>
            </w:pPr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>Supply Chain Security Image Footprint</w:t>
            </w:r>
            <w:r>
              <w:rPr>
                <w:rStyle w:val="eop"/>
              </w:rPr>
              <w:t>.</w:t>
            </w:r>
          </w:p>
          <w:p w:rsidR="003A4750" w:rsidRPr="003A4750" w:rsidRDefault="003A4750" w:rsidP="003A4750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Style w:val="normaltextrun"/>
                <w:b/>
                <w:bCs/>
                <w:lang w:val="en-US"/>
              </w:rPr>
            </w:pPr>
            <w:r w:rsidRPr="003A4750">
              <w:rPr>
                <w:rStyle w:val="normaltextrun"/>
                <w:rFonts w:ascii="Garamond" w:hAnsi="Garamond" w:cs="Calibri"/>
                <w:b/>
                <w:bCs/>
                <w:szCs w:val="28"/>
                <w:lang w:val="en-US"/>
              </w:rPr>
              <w:t>Supply Chain Security Image Vulnerability</w:t>
            </w:r>
            <w:r w:rsidRPr="003A4750">
              <w:rPr>
                <w:rStyle w:val="normaltextrun"/>
                <w:b/>
                <w:bCs/>
                <w:lang w:val="en-US"/>
              </w:rPr>
              <w:t> </w:t>
            </w:r>
          </w:p>
          <w:p w:rsidR="003A4750" w:rsidRPr="00A73D13" w:rsidRDefault="003A4750" w:rsidP="00954353">
            <w:pPr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</w:p>
        </w:tc>
      </w:tr>
    </w:tbl>
    <w:p w:rsidR="00A73D13" w:rsidRDefault="00A73D13">
      <w:pPr>
        <w:rPr>
          <w:rFonts w:ascii="Garamond" w:eastAsia="Times New Roman" w:hAnsi="Garamond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en-IN"/>
        </w:rPr>
      </w:pPr>
    </w:p>
    <w:p w:rsidR="006C0AE8" w:rsidRPr="00140DF3" w:rsidRDefault="006C0AE8" w:rsidP="006C0AE8">
      <w:pPr>
        <w:textAlignment w:val="baseline"/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</w:pPr>
      <w:r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1</w:t>
      </w:r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. Managing Cluster</w:t>
      </w:r>
      <w:r w:rsidRPr="6D897CD6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 </w:t>
      </w:r>
    </w:p>
    <w:p w:rsidR="006C0AE8" w:rsidRPr="00140DF3" w:rsidRDefault="006C0AE8" w:rsidP="006C0AE8">
      <w:pPr>
        <w:numPr>
          <w:ilvl w:val="0"/>
          <w:numId w:val="18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Managing the Kubernetes Cluster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6C0AE8" w:rsidRPr="00140DF3" w:rsidRDefault="006C0AE8" w:rsidP="006C0AE8">
      <w:pPr>
        <w:numPr>
          <w:ilvl w:val="0"/>
          <w:numId w:val="18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Upgrading the Kubernetes Cluster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6C0AE8" w:rsidRPr="00140DF3" w:rsidRDefault="006C0AE8" w:rsidP="006C0AE8">
      <w:pPr>
        <w:numPr>
          <w:ilvl w:val="0"/>
          <w:numId w:val="18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Backing Up and Restoring a Kubernetes Cluster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6C0AE8" w:rsidRDefault="006C0AE8" w:rsidP="006C0AE8">
      <w:pPr>
        <w:ind w:left="-360" w:firstLine="72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Upgrading Kubernetes Cluster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6C0AE8" w:rsidRPr="00140DF3" w:rsidRDefault="006C0AE8" w:rsidP="006C0AE8">
      <w:pPr>
        <w:textAlignment w:val="baseline"/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</w:pPr>
      <w:r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2.</w:t>
      </w:r>
      <w:r>
        <w:rPr>
          <w:rFonts w:ascii="Garamond" w:eastAsia="Times New Roman" w:hAnsi="Garamond" w:cs="Segoe UI"/>
          <w:sz w:val="28"/>
          <w:szCs w:val="28"/>
          <w:lang w:eastAsia="en-IN"/>
        </w:rPr>
        <w:t xml:space="preserve"> </w:t>
      </w:r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Troubleshooting</w:t>
      </w:r>
      <w:r w:rsidRPr="6D897CD6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 </w:t>
      </w:r>
    </w:p>
    <w:p w:rsidR="006C0AE8" w:rsidRPr="00140DF3" w:rsidRDefault="006C0AE8" w:rsidP="006C0AE8">
      <w:pPr>
        <w:numPr>
          <w:ilvl w:val="0"/>
          <w:numId w:val="22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Control Plane Failures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6C0AE8" w:rsidRPr="00140DF3" w:rsidRDefault="006C0AE8" w:rsidP="006C0AE8">
      <w:pPr>
        <w:numPr>
          <w:ilvl w:val="0"/>
          <w:numId w:val="22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Node Failure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6C0AE8" w:rsidRPr="00140DF3" w:rsidRDefault="006C0AE8" w:rsidP="006C0AE8">
      <w:pPr>
        <w:numPr>
          <w:ilvl w:val="0"/>
          <w:numId w:val="22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Application Failure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6C0AE8" w:rsidRPr="00140DF3" w:rsidRDefault="006C0AE8" w:rsidP="006C0AE8">
      <w:pPr>
        <w:numPr>
          <w:ilvl w:val="0"/>
          <w:numId w:val="2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Components manifests and errors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6C0AE8" w:rsidRPr="00140DF3" w:rsidRDefault="006C0AE8" w:rsidP="006C0AE8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6D897CD6">
        <w:rPr>
          <w:rFonts w:ascii="Garamond" w:eastAsia="Times New Roman" w:hAnsi="Garamond" w:cs="Calibri"/>
          <w:sz w:val="28"/>
          <w:szCs w:val="28"/>
          <w:lang w:val="en-US" w:eastAsia="en-IN"/>
        </w:rPr>
        <w:t>Scenarios and Solutions</w:t>
      </w:r>
      <w:r w:rsidRPr="6D897CD6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6C0AE8" w:rsidRDefault="006C0AE8" w:rsidP="006C0AE8">
      <w:pPr>
        <w:ind w:left="-360" w:firstLine="72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6D897CD6">
        <w:rPr>
          <w:rFonts w:ascii="Garamond" w:eastAsia="Times New Roman" w:hAnsi="Garamond" w:cs="Calibri"/>
          <w:sz w:val="28"/>
          <w:szCs w:val="28"/>
          <w:lang w:val="en-US" w:eastAsia="en-IN"/>
        </w:rPr>
        <w:t>Troubleshooting in Kubernetes</w:t>
      </w:r>
      <w:r w:rsidRPr="6D897CD6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Calibri"/>
          <w:sz w:val="28"/>
          <w:szCs w:val="28"/>
        </w:rPr>
      </w:pPr>
      <w:r>
        <w:rPr>
          <w:rFonts w:ascii="Garamond" w:hAnsi="Garamond" w:cs="Calibri"/>
          <w:b/>
          <w:bCs/>
          <w:sz w:val="28"/>
          <w:szCs w:val="28"/>
          <w:lang w:val="en-US"/>
        </w:rPr>
        <w:lastRenderedPageBreak/>
        <w:t>3.</w:t>
      </w:r>
      <w:r>
        <w:rPr>
          <w:rFonts w:ascii="Garamond" w:hAnsi="Garamond" w:cs="Calibri"/>
          <w:sz w:val="28"/>
          <w:szCs w:val="28"/>
        </w:rPr>
        <w:t xml:space="preserve"> 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Cluster Setup Node Metadata Protection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Practice: Access Node Metadata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Practice: Protect Node Metadata via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NetworkPolicy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NetworkPolicy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Metadata Protection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Calibri"/>
          <w:sz w:val="28"/>
          <w:szCs w:val="28"/>
        </w:rPr>
      </w:pP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4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 xml:space="preserve">. Cluster Setup CIS </w:t>
      </w:r>
      <w:proofErr w:type="spellStart"/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BenchMark</w:t>
      </w:r>
      <w:proofErr w:type="spellEnd"/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CIS in Action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kube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-bench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Recap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Apply CIS rules for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Controlplane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5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. Cluster Setup Verify Platform Binary</w:t>
      </w:r>
      <w:r w:rsidRPr="6D897CD6">
        <w:rPr>
          <w:rStyle w:val="eop"/>
          <w:rFonts w:ascii="Garamond" w:hAnsi="Garamond" w:cs="Calibri"/>
          <w:sz w:val="28"/>
          <w:szCs w:val="28"/>
        </w:rPr>
        <w:t xml:space="preserve">  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Download and verify K8s release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Verify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apiserver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binary running in our cluster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Verify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Kubelet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Binary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Default="006C0AE8" w:rsidP="006C0AE8">
      <w:pPr>
        <w:ind w:left="-360" w:firstLine="72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</w:p>
    <w:p w:rsidR="006C0AE8" w:rsidRDefault="006C0AE8" w:rsidP="006C0AE8">
      <w:pPr>
        <w:pStyle w:val="paragraph"/>
        <w:spacing w:before="0" w:beforeAutospacing="0" w:after="0" w:afterAutospacing="0"/>
        <w:rPr>
          <w:rFonts w:ascii="Garamond" w:hAnsi="Garamond" w:cs="Segoe UI"/>
          <w:sz w:val="28"/>
          <w:szCs w:val="28"/>
        </w:rPr>
      </w:pP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 xml:space="preserve">5. Cluster </w:t>
      </w:r>
      <w:proofErr w:type="spellStart"/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Hasrdening</w:t>
      </w:r>
      <w:proofErr w:type="spellEnd"/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 xml:space="preserve"> Exercise caution in using Service Account</w:t>
      </w:r>
      <w:r w:rsidRPr="6D897CD6">
        <w:rPr>
          <w:rStyle w:val="eop"/>
          <w:rFonts w:ascii="Garamond" w:hAnsi="Garamond" w:cs="Calibri"/>
          <w:sz w:val="28"/>
          <w:szCs w:val="28"/>
        </w:rPr>
        <w:t xml:space="preserve">   </w:t>
      </w:r>
    </w:p>
    <w:p w:rsidR="006C0AE8" w:rsidRDefault="006C0AE8" w:rsidP="006C0AE8">
      <w:pPr>
        <w:pStyle w:val="paragraph"/>
        <w:spacing w:before="0" w:beforeAutospacing="0" w:after="0" w:afterAutospacing="0"/>
        <w:rPr>
          <w:rFonts w:ascii="Garamond" w:hAnsi="Garamond" w:cs="Segoe UI"/>
          <w:sz w:val="28"/>
          <w:szCs w:val="28"/>
        </w:rPr>
      </w:pPr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Default="006C0AE8" w:rsidP="006C0AE8">
      <w:pPr>
        <w:pStyle w:val="paragraph"/>
        <w:spacing w:before="0" w:beforeAutospacing="0" w:after="0" w:afterAutospacing="0"/>
        <w:rPr>
          <w:rFonts w:ascii="Garamond" w:hAnsi="Garamond" w:cs="Segoe UI"/>
          <w:sz w:val="28"/>
          <w:szCs w:val="28"/>
        </w:rPr>
      </w:pPr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Pod uses custom </w:t>
      </w:r>
      <w:proofErr w:type="spellStart"/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>ServiceAccount</w:t>
      </w:r>
      <w:proofErr w:type="spellEnd"/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Default="006C0AE8" w:rsidP="006C0AE8">
      <w:pPr>
        <w:pStyle w:val="paragraph"/>
        <w:spacing w:before="0" w:beforeAutospacing="0" w:after="0" w:afterAutospacing="0"/>
        <w:rPr>
          <w:rFonts w:ascii="Garamond" w:hAnsi="Garamond" w:cs="Segoe UI"/>
          <w:sz w:val="28"/>
          <w:szCs w:val="28"/>
        </w:rPr>
      </w:pPr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Disable </w:t>
      </w:r>
      <w:proofErr w:type="spellStart"/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>ServiceAccount</w:t>
      </w:r>
      <w:proofErr w:type="spellEnd"/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mounting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Default="006C0AE8" w:rsidP="006C0AE8">
      <w:pPr>
        <w:pStyle w:val="paragraph"/>
        <w:spacing w:before="0" w:beforeAutospacing="0" w:after="0" w:afterAutospacing="0"/>
        <w:rPr>
          <w:rFonts w:ascii="Garamond" w:hAnsi="Garamond" w:cs="Segoe UI"/>
          <w:sz w:val="28"/>
          <w:szCs w:val="28"/>
        </w:rPr>
      </w:pPr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Limit </w:t>
      </w:r>
      <w:proofErr w:type="spellStart"/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>ServiceAccounts</w:t>
      </w:r>
      <w:proofErr w:type="spellEnd"/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using RBAC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Default="006C0AE8" w:rsidP="006C0AE8">
      <w:pPr>
        <w:pStyle w:val="paragraph"/>
        <w:spacing w:before="0" w:beforeAutospacing="0" w:after="0" w:afterAutospacing="0"/>
        <w:rPr>
          <w:rFonts w:ascii="Garamond" w:hAnsi="Garamond" w:cs="Segoe UI"/>
          <w:sz w:val="28"/>
          <w:szCs w:val="28"/>
        </w:rPr>
      </w:pPr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>Recap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Default="006C0AE8" w:rsidP="006C0AE8">
      <w:pPr>
        <w:pStyle w:val="paragraph"/>
        <w:spacing w:before="0" w:beforeAutospacing="0" w:after="0" w:afterAutospacing="0"/>
        <w:rPr>
          <w:rFonts w:ascii="Garamond" w:hAnsi="Garamond" w:cs="Segoe UI"/>
          <w:sz w:val="28"/>
          <w:szCs w:val="28"/>
        </w:rPr>
      </w:pPr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proofErr w:type="spellStart"/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>ServiceAccount</w:t>
      </w:r>
      <w:proofErr w:type="spellEnd"/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Token Mounting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Default="006C0AE8" w:rsidP="006C0AE8">
      <w:pPr>
        <w:pStyle w:val="paragraph"/>
        <w:spacing w:before="0" w:beforeAutospacing="0" w:after="0" w:afterAutospacing="0"/>
        <w:rPr>
          <w:rStyle w:val="eop"/>
          <w:rFonts w:ascii="Garamond" w:hAnsi="Garamond" w:cs="Calibri"/>
          <w:sz w:val="28"/>
          <w:szCs w:val="28"/>
        </w:rPr>
      </w:pPr>
    </w:p>
    <w:p w:rsidR="006C0AE8" w:rsidRPr="006C0AE8" w:rsidRDefault="006C0AE8" w:rsidP="006C0AE8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Segoe UI"/>
          <w:sz w:val="28"/>
          <w:szCs w:val="28"/>
        </w:rPr>
      </w:pPr>
    </w:p>
    <w:p w:rsidR="006C0AE8" w:rsidRDefault="006C0AE8" w:rsidP="006C0AE8">
      <w:pPr>
        <w:pStyle w:val="paragraph"/>
        <w:spacing w:before="0" w:beforeAutospacing="0" w:after="0" w:afterAutospacing="0"/>
        <w:rPr>
          <w:rStyle w:val="eop"/>
          <w:rFonts w:ascii="Garamond" w:hAnsi="Garamond" w:cs="Calibri"/>
          <w:sz w:val="28"/>
          <w:szCs w:val="28"/>
        </w:rPr>
      </w:pP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Calibri"/>
          <w:sz w:val="28"/>
          <w:szCs w:val="28"/>
        </w:rPr>
      </w:pP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6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 xml:space="preserve">. Cluster hardening: Restrict </w:t>
      </w:r>
      <w:proofErr w:type="spellStart"/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APi</w:t>
      </w:r>
      <w:proofErr w:type="spellEnd"/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 xml:space="preserve"> Access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Anonymous Access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Insecure Access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Manual API Request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External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Apiserver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Access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NodeRestriction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AdmissionController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Verify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NodeRestriction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Recap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Crash that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Apiserver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Apiserver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Manifest Misconfigured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NodeRestriction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lastRenderedPageBreak/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Calibri"/>
          <w:sz w:val="28"/>
          <w:szCs w:val="28"/>
        </w:rPr>
      </w:pP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7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. Cluster Hardening Upgrade K8s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Ubuntu 20.04 Update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Create outdated cluster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Upgrade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controlplane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node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Upgrade node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Calibri"/>
          <w:sz w:val="28"/>
          <w:szCs w:val="28"/>
        </w:rPr>
      </w:pP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8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. Micro service vulnerability Manager Secret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Create Simple Secret Scenario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Hack Secrets in Container Runtime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Hack Secrets in ETCD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ETCD Encryption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Encrypt ETCD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Recap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Access Secrets in Pods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Read Secret Values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Secrets Pods and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ServiceAccount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ETCD Encryption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Calibri"/>
          <w:sz w:val="28"/>
          <w:szCs w:val="28"/>
        </w:rPr>
      </w:pP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9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. Micro service vulnerability -container runtime sandbox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Container calls Linux Kernel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Open Container Initiative OCI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Sandbox Runtime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Katacontainers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Sandbox Runtime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gVisor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Create and use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RuntimeClasses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Install and use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gVisor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Recap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gVisor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and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RuntimeClass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Calibri"/>
          <w:sz w:val="28"/>
          <w:szCs w:val="28"/>
        </w:rPr>
      </w:pP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10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 xml:space="preserve">. Micro service vulnerability </w:t>
      </w:r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>-OS level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 and Security Contexts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Set Container User and Group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Force Container Non-Root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Privileged Containers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Create Privileged Containers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PrivilegeEscalation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Disable </w:t>
      </w:r>
      <w:proofErr w:type="spellStart"/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>PrivilegeEscalation</w:t>
      </w:r>
      <w:proofErr w:type="spellEnd"/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Privileged Containers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Default="006C0AE8" w:rsidP="006C0AE8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Calibr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Privilege Escalation Containers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11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 xml:space="preserve">. </w:t>
      </w:r>
      <w:proofErr w:type="spellStart"/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Microservice</w:t>
      </w:r>
      <w:proofErr w:type="spellEnd"/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 xml:space="preserve"> vulnerability-</w:t>
      </w:r>
      <w:proofErr w:type="spellStart"/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Mtls</w:t>
      </w:r>
      <w:proofErr w:type="spellEnd"/>
      <w:r w:rsidRPr="6D897CD6">
        <w:rPr>
          <w:rStyle w:val="eop"/>
          <w:rFonts w:ascii="Garamond" w:hAnsi="Garamond" w:cs="Calibri"/>
          <w:sz w:val="28"/>
          <w:szCs w:val="28"/>
        </w:rPr>
        <w:t xml:space="preserve">  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  <w:r>
        <w:rPr>
          <w:rStyle w:val="eop"/>
          <w:rFonts w:ascii="Garamond" w:hAnsi="Garamond" w:cs="Calibri"/>
          <w:sz w:val="28"/>
          <w:szCs w:val="28"/>
        </w:rPr>
        <w:t xml:space="preserve"> 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Create sidecar proxy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lastRenderedPageBreak/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Calibri"/>
          <w:sz w:val="28"/>
          <w:szCs w:val="28"/>
        </w:rPr>
      </w:pP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12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. Open Policy Agent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Cluster Reset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Install OPA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Deny All Policy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Enforce Namespace Labels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Enforce Deployment replica count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The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Rego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Playground and more examples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13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. Supply Chain Security Image Footprint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Reduce Image Footprint with Multi-Stage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Secure and harden Images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Image Footprint User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Default="006C0AE8" w:rsidP="006C0AE8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Calibr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Image Container Hardening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6C0AE8">
        <w:rPr>
          <w:rStyle w:val="eop"/>
          <w:rFonts w:ascii="Garamond" w:hAnsi="Garamond" w:cs="Calibri"/>
          <w:b/>
          <w:sz w:val="28"/>
          <w:szCs w:val="28"/>
        </w:rPr>
        <w:t>14.</w:t>
      </w: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 xml:space="preserve"> 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Supply Chain Security Image Vulnerability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Clair and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Trivy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Use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Trivy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to scan images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Recap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Scan images using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Trivy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  <w:bookmarkStart w:id="0" w:name="_GoBack"/>
      <w:bookmarkEnd w:id="0"/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140DF3" w:rsidRDefault="006C0AE8" w:rsidP="006C0AE8">
      <w:pPr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</w:p>
    <w:p w:rsidR="007939FD" w:rsidRDefault="007939FD"/>
    <w:sectPr w:rsidR="0079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E6E"/>
    <w:multiLevelType w:val="multilevel"/>
    <w:tmpl w:val="C00E6C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11A6"/>
    <w:multiLevelType w:val="hybridMultilevel"/>
    <w:tmpl w:val="A162C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D62"/>
    <w:multiLevelType w:val="multilevel"/>
    <w:tmpl w:val="0BB2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41105"/>
    <w:multiLevelType w:val="multilevel"/>
    <w:tmpl w:val="5FE6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41893"/>
    <w:multiLevelType w:val="multilevel"/>
    <w:tmpl w:val="E51C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44D34"/>
    <w:multiLevelType w:val="multilevel"/>
    <w:tmpl w:val="13D04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6F709D"/>
    <w:multiLevelType w:val="hybridMultilevel"/>
    <w:tmpl w:val="30766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64DE6"/>
    <w:multiLevelType w:val="hybridMultilevel"/>
    <w:tmpl w:val="AD9CC44A"/>
    <w:lvl w:ilvl="0" w:tplc="1C600498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D6EC4"/>
    <w:multiLevelType w:val="multilevel"/>
    <w:tmpl w:val="A60A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53A78"/>
    <w:multiLevelType w:val="multilevel"/>
    <w:tmpl w:val="BDC0E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C5EE7"/>
    <w:multiLevelType w:val="multilevel"/>
    <w:tmpl w:val="08A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493B75"/>
    <w:multiLevelType w:val="multilevel"/>
    <w:tmpl w:val="839C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268E0"/>
    <w:multiLevelType w:val="hybridMultilevel"/>
    <w:tmpl w:val="485C6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E2D6E"/>
    <w:multiLevelType w:val="multilevel"/>
    <w:tmpl w:val="037E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1A0EE4"/>
    <w:multiLevelType w:val="multilevel"/>
    <w:tmpl w:val="0CE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8659C5"/>
    <w:multiLevelType w:val="multilevel"/>
    <w:tmpl w:val="22A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B376E9"/>
    <w:multiLevelType w:val="multilevel"/>
    <w:tmpl w:val="5452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6F2919"/>
    <w:multiLevelType w:val="multilevel"/>
    <w:tmpl w:val="D90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96543A"/>
    <w:multiLevelType w:val="hybridMultilevel"/>
    <w:tmpl w:val="D8A86830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9" w15:restartNumberingAfterBreak="0">
    <w:nsid w:val="580A40A0"/>
    <w:multiLevelType w:val="multilevel"/>
    <w:tmpl w:val="FEEAE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DF73BD"/>
    <w:multiLevelType w:val="multilevel"/>
    <w:tmpl w:val="D372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724AB0"/>
    <w:multiLevelType w:val="hybridMultilevel"/>
    <w:tmpl w:val="82AC6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868B6"/>
    <w:multiLevelType w:val="multilevel"/>
    <w:tmpl w:val="9230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20"/>
  </w:num>
  <w:num w:numId="4">
    <w:abstractNumId w:val="8"/>
  </w:num>
  <w:num w:numId="5">
    <w:abstractNumId w:val="19"/>
  </w:num>
  <w:num w:numId="6">
    <w:abstractNumId w:val="9"/>
  </w:num>
  <w:num w:numId="7">
    <w:abstractNumId w:val="11"/>
  </w:num>
  <w:num w:numId="8">
    <w:abstractNumId w:val="0"/>
  </w:num>
  <w:num w:numId="9">
    <w:abstractNumId w:val="7"/>
  </w:num>
  <w:num w:numId="10">
    <w:abstractNumId w:val="13"/>
  </w:num>
  <w:num w:numId="11">
    <w:abstractNumId w:val="17"/>
  </w:num>
  <w:num w:numId="12">
    <w:abstractNumId w:val="3"/>
  </w:num>
  <w:num w:numId="13">
    <w:abstractNumId w:val="2"/>
  </w:num>
  <w:num w:numId="14">
    <w:abstractNumId w:val="21"/>
  </w:num>
  <w:num w:numId="15">
    <w:abstractNumId w:val="15"/>
  </w:num>
  <w:num w:numId="16">
    <w:abstractNumId w:val="16"/>
  </w:num>
  <w:num w:numId="17">
    <w:abstractNumId w:val="1"/>
  </w:num>
  <w:num w:numId="18">
    <w:abstractNumId w:val="22"/>
  </w:num>
  <w:num w:numId="19">
    <w:abstractNumId w:val="18"/>
  </w:num>
  <w:num w:numId="20">
    <w:abstractNumId w:val="6"/>
  </w:num>
  <w:num w:numId="21">
    <w:abstractNumId w:val="12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E4"/>
    <w:rsid w:val="000A2BE4"/>
    <w:rsid w:val="003A4750"/>
    <w:rsid w:val="0062515A"/>
    <w:rsid w:val="006C0AE8"/>
    <w:rsid w:val="007939FD"/>
    <w:rsid w:val="007D14CD"/>
    <w:rsid w:val="00954353"/>
    <w:rsid w:val="009E698D"/>
    <w:rsid w:val="00A73D13"/>
    <w:rsid w:val="00AC4026"/>
    <w:rsid w:val="00B448E9"/>
    <w:rsid w:val="00E5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445A"/>
  <w15:chartTrackingRefBased/>
  <w15:docId w15:val="{BD1F5655-9678-4654-B47E-9B8A060F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A2BE4"/>
  </w:style>
  <w:style w:type="character" w:customStyle="1" w:styleId="eop">
    <w:name w:val="eop"/>
    <w:basedOn w:val="DefaultParagraphFont"/>
    <w:rsid w:val="000A2BE4"/>
  </w:style>
  <w:style w:type="paragraph" w:styleId="ListParagraph">
    <w:name w:val="List Paragraph"/>
    <w:basedOn w:val="Normal"/>
    <w:uiPriority w:val="34"/>
    <w:qFormat/>
    <w:rsid w:val="007D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50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9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7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2</cp:revision>
  <dcterms:created xsi:type="dcterms:W3CDTF">2024-04-24T17:38:00Z</dcterms:created>
  <dcterms:modified xsi:type="dcterms:W3CDTF">2024-04-24T17:38:00Z</dcterms:modified>
</cp:coreProperties>
</file>