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169D" w:rsidRDefault="0091177F" w:rsidP="0091177F">
      <w:pPr>
        <w:shd w:val="clear" w:color="auto" w:fill="FFFFFF"/>
        <w:spacing w:after="0" w:line="240" w:lineRule="auto"/>
        <w:rPr>
          <w:rFonts w:ascii="Times New Roman" w:eastAsia="Times New Roman" w:hAnsi="Times New Roman" w:cs="Times New Roman"/>
          <w:sz w:val="24"/>
          <w:szCs w:val="24"/>
          <w:lang w:eastAsia="en-IN"/>
        </w:rPr>
      </w:pPr>
      <w:r w:rsidRPr="00A3169D">
        <w:rPr>
          <w:rFonts w:ascii="Cambria Math" w:eastAsia="Times New Roman" w:hAnsi="Cambria Math" w:cs="Cambria Math"/>
          <w:sz w:val="24"/>
          <w:szCs w:val="24"/>
          <w:lang w:eastAsia="en-IN"/>
        </w:rPr>
        <w:t>𝗟𝗲𝘁</w:t>
      </w:r>
      <w:r w:rsidRPr="00A3169D">
        <w:rPr>
          <w:rFonts w:ascii="Times New Roman" w:eastAsia="Times New Roman" w:hAnsi="Times New Roman" w:cs="Times New Roman"/>
          <w:sz w:val="24"/>
          <w:szCs w:val="24"/>
          <w:lang w:eastAsia="en-IN"/>
        </w:rPr>
        <w:t>’</w:t>
      </w:r>
      <w:r w:rsidRPr="00A3169D">
        <w:rPr>
          <w:rFonts w:ascii="Cambria Math" w:eastAsia="Times New Roman" w:hAnsi="Cambria Math" w:cs="Cambria Math"/>
          <w:sz w:val="24"/>
          <w:szCs w:val="24"/>
          <w:lang w:eastAsia="en-IN"/>
        </w:rPr>
        <w:t>𝘀</w:t>
      </w:r>
      <w:r w:rsidRPr="00A3169D">
        <w:rPr>
          <w:rFonts w:ascii="Times New Roman" w:eastAsia="Times New Roman" w:hAnsi="Times New Roman" w:cs="Times New Roman"/>
          <w:sz w:val="24"/>
          <w:szCs w:val="24"/>
          <w:lang w:eastAsia="en-IN"/>
        </w:rPr>
        <w:t xml:space="preserve"> </w:t>
      </w:r>
      <w:r w:rsidRPr="00A3169D">
        <w:rPr>
          <w:rFonts w:ascii="Cambria Math" w:eastAsia="Times New Roman" w:hAnsi="Cambria Math" w:cs="Cambria Math"/>
          <w:sz w:val="24"/>
          <w:szCs w:val="24"/>
          <w:lang w:eastAsia="en-IN"/>
        </w:rPr>
        <w:t>𝘁𝗮𝗸𝗲</w:t>
      </w:r>
      <w:r w:rsidRPr="00A3169D">
        <w:rPr>
          <w:rFonts w:ascii="Times New Roman" w:eastAsia="Times New Roman" w:hAnsi="Times New Roman" w:cs="Times New Roman"/>
          <w:sz w:val="24"/>
          <w:szCs w:val="24"/>
          <w:lang w:eastAsia="en-IN"/>
        </w:rPr>
        <w:t xml:space="preserve"> </w:t>
      </w:r>
      <w:r w:rsidRPr="00A3169D">
        <w:rPr>
          <w:rFonts w:ascii="Cambria Math" w:eastAsia="Times New Roman" w:hAnsi="Cambria Math" w:cs="Cambria Math"/>
          <w:sz w:val="24"/>
          <w:szCs w:val="24"/>
          <w:lang w:eastAsia="en-IN"/>
        </w:rPr>
        <w:t>𝗮</w:t>
      </w:r>
      <w:r w:rsidRPr="00A3169D">
        <w:rPr>
          <w:rFonts w:ascii="Times New Roman" w:eastAsia="Times New Roman" w:hAnsi="Times New Roman" w:cs="Times New Roman"/>
          <w:sz w:val="24"/>
          <w:szCs w:val="24"/>
          <w:lang w:eastAsia="en-IN"/>
        </w:rPr>
        <w:t xml:space="preserve"> </w:t>
      </w:r>
      <w:r w:rsidRPr="00A3169D">
        <w:rPr>
          <w:rFonts w:ascii="Cambria Math" w:eastAsia="Times New Roman" w:hAnsi="Cambria Math" w:cs="Cambria Math"/>
          <w:sz w:val="24"/>
          <w:szCs w:val="24"/>
          <w:lang w:eastAsia="en-IN"/>
        </w:rPr>
        <w:t>𝗰𝗹𝗼𝘀𝗲𝗿</w:t>
      </w:r>
      <w:r w:rsidRPr="00A3169D">
        <w:rPr>
          <w:rFonts w:ascii="Times New Roman" w:eastAsia="Times New Roman" w:hAnsi="Times New Roman" w:cs="Times New Roman"/>
          <w:sz w:val="24"/>
          <w:szCs w:val="24"/>
          <w:lang w:eastAsia="en-IN"/>
        </w:rPr>
        <w:t xml:space="preserve"> </w:t>
      </w:r>
      <w:r w:rsidRPr="00A3169D">
        <w:rPr>
          <w:rFonts w:ascii="Cambria Math" w:eastAsia="Times New Roman" w:hAnsi="Cambria Math" w:cs="Cambria Math"/>
          <w:sz w:val="24"/>
          <w:szCs w:val="24"/>
          <w:lang w:eastAsia="en-IN"/>
        </w:rPr>
        <w:t>𝗹𝗼𝗼𝗸</w:t>
      </w:r>
      <w:r w:rsidRPr="00A3169D">
        <w:rPr>
          <w:rFonts w:ascii="Times New Roman" w:eastAsia="Times New Roman" w:hAnsi="Times New Roman" w:cs="Times New Roman"/>
          <w:sz w:val="24"/>
          <w:szCs w:val="24"/>
          <w:lang w:eastAsia="en-IN"/>
        </w:rPr>
        <w:t xml:space="preserve"> </w:t>
      </w:r>
      <w:r w:rsidRPr="00A3169D">
        <w:rPr>
          <w:rFonts w:ascii="Cambria Math" w:eastAsia="Times New Roman" w:hAnsi="Cambria Math" w:cs="Cambria Math"/>
          <w:sz w:val="24"/>
          <w:szCs w:val="24"/>
          <w:lang w:eastAsia="en-IN"/>
        </w:rPr>
        <w:t>𝗮𝘁</w:t>
      </w:r>
      <w:r w:rsidRPr="00A3169D">
        <w:rPr>
          <w:rFonts w:ascii="Times New Roman" w:eastAsia="Times New Roman" w:hAnsi="Times New Roman" w:cs="Times New Roman"/>
          <w:sz w:val="24"/>
          <w:szCs w:val="24"/>
          <w:lang w:eastAsia="en-IN"/>
        </w:rPr>
        <w:t xml:space="preserve"> </w:t>
      </w:r>
      <w:r w:rsidRPr="00A3169D">
        <w:rPr>
          <w:rFonts w:ascii="Cambria Math" w:eastAsia="Times New Roman" w:hAnsi="Cambria Math" w:cs="Cambria Math"/>
          <w:sz w:val="24"/>
          <w:szCs w:val="24"/>
          <w:lang w:eastAsia="en-IN"/>
        </w:rPr>
        <w:t>𝘁𝗵𝗲</w:t>
      </w:r>
      <w:r w:rsidRPr="00A3169D">
        <w:rPr>
          <w:rFonts w:ascii="Times New Roman" w:eastAsia="Times New Roman" w:hAnsi="Times New Roman" w:cs="Times New Roman"/>
          <w:sz w:val="24"/>
          <w:szCs w:val="24"/>
          <w:lang w:eastAsia="en-IN"/>
        </w:rPr>
        <w:t xml:space="preserve"> </w:t>
      </w:r>
      <w:r w:rsidRPr="00A3169D">
        <w:rPr>
          <w:rFonts w:ascii="Cambria Math" w:eastAsia="Times New Roman" w:hAnsi="Cambria Math" w:cs="Cambria Math"/>
          <w:sz w:val="24"/>
          <w:szCs w:val="24"/>
          <w:lang w:eastAsia="en-IN"/>
        </w:rPr>
        <w:t>𝗱𝗶𝗳𝗳𝗲𝗿𝗲𝗻𝘁</w:t>
      </w:r>
      <w:r w:rsidRPr="00A3169D">
        <w:rPr>
          <w:rFonts w:ascii="Times New Roman" w:eastAsia="Times New Roman" w:hAnsi="Times New Roman" w:cs="Times New Roman"/>
          <w:sz w:val="24"/>
          <w:szCs w:val="24"/>
          <w:lang w:eastAsia="en-IN"/>
        </w:rPr>
        <w:t xml:space="preserve"> </w:t>
      </w:r>
      <w:r w:rsidRPr="00A3169D">
        <w:rPr>
          <w:rFonts w:ascii="Cambria Math" w:eastAsia="Times New Roman" w:hAnsi="Cambria Math" w:cs="Cambria Math"/>
          <w:sz w:val="24"/>
          <w:szCs w:val="24"/>
          <w:lang w:eastAsia="en-IN"/>
        </w:rPr>
        <w:t>𝘀𝗲𝗿𝘃𝗶𝗰𝗲</w:t>
      </w:r>
      <w:r w:rsidRPr="00A3169D">
        <w:rPr>
          <w:rFonts w:ascii="Times New Roman" w:eastAsia="Times New Roman" w:hAnsi="Times New Roman" w:cs="Times New Roman"/>
          <w:sz w:val="24"/>
          <w:szCs w:val="24"/>
          <w:lang w:eastAsia="en-IN"/>
        </w:rPr>
        <w:t xml:space="preserve"> </w:t>
      </w:r>
      <w:r w:rsidRPr="00A3169D">
        <w:rPr>
          <w:rFonts w:ascii="Cambria Math" w:eastAsia="Times New Roman" w:hAnsi="Cambria Math" w:cs="Cambria Math"/>
          <w:sz w:val="24"/>
          <w:szCs w:val="24"/>
          <w:lang w:eastAsia="en-IN"/>
        </w:rPr>
        <w:t>𝘁𝘆𝗽𝗲𝘀</w:t>
      </w:r>
      <w:r w:rsidRPr="00A3169D">
        <w:rPr>
          <w:rFonts w:ascii="Times New Roman" w:eastAsia="Times New Roman" w:hAnsi="Times New Roman" w:cs="Times New Roman"/>
          <w:sz w:val="24"/>
          <w:szCs w:val="24"/>
          <w:lang w:eastAsia="en-IN"/>
        </w:rPr>
        <w:t>.</w:t>
      </w:r>
      <w:r w:rsidRPr="0091177F">
        <w:rPr>
          <w:rFonts w:ascii="Times New Roman" w:eastAsia="Times New Roman" w:hAnsi="Times New Roman" w:cs="Times New Roman"/>
          <w:sz w:val="24"/>
          <w:szCs w:val="24"/>
          <w:lang w:eastAsia="en-IN"/>
        </w:rPr>
        <w:br/>
      </w:r>
      <w:r w:rsidRPr="0091177F">
        <w:rPr>
          <w:rFonts w:ascii="Times New Roman" w:eastAsia="Times New Roman" w:hAnsi="Times New Roman" w:cs="Times New Roman"/>
          <w:sz w:val="24"/>
          <w:szCs w:val="24"/>
          <w:lang w:eastAsia="en-IN"/>
        </w:rPr>
        <w:br/>
      </w:r>
      <w:r w:rsidRPr="00A3169D">
        <w:rPr>
          <w:rFonts w:ascii="Cambria Math" w:eastAsia="Times New Roman" w:hAnsi="Cambria Math" w:cs="Cambria Math"/>
          <w:color w:val="FF0000"/>
          <w:sz w:val="24"/>
          <w:szCs w:val="24"/>
          <w:lang w:eastAsia="en-IN"/>
        </w:rPr>
        <w:t>𝗖𝗹𝘂𝘀𝘁𝗲𝗿𝗜𝗣</w:t>
      </w:r>
      <w:r w:rsidRPr="00A3169D">
        <w:rPr>
          <w:rFonts w:ascii="Times New Roman" w:eastAsia="Times New Roman" w:hAnsi="Times New Roman" w:cs="Times New Roman"/>
          <w:color w:val="FF0000"/>
          <w:sz w:val="24"/>
          <w:szCs w:val="24"/>
          <w:lang w:eastAsia="en-IN"/>
        </w:rPr>
        <w:t xml:space="preserve"> </w:t>
      </w:r>
      <w:r w:rsidRPr="00A3169D">
        <w:rPr>
          <w:rFonts w:ascii="Cambria Math" w:eastAsia="Times New Roman" w:hAnsi="Cambria Math" w:cs="Cambria Math"/>
          <w:color w:val="FF0000"/>
          <w:sz w:val="24"/>
          <w:szCs w:val="24"/>
          <w:lang w:eastAsia="en-IN"/>
        </w:rPr>
        <w:t>𝗦𝗲𝗿𝘃𝗶𝗰𝗲𝘀</w:t>
      </w:r>
      <w:r w:rsidRPr="00A3169D">
        <w:rPr>
          <w:rFonts w:ascii="Times New Roman" w:eastAsia="Times New Roman" w:hAnsi="Times New Roman" w:cs="Times New Roman"/>
          <w:color w:val="FF0000"/>
          <w:sz w:val="24"/>
          <w:szCs w:val="24"/>
          <w:lang w:eastAsia="en-IN"/>
        </w:rPr>
        <w:t> </w:t>
      </w:r>
      <w:r w:rsidR="00A3169D" w:rsidRPr="00A3169D">
        <w:rPr>
          <w:rFonts w:ascii="Times New Roman" w:eastAsia="Times New Roman" w:hAnsi="Times New Roman" w:cs="Times New Roman"/>
          <w:color w:val="FF0000"/>
          <w:sz w:val="24"/>
          <w:szCs w:val="24"/>
          <w:lang w:eastAsia="en-IN"/>
        </w:rPr>
        <w:t xml:space="preserve">: </w:t>
      </w:r>
    </w:p>
    <w:p w:rsidR="00E43234" w:rsidRDefault="0091177F" w:rsidP="0091177F">
      <w:pPr>
        <w:shd w:val="clear" w:color="auto" w:fill="FFFFFF"/>
        <w:spacing w:after="0" w:line="240" w:lineRule="auto"/>
        <w:rPr>
          <w:rFonts w:ascii="Times New Roman" w:eastAsia="Times New Roman" w:hAnsi="Times New Roman" w:cs="Times New Roman"/>
          <w:sz w:val="24"/>
          <w:szCs w:val="24"/>
          <w:lang w:eastAsia="en-IN"/>
        </w:rPr>
      </w:pPr>
      <w:r w:rsidRPr="0091177F">
        <w:rPr>
          <w:rFonts w:ascii="Times New Roman" w:eastAsia="Times New Roman" w:hAnsi="Times New Roman" w:cs="Times New Roman"/>
          <w:sz w:val="24"/>
          <w:szCs w:val="24"/>
          <w:lang w:eastAsia="en-IN"/>
        </w:rPr>
        <w:br/>
      </w:r>
      <w:proofErr w:type="spellStart"/>
      <w:r w:rsidRPr="00A3169D">
        <w:rPr>
          <w:rFonts w:ascii="Times New Roman" w:eastAsia="Times New Roman" w:hAnsi="Times New Roman" w:cs="Times New Roman"/>
          <w:sz w:val="24"/>
          <w:szCs w:val="24"/>
          <w:lang w:eastAsia="en-IN"/>
        </w:rPr>
        <w:t>ClusterIP</w:t>
      </w:r>
      <w:proofErr w:type="spellEnd"/>
      <w:r w:rsidRPr="00A3169D">
        <w:rPr>
          <w:rFonts w:ascii="Times New Roman" w:eastAsia="Times New Roman" w:hAnsi="Times New Roman" w:cs="Times New Roman"/>
          <w:sz w:val="24"/>
          <w:szCs w:val="24"/>
          <w:lang w:eastAsia="en-IN"/>
        </w:rPr>
        <w:t> is the default service type in Kubernetes, and it provides internal connectivity between different components of our application. Kubernetes assigns a virtual IP address to a </w:t>
      </w:r>
      <w:proofErr w:type="spellStart"/>
      <w:r w:rsidRPr="00A3169D">
        <w:rPr>
          <w:rFonts w:ascii="Times New Roman" w:eastAsia="Times New Roman" w:hAnsi="Times New Roman" w:cs="Times New Roman"/>
          <w:sz w:val="24"/>
          <w:szCs w:val="24"/>
          <w:lang w:eastAsia="en-IN"/>
        </w:rPr>
        <w:t>ClusterIP</w:t>
      </w:r>
      <w:proofErr w:type="spellEnd"/>
      <w:r w:rsidRPr="00A3169D">
        <w:rPr>
          <w:rFonts w:ascii="Times New Roman" w:eastAsia="Times New Roman" w:hAnsi="Times New Roman" w:cs="Times New Roman"/>
          <w:sz w:val="24"/>
          <w:szCs w:val="24"/>
          <w:lang w:eastAsia="en-IN"/>
        </w:rPr>
        <w:t> service that can solely be accessed from within the cluster during its creation. This IP address is stable and doesn’t change even if the pods behind the service are rescheduled or replaced.</w:t>
      </w:r>
      <w:r w:rsidRPr="0091177F">
        <w:rPr>
          <w:rFonts w:ascii="Times New Roman" w:eastAsia="Times New Roman" w:hAnsi="Times New Roman" w:cs="Times New Roman"/>
          <w:sz w:val="24"/>
          <w:szCs w:val="24"/>
          <w:lang w:eastAsia="en-IN"/>
        </w:rPr>
        <w:br/>
      </w:r>
      <w:r w:rsidRPr="0091177F">
        <w:rPr>
          <w:rFonts w:ascii="Times New Roman" w:eastAsia="Times New Roman" w:hAnsi="Times New Roman" w:cs="Times New Roman"/>
          <w:sz w:val="24"/>
          <w:szCs w:val="24"/>
          <w:lang w:eastAsia="en-IN"/>
        </w:rPr>
        <w:br/>
      </w:r>
      <w:proofErr w:type="spellStart"/>
      <w:r w:rsidRPr="00A3169D">
        <w:rPr>
          <w:rFonts w:ascii="Times New Roman" w:eastAsia="Times New Roman" w:hAnsi="Times New Roman" w:cs="Times New Roman"/>
          <w:sz w:val="24"/>
          <w:szCs w:val="24"/>
          <w:lang w:eastAsia="en-IN"/>
        </w:rPr>
        <w:t>ClusterIP</w:t>
      </w:r>
      <w:proofErr w:type="spellEnd"/>
      <w:r w:rsidRPr="00A3169D">
        <w:rPr>
          <w:rFonts w:ascii="Times New Roman" w:eastAsia="Times New Roman" w:hAnsi="Times New Roman" w:cs="Times New Roman"/>
          <w:sz w:val="24"/>
          <w:szCs w:val="24"/>
          <w:lang w:eastAsia="en-IN"/>
        </w:rPr>
        <w:t xml:space="preserve"> services are an excellent choice for internal communication between different components of our application that don’t need to be exposed to the outside world. For example, if we have a </w:t>
      </w:r>
      <w:proofErr w:type="spellStart"/>
      <w:r w:rsidRPr="00A3169D">
        <w:rPr>
          <w:rFonts w:ascii="Times New Roman" w:eastAsia="Times New Roman" w:hAnsi="Times New Roman" w:cs="Times New Roman"/>
          <w:sz w:val="24"/>
          <w:szCs w:val="24"/>
          <w:lang w:eastAsia="en-IN"/>
        </w:rPr>
        <w:t>microservice</w:t>
      </w:r>
      <w:proofErr w:type="spellEnd"/>
      <w:r w:rsidRPr="00A3169D">
        <w:rPr>
          <w:rFonts w:ascii="Times New Roman" w:eastAsia="Times New Roman" w:hAnsi="Times New Roman" w:cs="Times New Roman"/>
          <w:sz w:val="24"/>
          <w:szCs w:val="24"/>
          <w:lang w:eastAsia="en-IN"/>
        </w:rPr>
        <w:t xml:space="preserve"> that processes data and sends it to another </w:t>
      </w:r>
      <w:proofErr w:type="spellStart"/>
      <w:r w:rsidRPr="00A3169D">
        <w:rPr>
          <w:rFonts w:ascii="Times New Roman" w:eastAsia="Times New Roman" w:hAnsi="Times New Roman" w:cs="Times New Roman"/>
          <w:sz w:val="24"/>
          <w:szCs w:val="24"/>
          <w:lang w:eastAsia="en-IN"/>
        </w:rPr>
        <w:t>microservice</w:t>
      </w:r>
      <w:proofErr w:type="spellEnd"/>
      <w:r w:rsidRPr="00A3169D">
        <w:rPr>
          <w:rFonts w:ascii="Times New Roman" w:eastAsia="Times New Roman" w:hAnsi="Times New Roman" w:cs="Times New Roman"/>
          <w:sz w:val="24"/>
          <w:szCs w:val="24"/>
          <w:lang w:eastAsia="en-IN"/>
        </w:rPr>
        <w:t xml:space="preserve"> for further processing, we can use a </w:t>
      </w:r>
      <w:proofErr w:type="spellStart"/>
      <w:r w:rsidRPr="00A3169D">
        <w:rPr>
          <w:rFonts w:ascii="Times New Roman" w:eastAsia="Times New Roman" w:hAnsi="Times New Roman" w:cs="Times New Roman"/>
          <w:sz w:val="24"/>
          <w:szCs w:val="24"/>
          <w:lang w:eastAsia="en-IN"/>
        </w:rPr>
        <w:t>ClusterIP</w:t>
      </w:r>
      <w:proofErr w:type="spellEnd"/>
      <w:r w:rsidRPr="00A3169D">
        <w:rPr>
          <w:rFonts w:ascii="Times New Roman" w:eastAsia="Times New Roman" w:hAnsi="Times New Roman" w:cs="Times New Roman"/>
          <w:sz w:val="24"/>
          <w:szCs w:val="24"/>
          <w:lang w:eastAsia="en-IN"/>
        </w:rPr>
        <w:t> service to connect them.</w:t>
      </w:r>
    </w:p>
    <w:p w:rsidR="00E43234" w:rsidRDefault="00E43234" w:rsidP="0091177F">
      <w:pPr>
        <w:shd w:val="clear" w:color="auto" w:fill="FFFFFF"/>
        <w:spacing w:after="0" w:line="240" w:lineRule="auto"/>
        <w:rPr>
          <w:rFonts w:ascii="Times New Roman" w:eastAsia="Times New Roman" w:hAnsi="Times New Roman" w:cs="Times New Roman"/>
          <w:sz w:val="24"/>
          <w:szCs w:val="24"/>
          <w:lang w:eastAsia="en-IN"/>
        </w:rPr>
      </w:pPr>
    </w:p>
    <w:p w:rsidR="00E43234" w:rsidRDefault="00E43234" w:rsidP="0091177F">
      <w:pPr>
        <w:shd w:val="clear" w:color="auto" w:fill="FFFFFF"/>
        <w:spacing w:after="0" w:line="240" w:lineRule="auto"/>
        <w:rPr>
          <w:rFonts w:ascii="Times New Roman" w:eastAsia="Times New Roman" w:hAnsi="Times New Roman" w:cs="Times New Roman"/>
          <w:sz w:val="24"/>
          <w:szCs w:val="24"/>
          <w:lang w:eastAsia="en-IN"/>
        </w:rPr>
      </w:pPr>
      <w:r w:rsidRPr="00E43234">
        <w:rPr>
          <w:rFonts w:ascii="Times New Roman" w:eastAsia="Times New Roman" w:hAnsi="Times New Roman" w:cs="Times New Roman"/>
          <w:noProof/>
          <w:sz w:val="24"/>
          <w:szCs w:val="24"/>
          <w:lang w:eastAsia="en-IN"/>
        </w:rPr>
        <w:drawing>
          <wp:inline distT="0" distB="0" distL="0" distR="0" wp14:anchorId="60C75613" wp14:editId="3BE52C62">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820795"/>
                    </a:xfrm>
                    <a:prstGeom prst="rect">
                      <a:avLst/>
                    </a:prstGeom>
                  </pic:spPr>
                </pic:pic>
              </a:graphicData>
            </a:graphic>
          </wp:inline>
        </w:drawing>
      </w:r>
    </w:p>
    <w:p w:rsidR="00E43234" w:rsidRDefault="00E43234" w:rsidP="0091177F">
      <w:pPr>
        <w:shd w:val="clear" w:color="auto" w:fill="FFFFFF"/>
        <w:spacing w:after="0" w:line="240" w:lineRule="auto"/>
        <w:rPr>
          <w:rFonts w:ascii="Times New Roman" w:eastAsia="Times New Roman" w:hAnsi="Times New Roman" w:cs="Times New Roman"/>
          <w:sz w:val="24"/>
          <w:szCs w:val="24"/>
          <w:lang w:eastAsia="en-IN"/>
        </w:rPr>
      </w:pPr>
    </w:p>
    <w:p w:rsidR="00A3169D" w:rsidRDefault="00E43234" w:rsidP="0091177F">
      <w:pPr>
        <w:shd w:val="clear" w:color="auto" w:fill="FFFFFF"/>
        <w:spacing w:after="0" w:line="240" w:lineRule="auto"/>
        <w:rPr>
          <w:rFonts w:ascii="Cambria Math" w:eastAsia="Times New Roman" w:hAnsi="Cambria Math" w:cs="Cambria Math"/>
          <w:sz w:val="24"/>
          <w:szCs w:val="24"/>
          <w:lang w:eastAsia="en-IN"/>
        </w:rPr>
      </w:pPr>
      <w:r w:rsidRPr="00E43234">
        <w:rPr>
          <w:rFonts w:ascii="Times New Roman" w:eastAsia="Times New Roman" w:hAnsi="Times New Roman" w:cs="Times New Roman"/>
          <w:noProof/>
          <w:sz w:val="24"/>
          <w:szCs w:val="24"/>
          <w:lang w:eastAsia="en-IN"/>
        </w:rPr>
        <w:lastRenderedPageBreak/>
        <w:drawing>
          <wp:inline distT="0" distB="0" distL="0" distR="0" wp14:anchorId="43B6EAE6" wp14:editId="4D759292">
            <wp:extent cx="3753374" cy="8278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53374" cy="8278380"/>
                    </a:xfrm>
                    <a:prstGeom prst="rect">
                      <a:avLst/>
                    </a:prstGeom>
                  </pic:spPr>
                </pic:pic>
              </a:graphicData>
            </a:graphic>
          </wp:inline>
        </w:drawing>
      </w:r>
      <w:r w:rsidR="0091177F" w:rsidRPr="0091177F">
        <w:rPr>
          <w:rFonts w:ascii="Times New Roman" w:eastAsia="Times New Roman" w:hAnsi="Times New Roman" w:cs="Times New Roman"/>
          <w:sz w:val="24"/>
          <w:szCs w:val="24"/>
          <w:lang w:eastAsia="en-IN"/>
        </w:rPr>
        <w:br/>
      </w:r>
      <w:r w:rsidR="0091177F" w:rsidRPr="0091177F">
        <w:rPr>
          <w:rFonts w:ascii="Times New Roman" w:eastAsia="Times New Roman" w:hAnsi="Times New Roman" w:cs="Times New Roman"/>
          <w:sz w:val="24"/>
          <w:szCs w:val="24"/>
          <w:lang w:eastAsia="en-IN"/>
        </w:rPr>
        <w:br/>
      </w:r>
      <w:r w:rsidR="0091177F" w:rsidRPr="00A3169D">
        <w:rPr>
          <w:rFonts w:ascii="Cambria Math" w:eastAsia="Times New Roman" w:hAnsi="Cambria Math" w:cs="Cambria Math"/>
          <w:color w:val="FF0000"/>
          <w:sz w:val="24"/>
          <w:szCs w:val="24"/>
          <w:lang w:eastAsia="en-IN"/>
        </w:rPr>
        <w:t>𝗡𝗼𝗱𝗲𝗣𝗼𝗿𝘁</w:t>
      </w:r>
      <w:r w:rsidR="0091177F" w:rsidRPr="00A3169D">
        <w:rPr>
          <w:rFonts w:ascii="Times New Roman" w:eastAsia="Times New Roman" w:hAnsi="Times New Roman" w:cs="Times New Roman"/>
          <w:color w:val="FF0000"/>
          <w:sz w:val="24"/>
          <w:szCs w:val="24"/>
          <w:lang w:eastAsia="en-IN"/>
        </w:rPr>
        <w:t xml:space="preserve"> </w:t>
      </w:r>
      <w:r w:rsidR="0091177F" w:rsidRPr="00A3169D">
        <w:rPr>
          <w:rFonts w:ascii="Cambria Math" w:eastAsia="Times New Roman" w:hAnsi="Cambria Math" w:cs="Cambria Math"/>
          <w:color w:val="FF0000"/>
          <w:sz w:val="24"/>
          <w:szCs w:val="24"/>
          <w:lang w:eastAsia="en-IN"/>
        </w:rPr>
        <w:t>𝗦𝗲𝗿𝘃𝗶𝗰𝗲𝘀</w:t>
      </w:r>
      <w:r w:rsidR="00A3169D" w:rsidRPr="00A3169D">
        <w:rPr>
          <w:rFonts w:ascii="Cambria Math" w:eastAsia="Times New Roman" w:hAnsi="Cambria Math" w:cs="Cambria Math"/>
          <w:color w:val="FF0000"/>
          <w:sz w:val="24"/>
          <w:szCs w:val="24"/>
          <w:lang w:eastAsia="en-IN"/>
        </w:rPr>
        <w:t xml:space="preserve"> :</w:t>
      </w:r>
    </w:p>
    <w:p w:rsidR="00E43234" w:rsidRDefault="0091177F" w:rsidP="0091177F">
      <w:pPr>
        <w:shd w:val="clear" w:color="auto" w:fill="FFFFFF"/>
        <w:spacing w:after="0" w:line="240" w:lineRule="auto"/>
        <w:rPr>
          <w:rFonts w:ascii="Times New Roman" w:eastAsia="Times New Roman" w:hAnsi="Times New Roman" w:cs="Times New Roman"/>
          <w:sz w:val="24"/>
          <w:szCs w:val="24"/>
          <w:lang w:eastAsia="en-IN"/>
        </w:rPr>
      </w:pPr>
      <w:r w:rsidRPr="0091177F">
        <w:rPr>
          <w:rFonts w:ascii="Times New Roman" w:eastAsia="Times New Roman" w:hAnsi="Times New Roman" w:cs="Times New Roman"/>
          <w:sz w:val="24"/>
          <w:szCs w:val="24"/>
          <w:lang w:eastAsia="en-IN"/>
        </w:rPr>
        <w:lastRenderedPageBreak/>
        <w:br/>
      </w:r>
      <w:proofErr w:type="spellStart"/>
      <w:r w:rsidRPr="00A3169D">
        <w:rPr>
          <w:rFonts w:ascii="Times New Roman" w:eastAsia="Times New Roman" w:hAnsi="Times New Roman" w:cs="Times New Roman"/>
          <w:sz w:val="24"/>
          <w:szCs w:val="24"/>
          <w:lang w:eastAsia="en-IN"/>
        </w:rPr>
        <w:t>NodePort</w:t>
      </w:r>
      <w:proofErr w:type="spellEnd"/>
      <w:r w:rsidRPr="00A3169D">
        <w:rPr>
          <w:rFonts w:ascii="Times New Roman" w:eastAsia="Times New Roman" w:hAnsi="Times New Roman" w:cs="Times New Roman"/>
          <w:sz w:val="24"/>
          <w:szCs w:val="24"/>
          <w:lang w:eastAsia="en-IN"/>
        </w:rPr>
        <w:t> services extend the functionality of </w:t>
      </w:r>
      <w:proofErr w:type="spellStart"/>
      <w:r w:rsidRPr="00A3169D">
        <w:rPr>
          <w:rFonts w:ascii="Times New Roman" w:eastAsia="Times New Roman" w:hAnsi="Times New Roman" w:cs="Times New Roman"/>
          <w:sz w:val="24"/>
          <w:szCs w:val="24"/>
          <w:lang w:eastAsia="en-IN"/>
        </w:rPr>
        <w:t>ClusterIP</w:t>
      </w:r>
      <w:proofErr w:type="spellEnd"/>
      <w:r w:rsidRPr="00A3169D">
        <w:rPr>
          <w:rFonts w:ascii="Times New Roman" w:eastAsia="Times New Roman" w:hAnsi="Times New Roman" w:cs="Times New Roman"/>
          <w:sz w:val="24"/>
          <w:szCs w:val="24"/>
          <w:lang w:eastAsia="en-IN"/>
        </w:rPr>
        <w:t> services by enabling external connectivity to our application. When we create a </w:t>
      </w:r>
      <w:proofErr w:type="spellStart"/>
      <w:r w:rsidRPr="00A3169D">
        <w:rPr>
          <w:rFonts w:ascii="Times New Roman" w:eastAsia="Times New Roman" w:hAnsi="Times New Roman" w:cs="Times New Roman"/>
          <w:sz w:val="24"/>
          <w:szCs w:val="24"/>
          <w:lang w:eastAsia="en-IN"/>
        </w:rPr>
        <w:t>NodePort</w:t>
      </w:r>
      <w:proofErr w:type="spellEnd"/>
      <w:r w:rsidRPr="00A3169D">
        <w:rPr>
          <w:rFonts w:ascii="Times New Roman" w:eastAsia="Times New Roman" w:hAnsi="Times New Roman" w:cs="Times New Roman"/>
          <w:sz w:val="24"/>
          <w:szCs w:val="24"/>
          <w:lang w:eastAsia="en-IN"/>
        </w:rPr>
        <w:t> service on any node within cluster that meets the defined criteria, Kubernetes opens a designated port that forwards traffic to corresponding </w:t>
      </w:r>
      <w:proofErr w:type="spellStart"/>
      <w:r w:rsidRPr="00A3169D">
        <w:rPr>
          <w:rFonts w:ascii="Times New Roman" w:eastAsia="Times New Roman" w:hAnsi="Times New Roman" w:cs="Times New Roman"/>
          <w:sz w:val="24"/>
          <w:szCs w:val="24"/>
          <w:lang w:eastAsia="en-IN"/>
        </w:rPr>
        <w:t>ClusterIP</w:t>
      </w:r>
      <w:proofErr w:type="spellEnd"/>
      <w:r w:rsidRPr="00A3169D">
        <w:rPr>
          <w:rFonts w:ascii="Times New Roman" w:eastAsia="Times New Roman" w:hAnsi="Times New Roman" w:cs="Times New Roman"/>
          <w:sz w:val="24"/>
          <w:szCs w:val="24"/>
          <w:lang w:eastAsia="en-IN"/>
        </w:rPr>
        <w:t> service running on the node.</w:t>
      </w:r>
      <w:r w:rsidRPr="0091177F">
        <w:rPr>
          <w:rFonts w:ascii="Times New Roman" w:eastAsia="Times New Roman" w:hAnsi="Times New Roman" w:cs="Times New Roman"/>
          <w:sz w:val="24"/>
          <w:szCs w:val="24"/>
          <w:lang w:eastAsia="en-IN"/>
        </w:rPr>
        <w:br/>
      </w:r>
      <w:r w:rsidRPr="0091177F">
        <w:rPr>
          <w:rFonts w:ascii="Times New Roman" w:eastAsia="Times New Roman" w:hAnsi="Times New Roman" w:cs="Times New Roman"/>
          <w:sz w:val="24"/>
          <w:szCs w:val="24"/>
          <w:lang w:eastAsia="en-IN"/>
        </w:rPr>
        <w:br/>
      </w:r>
      <w:r w:rsidRPr="00A3169D">
        <w:rPr>
          <w:rFonts w:ascii="Times New Roman" w:eastAsia="Times New Roman" w:hAnsi="Times New Roman" w:cs="Times New Roman"/>
          <w:sz w:val="24"/>
          <w:szCs w:val="24"/>
          <w:lang w:eastAsia="en-IN"/>
        </w:rPr>
        <w:t>These services are ideal for applications that need to be accessible from outside the cluster, such as web applications or APIs. With </w:t>
      </w:r>
      <w:proofErr w:type="spellStart"/>
      <w:r w:rsidRPr="00A3169D">
        <w:rPr>
          <w:rFonts w:ascii="Times New Roman" w:eastAsia="Times New Roman" w:hAnsi="Times New Roman" w:cs="Times New Roman"/>
          <w:sz w:val="24"/>
          <w:szCs w:val="24"/>
          <w:lang w:eastAsia="en-IN"/>
        </w:rPr>
        <w:t>NodePort</w:t>
      </w:r>
      <w:proofErr w:type="spellEnd"/>
      <w:r w:rsidRPr="00A3169D">
        <w:rPr>
          <w:rFonts w:ascii="Times New Roman" w:eastAsia="Times New Roman" w:hAnsi="Times New Roman" w:cs="Times New Roman"/>
          <w:sz w:val="24"/>
          <w:szCs w:val="24"/>
          <w:lang w:eastAsia="en-IN"/>
        </w:rPr>
        <w:t> services, we can access our application using the node’s IP address and the port number assigned to the service.</w:t>
      </w:r>
    </w:p>
    <w:p w:rsidR="00847129" w:rsidRDefault="00847129" w:rsidP="0091177F">
      <w:pPr>
        <w:shd w:val="clear" w:color="auto" w:fill="FFFFFF"/>
        <w:spacing w:after="0" w:line="240" w:lineRule="auto"/>
        <w:rPr>
          <w:rFonts w:ascii="Times New Roman" w:eastAsia="Times New Roman" w:hAnsi="Times New Roman" w:cs="Times New Roman"/>
          <w:sz w:val="24"/>
          <w:szCs w:val="24"/>
          <w:lang w:eastAsia="en-IN"/>
        </w:rPr>
      </w:pPr>
    </w:p>
    <w:p w:rsidR="00847129" w:rsidRDefault="00847129" w:rsidP="0091177F">
      <w:pPr>
        <w:shd w:val="clear" w:color="auto" w:fill="FFFFFF"/>
        <w:spacing w:after="0" w:line="240" w:lineRule="auto"/>
        <w:rPr>
          <w:rFonts w:ascii="Times New Roman" w:eastAsia="Times New Roman" w:hAnsi="Times New Roman" w:cs="Times New Roman"/>
          <w:sz w:val="24"/>
          <w:szCs w:val="24"/>
          <w:lang w:eastAsia="en-IN"/>
        </w:rPr>
      </w:pPr>
    </w:p>
    <w:p w:rsidR="00847129" w:rsidRDefault="00847129" w:rsidP="0091177F">
      <w:pPr>
        <w:shd w:val="clear" w:color="auto" w:fill="FFFFFF"/>
        <w:spacing w:after="0" w:line="240" w:lineRule="auto"/>
        <w:rPr>
          <w:rFonts w:ascii="Times New Roman" w:eastAsia="Times New Roman" w:hAnsi="Times New Roman" w:cs="Times New Roman"/>
          <w:sz w:val="24"/>
          <w:szCs w:val="24"/>
          <w:lang w:eastAsia="en-IN"/>
        </w:rPr>
      </w:pPr>
    </w:p>
    <w:p w:rsidR="00847129" w:rsidRDefault="00847129" w:rsidP="0091177F">
      <w:pPr>
        <w:shd w:val="clear" w:color="auto" w:fill="FFFFFF"/>
        <w:spacing w:after="0" w:line="240" w:lineRule="auto"/>
        <w:rPr>
          <w:rFonts w:ascii="Times New Roman" w:eastAsia="Times New Roman" w:hAnsi="Times New Roman" w:cs="Times New Roman"/>
          <w:sz w:val="24"/>
          <w:szCs w:val="24"/>
          <w:lang w:eastAsia="en-IN"/>
        </w:rPr>
      </w:pPr>
    </w:p>
    <w:p w:rsidR="00847129" w:rsidRDefault="00847129" w:rsidP="0091177F">
      <w:pPr>
        <w:shd w:val="clear" w:color="auto" w:fill="FFFFFF"/>
        <w:spacing w:after="0" w:line="240" w:lineRule="auto"/>
        <w:rPr>
          <w:rFonts w:ascii="Times New Roman" w:eastAsia="Times New Roman" w:hAnsi="Times New Roman" w:cs="Times New Roman"/>
          <w:sz w:val="24"/>
          <w:szCs w:val="24"/>
          <w:lang w:eastAsia="en-IN"/>
        </w:rPr>
      </w:pPr>
    </w:p>
    <w:p w:rsidR="00847129" w:rsidRDefault="00847129" w:rsidP="0091177F">
      <w:pPr>
        <w:shd w:val="clear" w:color="auto" w:fill="FFFFFF"/>
        <w:spacing w:after="0" w:line="240" w:lineRule="auto"/>
        <w:rPr>
          <w:rFonts w:ascii="Times New Roman" w:eastAsia="Times New Roman" w:hAnsi="Times New Roman" w:cs="Times New Roman"/>
          <w:sz w:val="24"/>
          <w:szCs w:val="24"/>
          <w:lang w:eastAsia="en-IN"/>
        </w:rPr>
      </w:pPr>
    </w:p>
    <w:p w:rsidR="00847129" w:rsidRDefault="00847129" w:rsidP="0091177F">
      <w:pPr>
        <w:shd w:val="clear" w:color="auto" w:fill="FFFFFF"/>
        <w:spacing w:after="0" w:line="240" w:lineRule="auto"/>
        <w:rPr>
          <w:rFonts w:ascii="Times New Roman" w:eastAsia="Times New Roman" w:hAnsi="Times New Roman" w:cs="Times New Roman"/>
          <w:sz w:val="24"/>
          <w:szCs w:val="24"/>
          <w:lang w:eastAsia="en-IN"/>
        </w:rPr>
      </w:pPr>
    </w:p>
    <w:p w:rsidR="00847129" w:rsidRDefault="00847129" w:rsidP="0091177F">
      <w:pPr>
        <w:shd w:val="clear" w:color="auto" w:fill="FFFFFF"/>
        <w:spacing w:after="0" w:line="240" w:lineRule="auto"/>
        <w:rPr>
          <w:rFonts w:ascii="Times New Roman" w:eastAsia="Times New Roman" w:hAnsi="Times New Roman" w:cs="Times New Roman"/>
          <w:sz w:val="24"/>
          <w:szCs w:val="24"/>
          <w:lang w:eastAsia="en-IN"/>
        </w:rPr>
      </w:pPr>
      <w:r w:rsidRPr="00847129">
        <w:rPr>
          <w:rFonts w:ascii="Times New Roman" w:eastAsia="Times New Roman" w:hAnsi="Times New Roman" w:cs="Times New Roman"/>
          <w:noProof/>
          <w:sz w:val="24"/>
          <w:szCs w:val="24"/>
          <w:lang w:eastAsia="en-IN"/>
        </w:rPr>
        <w:drawing>
          <wp:inline distT="0" distB="0" distL="0" distR="0" wp14:anchorId="0F7C6D01" wp14:editId="70AC8AEC">
            <wp:extent cx="5731510" cy="38144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14445"/>
                    </a:xfrm>
                    <a:prstGeom prst="rect">
                      <a:avLst/>
                    </a:prstGeom>
                  </pic:spPr>
                </pic:pic>
              </a:graphicData>
            </a:graphic>
          </wp:inline>
        </w:drawing>
      </w:r>
    </w:p>
    <w:p w:rsidR="00E43234" w:rsidRDefault="00E43234" w:rsidP="0091177F">
      <w:pPr>
        <w:shd w:val="clear" w:color="auto" w:fill="FFFFFF"/>
        <w:spacing w:after="0" w:line="240" w:lineRule="auto"/>
        <w:rPr>
          <w:rFonts w:ascii="Times New Roman" w:eastAsia="Times New Roman" w:hAnsi="Times New Roman" w:cs="Times New Roman"/>
          <w:sz w:val="24"/>
          <w:szCs w:val="24"/>
          <w:lang w:eastAsia="en-IN"/>
        </w:rPr>
      </w:pPr>
    </w:p>
    <w:p w:rsidR="00A3169D" w:rsidRDefault="00E43234" w:rsidP="0091177F">
      <w:pPr>
        <w:shd w:val="clear" w:color="auto" w:fill="FFFFFF"/>
        <w:spacing w:after="0" w:line="240" w:lineRule="auto"/>
        <w:rPr>
          <w:rFonts w:ascii="Cambria Math" w:eastAsia="Times New Roman" w:hAnsi="Cambria Math" w:cs="Cambria Math"/>
          <w:sz w:val="24"/>
          <w:szCs w:val="24"/>
          <w:lang w:eastAsia="en-IN"/>
        </w:rPr>
      </w:pPr>
      <w:r w:rsidRPr="00E43234">
        <w:rPr>
          <w:rFonts w:ascii="Times New Roman" w:eastAsia="Times New Roman" w:hAnsi="Times New Roman" w:cs="Times New Roman"/>
          <w:noProof/>
          <w:sz w:val="24"/>
          <w:szCs w:val="24"/>
          <w:lang w:eastAsia="en-IN"/>
        </w:rPr>
        <w:lastRenderedPageBreak/>
        <w:drawing>
          <wp:inline distT="0" distB="0" distL="0" distR="0" wp14:anchorId="47BD1B25" wp14:editId="44131E76">
            <wp:extent cx="3562350" cy="606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2848" cy="6065098"/>
                    </a:xfrm>
                    <a:prstGeom prst="rect">
                      <a:avLst/>
                    </a:prstGeom>
                  </pic:spPr>
                </pic:pic>
              </a:graphicData>
            </a:graphic>
          </wp:inline>
        </w:drawing>
      </w:r>
      <w:r w:rsidR="0091177F" w:rsidRPr="0091177F">
        <w:rPr>
          <w:rFonts w:ascii="Times New Roman" w:eastAsia="Times New Roman" w:hAnsi="Times New Roman" w:cs="Times New Roman"/>
          <w:sz w:val="24"/>
          <w:szCs w:val="24"/>
          <w:lang w:eastAsia="en-IN"/>
        </w:rPr>
        <w:br/>
      </w:r>
      <w:r w:rsidR="0091177F" w:rsidRPr="0091177F">
        <w:rPr>
          <w:rFonts w:ascii="Times New Roman" w:eastAsia="Times New Roman" w:hAnsi="Times New Roman" w:cs="Times New Roman"/>
          <w:sz w:val="24"/>
          <w:szCs w:val="24"/>
          <w:lang w:eastAsia="en-IN"/>
        </w:rPr>
        <w:br/>
      </w:r>
      <w:r w:rsidR="0091177F" w:rsidRPr="00A3169D">
        <w:rPr>
          <w:rFonts w:ascii="Cambria Math" w:eastAsia="Times New Roman" w:hAnsi="Cambria Math" w:cs="Cambria Math"/>
          <w:color w:val="FF0000"/>
          <w:sz w:val="24"/>
          <w:szCs w:val="24"/>
          <w:lang w:eastAsia="en-IN"/>
        </w:rPr>
        <w:t>𝗟𝗼𝗮𝗱𝗕𝗮𝗹𝗮𝗻𝗰𝗲𝗿</w:t>
      </w:r>
      <w:r w:rsidR="0091177F" w:rsidRPr="00A3169D">
        <w:rPr>
          <w:rFonts w:ascii="Times New Roman" w:eastAsia="Times New Roman" w:hAnsi="Times New Roman" w:cs="Times New Roman"/>
          <w:color w:val="FF0000"/>
          <w:sz w:val="24"/>
          <w:szCs w:val="24"/>
          <w:lang w:eastAsia="en-IN"/>
        </w:rPr>
        <w:t xml:space="preserve"> </w:t>
      </w:r>
      <w:r w:rsidR="0091177F" w:rsidRPr="00A3169D">
        <w:rPr>
          <w:rFonts w:ascii="Cambria Math" w:eastAsia="Times New Roman" w:hAnsi="Cambria Math" w:cs="Cambria Math"/>
          <w:color w:val="FF0000"/>
          <w:sz w:val="24"/>
          <w:szCs w:val="24"/>
          <w:lang w:eastAsia="en-IN"/>
        </w:rPr>
        <w:t>𝗦𝗲𝗿𝘃𝗶𝗰𝗲𝘀</w:t>
      </w:r>
      <w:r w:rsidR="00A3169D" w:rsidRPr="00A3169D">
        <w:rPr>
          <w:rFonts w:ascii="Cambria Math" w:eastAsia="Times New Roman" w:hAnsi="Cambria Math" w:cs="Cambria Math"/>
          <w:color w:val="FF0000"/>
          <w:sz w:val="24"/>
          <w:szCs w:val="24"/>
          <w:lang w:eastAsia="en-IN"/>
        </w:rPr>
        <w:t>:</w:t>
      </w:r>
    </w:p>
    <w:p w:rsidR="005A760D" w:rsidRDefault="0091177F" w:rsidP="0091177F">
      <w:pPr>
        <w:shd w:val="clear" w:color="auto" w:fill="FFFFFF"/>
        <w:spacing w:after="0" w:line="240" w:lineRule="auto"/>
        <w:rPr>
          <w:rFonts w:ascii="Times New Roman" w:eastAsia="Times New Roman" w:hAnsi="Times New Roman" w:cs="Times New Roman"/>
          <w:sz w:val="24"/>
          <w:szCs w:val="24"/>
          <w:lang w:eastAsia="en-IN"/>
        </w:rPr>
      </w:pPr>
      <w:r w:rsidRPr="0091177F">
        <w:rPr>
          <w:rFonts w:ascii="Times New Roman" w:eastAsia="Times New Roman" w:hAnsi="Times New Roman" w:cs="Times New Roman"/>
          <w:sz w:val="24"/>
          <w:szCs w:val="24"/>
          <w:lang w:eastAsia="en-IN"/>
        </w:rPr>
        <w:br/>
      </w:r>
      <w:proofErr w:type="spellStart"/>
      <w:r w:rsidRPr="00A3169D">
        <w:rPr>
          <w:rFonts w:ascii="Times New Roman" w:eastAsia="Times New Roman" w:hAnsi="Times New Roman" w:cs="Times New Roman"/>
          <w:sz w:val="24"/>
          <w:szCs w:val="24"/>
          <w:lang w:eastAsia="en-IN"/>
        </w:rPr>
        <w:t>LoadBalancer</w:t>
      </w:r>
      <w:proofErr w:type="spellEnd"/>
      <w:r w:rsidRPr="00A3169D">
        <w:rPr>
          <w:rFonts w:ascii="Times New Roman" w:eastAsia="Times New Roman" w:hAnsi="Times New Roman" w:cs="Times New Roman"/>
          <w:sz w:val="24"/>
          <w:szCs w:val="24"/>
          <w:lang w:eastAsia="en-IN"/>
        </w:rPr>
        <w:t> services connect our applications externally, and production environments use them where high availability and scalability are critical. When we create a </w:t>
      </w:r>
      <w:proofErr w:type="spellStart"/>
      <w:r w:rsidRPr="00A3169D">
        <w:rPr>
          <w:rFonts w:ascii="Times New Roman" w:eastAsia="Times New Roman" w:hAnsi="Times New Roman" w:cs="Times New Roman"/>
          <w:sz w:val="24"/>
          <w:szCs w:val="24"/>
          <w:lang w:eastAsia="en-IN"/>
        </w:rPr>
        <w:t>LoadBalancer</w:t>
      </w:r>
      <w:proofErr w:type="spellEnd"/>
      <w:r w:rsidRPr="00A3169D">
        <w:rPr>
          <w:rFonts w:ascii="Times New Roman" w:eastAsia="Times New Roman" w:hAnsi="Times New Roman" w:cs="Times New Roman"/>
          <w:sz w:val="24"/>
          <w:szCs w:val="24"/>
          <w:lang w:eastAsia="en-IN"/>
        </w:rPr>
        <w:t> service, Kubernetes provisions a load balancer in our cloud environment and forwards the traffic to the nodes running the service.</w:t>
      </w:r>
      <w:r w:rsidRPr="0091177F">
        <w:rPr>
          <w:rFonts w:ascii="Times New Roman" w:eastAsia="Times New Roman" w:hAnsi="Times New Roman" w:cs="Times New Roman"/>
          <w:sz w:val="24"/>
          <w:szCs w:val="24"/>
          <w:lang w:eastAsia="en-IN"/>
        </w:rPr>
        <w:br/>
      </w:r>
      <w:r w:rsidRPr="0091177F">
        <w:rPr>
          <w:rFonts w:ascii="Times New Roman" w:eastAsia="Times New Roman" w:hAnsi="Times New Roman" w:cs="Times New Roman"/>
          <w:sz w:val="24"/>
          <w:szCs w:val="24"/>
          <w:lang w:eastAsia="en-IN"/>
        </w:rPr>
        <w:br/>
      </w:r>
      <w:proofErr w:type="spellStart"/>
      <w:r w:rsidRPr="00A3169D">
        <w:rPr>
          <w:rFonts w:ascii="Times New Roman" w:eastAsia="Times New Roman" w:hAnsi="Times New Roman" w:cs="Times New Roman"/>
          <w:sz w:val="24"/>
          <w:szCs w:val="24"/>
          <w:lang w:eastAsia="en-IN"/>
        </w:rPr>
        <w:t>LoadBalancer</w:t>
      </w:r>
      <w:proofErr w:type="spellEnd"/>
      <w:r w:rsidRPr="00A3169D">
        <w:rPr>
          <w:rFonts w:ascii="Times New Roman" w:eastAsia="Times New Roman" w:hAnsi="Times New Roman" w:cs="Times New Roman"/>
          <w:sz w:val="24"/>
          <w:szCs w:val="24"/>
          <w:lang w:eastAsia="en-IN"/>
        </w:rPr>
        <w:t> services are ideal for applications that need to handle high traffic volumes, such as web applications or APIs. With </w:t>
      </w:r>
      <w:proofErr w:type="spellStart"/>
      <w:r w:rsidRPr="00A3169D">
        <w:rPr>
          <w:rFonts w:ascii="Times New Roman" w:eastAsia="Times New Roman" w:hAnsi="Times New Roman" w:cs="Times New Roman"/>
          <w:sz w:val="24"/>
          <w:szCs w:val="24"/>
          <w:lang w:eastAsia="en-IN"/>
        </w:rPr>
        <w:t>LoadBalancer</w:t>
      </w:r>
      <w:proofErr w:type="spellEnd"/>
      <w:r w:rsidRPr="00A3169D">
        <w:rPr>
          <w:rFonts w:ascii="Times New Roman" w:eastAsia="Times New Roman" w:hAnsi="Times New Roman" w:cs="Times New Roman"/>
          <w:sz w:val="24"/>
          <w:szCs w:val="24"/>
          <w:lang w:eastAsia="en-IN"/>
        </w:rPr>
        <w:t> services, we can access our application using a single IP address assigned to the load balancer.</w:t>
      </w:r>
    </w:p>
    <w:p w:rsidR="005A760D" w:rsidRDefault="005A760D" w:rsidP="0091177F">
      <w:pPr>
        <w:shd w:val="clear" w:color="auto" w:fill="FFFFFF"/>
        <w:spacing w:after="0" w:line="240" w:lineRule="auto"/>
        <w:rPr>
          <w:rFonts w:ascii="Times New Roman" w:eastAsia="Times New Roman" w:hAnsi="Times New Roman" w:cs="Times New Roman"/>
          <w:sz w:val="24"/>
          <w:szCs w:val="24"/>
          <w:lang w:eastAsia="en-IN"/>
        </w:rPr>
      </w:pPr>
    </w:p>
    <w:p w:rsidR="00A3169D" w:rsidRDefault="005A760D" w:rsidP="0091177F">
      <w:pPr>
        <w:shd w:val="clear" w:color="auto" w:fill="FFFFFF"/>
        <w:spacing w:after="0" w:line="240" w:lineRule="auto"/>
        <w:rPr>
          <w:rFonts w:ascii="Cambria Math" w:eastAsia="Times New Roman" w:hAnsi="Cambria Math" w:cs="Cambria Math"/>
          <w:sz w:val="24"/>
          <w:szCs w:val="24"/>
          <w:lang w:eastAsia="en-IN"/>
        </w:rPr>
      </w:pPr>
      <w:r w:rsidRPr="005A760D">
        <w:rPr>
          <w:rFonts w:ascii="Times New Roman" w:eastAsia="Times New Roman" w:hAnsi="Times New Roman" w:cs="Times New Roman"/>
          <w:noProof/>
          <w:sz w:val="24"/>
          <w:szCs w:val="24"/>
          <w:lang w:eastAsia="en-IN"/>
        </w:rPr>
        <w:lastRenderedPageBreak/>
        <w:drawing>
          <wp:inline distT="0" distB="0" distL="0" distR="0" wp14:anchorId="78E8D4D4" wp14:editId="45CE1FF1">
            <wp:extent cx="5731510" cy="36379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37915"/>
                    </a:xfrm>
                    <a:prstGeom prst="rect">
                      <a:avLst/>
                    </a:prstGeom>
                  </pic:spPr>
                </pic:pic>
              </a:graphicData>
            </a:graphic>
          </wp:inline>
        </w:drawing>
      </w:r>
      <w:r w:rsidR="0091177F" w:rsidRPr="0091177F">
        <w:rPr>
          <w:rFonts w:ascii="Times New Roman" w:eastAsia="Times New Roman" w:hAnsi="Times New Roman" w:cs="Times New Roman"/>
          <w:sz w:val="24"/>
          <w:szCs w:val="24"/>
          <w:lang w:eastAsia="en-IN"/>
        </w:rPr>
        <w:br/>
      </w:r>
      <w:r w:rsidR="0091177F" w:rsidRPr="0091177F">
        <w:rPr>
          <w:rFonts w:ascii="Times New Roman" w:eastAsia="Times New Roman" w:hAnsi="Times New Roman" w:cs="Times New Roman"/>
          <w:sz w:val="24"/>
          <w:szCs w:val="24"/>
          <w:lang w:eastAsia="en-IN"/>
        </w:rPr>
        <w:br/>
      </w:r>
      <w:r w:rsidR="0091177F" w:rsidRPr="00A3169D">
        <w:rPr>
          <w:rFonts w:ascii="Cambria Math" w:eastAsia="Times New Roman" w:hAnsi="Cambria Math" w:cs="Cambria Math"/>
          <w:color w:val="FF0000"/>
          <w:sz w:val="24"/>
          <w:szCs w:val="24"/>
          <w:lang w:eastAsia="en-IN"/>
        </w:rPr>
        <w:t>𝗜𝗻𝗴𝗿𝗲𝘀𝘀</w:t>
      </w:r>
      <w:r w:rsidR="00A3169D" w:rsidRPr="00A3169D">
        <w:rPr>
          <w:rFonts w:ascii="Cambria Math" w:eastAsia="Times New Roman" w:hAnsi="Cambria Math" w:cs="Cambria Math"/>
          <w:color w:val="FF0000"/>
          <w:sz w:val="24"/>
          <w:szCs w:val="24"/>
          <w:lang w:eastAsia="en-IN"/>
        </w:rPr>
        <w:t>:</w:t>
      </w:r>
    </w:p>
    <w:p w:rsidR="0091177F" w:rsidRPr="0091177F" w:rsidRDefault="0091177F" w:rsidP="0091177F">
      <w:pPr>
        <w:shd w:val="clear" w:color="auto" w:fill="FFFFFF"/>
        <w:spacing w:after="0" w:line="240" w:lineRule="auto"/>
        <w:rPr>
          <w:rFonts w:ascii="Times New Roman" w:eastAsia="Times New Roman" w:hAnsi="Times New Roman" w:cs="Times New Roman"/>
          <w:sz w:val="24"/>
          <w:szCs w:val="24"/>
          <w:lang w:eastAsia="en-IN"/>
        </w:rPr>
      </w:pPr>
      <w:r w:rsidRPr="0091177F">
        <w:rPr>
          <w:rFonts w:ascii="Times New Roman" w:eastAsia="Times New Roman" w:hAnsi="Times New Roman" w:cs="Times New Roman"/>
          <w:sz w:val="24"/>
          <w:szCs w:val="24"/>
          <w:lang w:eastAsia="en-IN"/>
        </w:rPr>
        <w:br/>
      </w:r>
      <w:r w:rsidRPr="00A3169D">
        <w:rPr>
          <w:rFonts w:ascii="Times New Roman" w:eastAsia="Times New Roman" w:hAnsi="Times New Roman" w:cs="Times New Roman"/>
          <w:sz w:val="24"/>
          <w:szCs w:val="24"/>
          <w:lang w:eastAsia="en-IN"/>
        </w:rPr>
        <w:t>Ingress is not considered an official Kubernetes service, but it can be used to expose services. You can configure an Ingress service by creating rules to define which inbound connections should reach which services. services on the cluster.</w:t>
      </w:r>
      <w:r w:rsidR="00DD28FD" w:rsidRPr="00DD28FD">
        <w:rPr>
          <w:rFonts w:ascii="Times New Roman" w:eastAsia="Times New Roman" w:hAnsi="Times New Roman" w:cs="Times New Roman"/>
          <w:sz w:val="24"/>
          <w:szCs w:val="24"/>
          <w:lang w:eastAsia="en-IN"/>
        </w:rPr>
        <w:t xml:space="preserve"> </w:t>
      </w:r>
      <w:r w:rsidR="00DD28FD" w:rsidRPr="00A3169D">
        <w:rPr>
          <w:rFonts w:ascii="Times New Roman" w:eastAsia="Times New Roman" w:hAnsi="Times New Roman" w:cs="Times New Roman"/>
          <w:sz w:val="24"/>
          <w:szCs w:val="24"/>
          <w:lang w:eastAsia="en-IN"/>
        </w:rPr>
        <w:t>An Ingress is a Kubernetes object that sits in front of multiple services and acts as an intelligent router. It defines how external traffic can reach the cluster services, and it configures a set of rules to allow inbound connections to reach the</w:t>
      </w:r>
      <w:r w:rsidRPr="0091177F">
        <w:rPr>
          <w:rFonts w:ascii="Times New Roman" w:eastAsia="Times New Roman" w:hAnsi="Times New Roman" w:cs="Times New Roman"/>
          <w:sz w:val="24"/>
          <w:szCs w:val="24"/>
          <w:lang w:eastAsia="en-IN"/>
        </w:rPr>
        <w:br/>
      </w:r>
      <w:r w:rsidRPr="0091177F">
        <w:rPr>
          <w:rFonts w:ascii="Times New Roman" w:eastAsia="Times New Roman" w:hAnsi="Times New Roman" w:cs="Times New Roman"/>
          <w:sz w:val="24"/>
          <w:szCs w:val="24"/>
          <w:lang w:eastAsia="en-IN"/>
        </w:rPr>
        <w:br/>
      </w:r>
      <w:r w:rsidRPr="00A3169D">
        <w:rPr>
          <w:rFonts w:ascii="Times New Roman" w:eastAsia="Times New Roman" w:hAnsi="Times New Roman" w:cs="Times New Roman"/>
          <w:sz w:val="24"/>
          <w:szCs w:val="24"/>
          <w:lang w:eastAsia="en-IN"/>
        </w:rPr>
        <w:t xml:space="preserve">Ingress rules are typically defined by annotations. The Ingress controller reads these annotations and configures </w:t>
      </w:r>
      <w:proofErr w:type="spellStart"/>
      <w:r w:rsidRPr="00A3169D">
        <w:rPr>
          <w:rFonts w:ascii="Times New Roman" w:eastAsia="Times New Roman" w:hAnsi="Times New Roman" w:cs="Times New Roman"/>
          <w:sz w:val="24"/>
          <w:szCs w:val="24"/>
          <w:lang w:eastAsia="en-IN"/>
        </w:rPr>
        <w:t>iptables</w:t>
      </w:r>
      <w:proofErr w:type="spellEnd"/>
      <w:r w:rsidRPr="00A3169D">
        <w:rPr>
          <w:rFonts w:ascii="Times New Roman" w:eastAsia="Times New Roman" w:hAnsi="Times New Roman" w:cs="Times New Roman"/>
          <w:sz w:val="24"/>
          <w:szCs w:val="24"/>
          <w:lang w:eastAsia="en-IN"/>
        </w:rPr>
        <w:t xml:space="preserve"> or NGINX accordingly. There are many types of Ingress controllers that possess different </w:t>
      </w:r>
      <w:proofErr w:type="spellStart"/>
      <w:r w:rsidRPr="00A3169D">
        <w:rPr>
          <w:rFonts w:ascii="Times New Roman" w:eastAsia="Times New Roman" w:hAnsi="Times New Roman" w:cs="Times New Roman"/>
          <w:sz w:val="24"/>
          <w:szCs w:val="24"/>
          <w:lang w:eastAsia="en-IN"/>
        </w:rPr>
        <w:t>capabilities.Ingress</w:t>
      </w:r>
      <w:proofErr w:type="spellEnd"/>
      <w:r w:rsidRPr="00A3169D">
        <w:rPr>
          <w:rFonts w:ascii="Times New Roman" w:eastAsia="Times New Roman" w:hAnsi="Times New Roman" w:cs="Times New Roman"/>
          <w:sz w:val="24"/>
          <w:szCs w:val="24"/>
          <w:lang w:eastAsia="en-IN"/>
        </w:rPr>
        <w:t xml:space="preserve"> is the most powerful service type used to expose services, </w:t>
      </w:r>
      <w:r w:rsidR="00AC1F2B">
        <w:rPr>
          <w:rFonts w:ascii="Times New Roman" w:eastAsia="Times New Roman" w:hAnsi="Times New Roman" w:cs="Times New Roman"/>
          <w:sz w:val="24"/>
          <w:szCs w:val="24"/>
          <w:lang w:eastAsia="en-IN"/>
        </w:rPr>
        <w:t xml:space="preserve"> </w:t>
      </w:r>
      <w:bookmarkStart w:id="0" w:name="_GoBack"/>
      <w:bookmarkEnd w:id="0"/>
      <w:r w:rsidRPr="00A3169D">
        <w:rPr>
          <w:rFonts w:ascii="Times New Roman" w:eastAsia="Times New Roman" w:hAnsi="Times New Roman" w:cs="Times New Roman"/>
          <w:sz w:val="24"/>
          <w:szCs w:val="24"/>
          <w:lang w:eastAsia="en-IN"/>
        </w:rPr>
        <w:t xml:space="preserve">, which can be cheaper than using a </w:t>
      </w:r>
      <w:proofErr w:type="spellStart"/>
      <w:r w:rsidRPr="00A3169D">
        <w:rPr>
          <w:rFonts w:ascii="Times New Roman" w:eastAsia="Times New Roman" w:hAnsi="Times New Roman" w:cs="Times New Roman"/>
          <w:sz w:val="24"/>
          <w:szCs w:val="24"/>
          <w:lang w:eastAsia="en-IN"/>
        </w:rPr>
        <w:t>LoadBalancer</w:t>
      </w:r>
      <w:proofErr w:type="spellEnd"/>
      <w:r w:rsidRPr="00A3169D">
        <w:rPr>
          <w:rFonts w:ascii="Times New Roman" w:eastAsia="Times New Roman" w:hAnsi="Times New Roman" w:cs="Times New Roman"/>
          <w:sz w:val="24"/>
          <w:szCs w:val="24"/>
          <w:lang w:eastAsia="en-IN"/>
        </w:rPr>
        <w:t xml:space="preserve"> service type.</w:t>
      </w:r>
      <w:r w:rsidRPr="0091177F">
        <w:rPr>
          <w:rFonts w:ascii="Times New Roman" w:eastAsia="Times New Roman" w:hAnsi="Times New Roman" w:cs="Times New Roman"/>
          <w:sz w:val="24"/>
          <w:szCs w:val="24"/>
          <w:lang w:eastAsia="en-IN"/>
        </w:rPr>
        <w:br/>
      </w:r>
    </w:p>
    <w:p w:rsidR="004028C6" w:rsidRPr="00A3169D" w:rsidRDefault="0091177F">
      <w:pPr>
        <w:rPr>
          <w:rFonts w:ascii="Times New Roman" w:hAnsi="Times New Roman" w:cs="Times New Roman"/>
        </w:rPr>
      </w:pPr>
      <w:r w:rsidRPr="00A3169D">
        <w:rPr>
          <w:rFonts w:ascii="Times New Roman" w:hAnsi="Times New Roman" w:cs="Times New Roman"/>
          <w:noProof/>
          <w:lang w:eastAsia="en-IN"/>
        </w:rPr>
        <w:lastRenderedPageBreak/>
        <w:drawing>
          <wp:inline distT="0" distB="0" distL="0" distR="0" wp14:anchorId="4A33635C" wp14:editId="77B92A42">
            <wp:extent cx="4330923" cy="4057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0923" cy="4057859"/>
                    </a:xfrm>
                    <a:prstGeom prst="rect">
                      <a:avLst/>
                    </a:prstGeom>
                  </pic:spPr>
                </pic:pic>
              </a:graphicData>
            </a:graphic>
          </wp:inline>
        </w:drawing>
      </w:r>
    </w:p>
    <w:sectPr w:rsidR="004028C6" w:rsidRPr="00A3169D" w:rsidSect="0091177F">
      <w:pgSz w:w="11906" w:h="16838" w:code="9"/>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77F"/>
    <w:rsid w:val="004028C6"/>
    <w:rsid w:val="00412FFD"/>
    <w:rsid w:val="005A760D"/>
    <w:rsid w:val="00847129"/>
    <w:rsid w:val="008A122F"/>
    <w:rsid w:val="0091177F"/>
    <w:rsid w:val="00A3169D"/>
    <w:rsid w:val="00AC1F2B"/>
    <w:rsid w:val="00CC2704"/>
    <w:rsid w:val="00DD28FD"/>
    <w:rsid w:val="00E43234"/>
    <w:rsid w:val="00F715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45405"/>
  <w15:chartTrackingRefBased/>
  <w15:docId w15:val="{3A1D083D-6E08-4720-860F-42E725B8F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9117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4128936">
      <w:bodyDiv w:val="1"/>
      <w:marLeft w:val="0"/>
      <w:marRight w:val="0"/>
      <w:marTop w:val="0"/>
      <w:marBottom w:val="0"/>
      <w:divBdr>
        <w:top w:val="none" w:sz="0" w:space="0" w:color="auto"/>
        <w:left w:val="none" w:sz="0" w:space="0" w:color="auto"/>
        <w:bottom w:val="none" w:sz="0" w:space="0" w:color="auto"/>
        <w:right w:val="none" w:sz="0" w:space="0" w:color="auto"/>
      </w:divBdr>
      <w:divsChild>
        <w:div w:id="122235380">
          <w:marLeft w:val="0"/>
          <w:marRight w:val="0"/>
          <w:marTop w:val="0"/>
          <w:marBottom w:val="0"/>
          <w:divBdr>
            <w:top w:val="none" w:sz="0" w:space="0" w:color="auto"/>
            <w:left w:val="none" w:sz="0" w:space="0" w:color="auto"/>
            <w:bottom w:val="none" w:sz="0" w:space="0" w:color="auto"/>
            <w:right w:val="none" w:sz="0" w:space="0" w:color="auto"/>
          </w:divBdr>
          <w:divsChild>
            <w:div w:id="774442942">
              <w:marLeft w:val="0"/>
              <w:marRight w:val="0"/>
              <w:marTop w:val="0"/>
              <w:marBottom w:val="0"/>
              <w:divBdr>
                <w:top w:val="none" w:sz="0" w:space="0" w:color="auto"/>
                <w:left w:val="none" w:sz="0" w:space="0" w:color="auto"/>
                <w:bottom w:val="none" w:sz="0" w:space="0" w:color="auto"/>
                <w:right w:val="none" w:sz="0" w:space="0" w:color="auto"/>
              </w:divBdr>
              <w:divsChild>
                <w:div w:id="7410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697</TotalTime>
  <Pages>1</Pages>
  <Words>444</Words>
  <Characters>2531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Mohan M</dc:creator>
  <cp:keywords/>
  <dc:description/>
  <cp:lastModifiedBy>Murali Mohan M</cp:lastModifiedBy>
  <cp:revision>9</cp:revision>
  <dcterms:created xsi:type="dcterms:W3CDTF">2024-03-26T04:39:00Z</dcterms:created>
  <dcterms:modified xsi:type="dcterms:W3CDTF">2024-09-13T10:11:00Z</dcterms:modified>
</cp:coreProperties>
</file>