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A853D8" w:rsidRDefault="00A853D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以礼待人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A853D8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A853D8" w:rsidRDefault="00525DA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第10卦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天泽履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踏踩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lu3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：履虎尾，不咥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die2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人，亨。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上天下泽，履；君子以辨上下，安民志。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履，柔履刚也。说而应乎干，是以履虎尾，不咥人，亨。刚中正，履帝位而不疚，光明也。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爻辭：视履考祥，其旋元吉。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象曰：元吉在上，大有庆也。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（快，破裂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guai4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履，贞厉。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象曰：夬履贞厉，位正当也。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爻辭：履虎尾，愬愬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（恐惧，小心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象曰：愬愬终吉，志行也。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miao3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能视，跛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bo3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能履，履虎尾，咥人，凶。 武人为</w:t>
            </w:r>
            <w:smartTag w:uri="urn:schemas-microsoft-com:office:smarttags" w:element="PersonName">
              <w:smartTagPr>
                <w:attr w:name="ProductID" w:val="于大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于大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象曰：眇能视；不足以有明也。跛能履；不足以与行也。跌人之凶，位不当也。武人为</w:t>
            </w:r>
            <w:smartTag w:uri="urn:schemas-microsoft-com:office:smarttags" w:element="PersonName">
              <w:smartTagPr>
                <w:attr w:name="ProductID" w:val="于大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于大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君；志刚也。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爻辭：履道坦坦，幽人贞吉。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象曰：幽人贞吉，中不自乱也。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853D8" w:rsidRDefault="00A853D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爻辭：素履，往无咎。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853D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A853D8" w:rsidRDefault="00A853D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象曰：素履之往，独行愿也。</w:t>
            </w:r>
          </w:p>
        </w:tc>
      </w:tr>
    </w:tbl>
    <w:p w:rsidR="00A853D8" w:rsidRDefault="00A853D8">
      <w:pPr>
        <w:rPr>
          <w:rFonts w:ascii="Times New Roman" w:hAnsi="Times New Roman" w:hint="eastAsia"/>
          <w:szCs w:val="24"/>
        </w:rPr>
      </w:pPr>
    </w:p>
    <w:p w:rsidR="00A853D8" w:rsidRDefault="00A853D8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853D8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kern w:val="0"/>
                <w:sz w:val="24"/>
                <w:szCs w:val="24"/>
              </w:rPr>
              <w:t>履：履虎尾，不咥人，亨。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0"/>
                <w:szCs w:val="21"/>
              </w:rPr>
              <w:t>解：踩到老虎尾巴，老虎却不咬人，通达。（底下是一个兑</w:t>
            </w:r>
          </w:p>
        </w:tc>
      </w:tr>
      <w:tr w:rsidR="00A853D8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卦，兑在西边，左青龙右白虎，南朱雀北玄武）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译：履卦象征行走。跟在老虎尾巴后面行走，老虎却不咬人，亨通。（咥：咬。）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象曰：上天下泽，履；君子以辨上下，安民志。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解：君子要辨明上下长幼尊卑，老百</w:t>
            </w:r>
          </w:p>
        </w:tc>
      </w:tr>
      <w:tr w:rsidR="00A853D8">
        <w:trPr>
          <w:trHeight w:val="5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姓心意可以安定。</w:t>
            </w:r>
          </w:p>
        </w:tc>
      </w:tr>
      <w:tr w:rsidR="00A853D8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彖曰：履，柔履刚也。说而应乎干，是以履虎尾，不咥人，亨。刚中正，履帝位</w:t>
            </w:r>
          </w:p>
        </w:tc>
      </w:tr>
      <w:tr w:rsidR="00A853D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而不疚，光明也。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解：柔顺者以礼对待刚强者。以和悦去回应刚健，所以踩在老虎尾巴</w:t>
            </w:r>
          </w:p>
        </w:tc>
      </w:tr>
      <w:tr w:rsidR="00A853D8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上，老虎不咬人，通达。刚强者居中守正，踏上帝位也没有愧疚，是因为光明坦荡。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4F6228"/>
                <w:kern w:val="0"/>
                <w:sz w:val="24"/>
                <w:szCs w:val="24"/>
              </w:rPr>
              <w:t>序卦传：物畜然后有礼，故受之以履。履者，礼也。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1"/>
              </w:rPr>
              <w:t>解：物质方面的需要得到满足之后就会有礼貌，所以叫履。</w:t>
            </w:r>
          </w:p>
        </w:tc>
      </w:tr>
      <w:tr w:rsidR="00A853D8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lastRenderedPageBreak/>
              <w:t>初九，素履，往无咎。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象曰：素履之往，独行愿也。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解：初九按平常的践履方式，</w:t>
            </w:r>
          </w:p>
        </w:tc>
      </w:tr>
      <w:tr w:rsidR="00A853D8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前往没有灾难。解：按平常的方式去前往，是因为只想实现自己的愿望。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译：以质朴的态度行事，继续前进必无过错。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t>九二，履道坦坦，幽人贞吉。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象曰：幽人贞吉，中不自乱也。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解：所走的路平坦宽</w:t>
            </w:r>
          </w:p>
        </w:tc>
      </w:tr>
      <w:tr w:rsidR="00A853D8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阔，在沼泽里居住的人正固吉祥。解：在沼泽里居住的人正固吉祥，是因为在中间不会自己</w:t>
            </w:r>
          </w:p>
        </w:tc>
      </w:tr>
      <w:tr w:rsidR="00A853D8">
        <w:trPr>
          <w:trHeight w:val="5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烦扰。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译：行走在平坦的大路上，安静恬淡的人坚持正道可得吉祥。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译：恬淡人生，紧守正道，没有扰乱自己的内心世界。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t>六三，眇能视，跛能履。履虎尾咥人，凶。武人为于大君。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象曰：眇能视；不足</w:t>
            </w:r>
          </w:p>
        </w:tc>
      </w:tr>
      <w:tr w:rsidR="00A853D8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以有明也。跛能履；不足以与行也。跌人之凶，位不当也。武人为于大君；志刚</w:t>
            </w:r>
          </w:p>
        </w:tc>
      </w:tr>
      <w:tr w:rsidR="00A853D8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解：眼睛有疾还能看，脚瘸了还能走，（六三在下卦兑，兑代表损坏，互卦是离，离代</w:t>
            </w:r>
          </w:p>
        </w:tc>
      </w:tr>
      <w:tr w:rsidR="00A853D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表明，互卦是巽，巽代表大腿）踩到老虎尾巴老虎咬人，（六三在兑口的位置）冒险前进会</w:t>
            </w:r>
          </w:p>
        </w:tc>
      </w:tr>
      <w:tr w:rsidR="00A853D8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有凶祸。六三得到五个阳爻呼应，表现犹如勇武之人，又与上九正应，想要说我就是君王。</w:t>
            </w:r>
          </w:p>
        </w:tc>
      </w:tr>
      <w:tr w:rsidR="00A853D8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解：解：眼睛有疾还能看，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1"/>
              </w:rPr>
              <w:t>说明六三不可能把事物看得很清楚。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脚瘸了还能走，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1"/>
              </w:rPr>
              <w:t>说明六三不</w:t>
            </w:r>
          </w:p>
        </w:tc>
      </w:tr>
      <w:tr w:rsidR="00A853D8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1"/>
              </w:rPr>
              <w:t>可能走路很平稳。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踩到了老虎的尾巴，被咬了，这是凶险的”，说明六三处位不得当。“想</w:t>
            </w:r>
          </w:p>
        </w:tc>
      </w:tr>
      <w:tr w:rsidR="00A853D8">
        <w:trPr>
          <w:trHeight w:val="6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要说我就是君王”，说明六三的志向是顺从阳刚而有所行动。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（主爻）</w:t>
            </w:r>
          </w:p>
        </w:tc>
      </w:tr>
      <w:tr w:rsidR="00A853D8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译：独眼却自以为能看，跛脚却自以为能行。跟着老虎行走被虎咬，有凶险。这是一介武夫，只能郊力于</w:t>
            </w:r>
          </w:p>
        </w:tc>
      </w:tr>
      <w:tr w:rsidR="00A853D8">
        <w:trPr>
          <w:trHeight w:val="5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大人君主。眇：一只眼盲。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t>九四，履虎尾，愬愬终吉。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象曰：愬愬终吉，志行也。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解：九四踩到老虎尾巴，戒</w:t>
            </w:r>
          </w:p>
        </w:tc>
      </w:tr>
      <w:tr w:rsidR="00A853D8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慎恐惧最后吉祥。解：九四踩到老虎尾巴，戒慎恐惧最后吉祥，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说明九四的志向得以践行。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译：跟在老虎后面行走，保持恐惧谨慎，吉。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t>九五，夬履，贞厉。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象曰：夬履贞厉，位正当也。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解：刚决履行，正固有危险。解：</w:t>
            </w:r>
          </w:p>
        </w:tc>
      </w:tr>
      <w:tr w:rsidR="00A853D8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刚决履行，正固有危险。是因为位置居正而当令。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译：果断地办事，守正道以防危险。（夬：决）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4"/>
                <w:szCs w:val="24"/>
              </w:rPr>
              <w:t>上九，视履考祥，其旋元吉。</w:t>
            </w:r>
            <w:r>
              <w:rPr>
                <w:rFonts w:ascii="Arial" w:hAnsi="Arial" w:cs="Arial" w:hint="eastAsia"/>
                <w:color w:val="4F6228"/>
                <w:kern w:val="0"/>
                <w:sz w:val="24"/>
                <w:szCs w:val="24"/>
              </w:rPr>
              <w:t>象曰：元吉在上，大有庆也。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解：考察吉凶祸福，如</w:t>
            </w:r>
          </w:p>
        </w:tc>
      </w:tr>
      <w:tr w:rsidR="00A853D8">
        <w:trPr>
          <w:trHeight w:val="5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color w:val="4F6228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lastRenderedPageBreak/>
              <w:t>此返回最为吉祥。解：最为吉祥的在上面，大有喜庆。（上九和六三正应）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译：回顾行动的历程，考察吉凶的征兆，自己省悟，大吉。祥：吉凶的征兆，旋：转身。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spacing w:before="100" w:beforeAutospacing="1" w:after="75" w:line="360" w:lineRule="auto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履卦强调慎行防危的行为哲学。</w:t>
            </w:r>
          </w:p>
        </w:tc>
      </w:tr>
      <w:tr w:rsidR="00A853D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853D8" w:rsidRDefault="00A853D8">
            <w:pPr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</w:tbl>
    <w:p w:rsidR="00A853D8" w:rsidRDefault="00A853D8"/>
    <w:sectPr w:rsidR="00A853D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51" w:rsidRDefault="006F2F51" w:rsidP="00525DAF">
      <w:r>
        <w:separator/>
      </w:r>
    </w:p>
  </w:endnote>
  <w:endnote w:type="continuationSeparator" w:id="0">
    <w:p w:rsidR="006F2F51" w:rsidRDefault="006F2F51" w:rsidP="0052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51" w:rsidRDefault="006F2F51" w:rsidP="00525DAF">
      <w:r>
        <w:separator/>
      </w:r>
    </w:p>
  </w:footnote>
  <w:footnote w:type="continuationSeparator" w:id="0">
    <w:p w:rsidR="006F2F51" w:rsidRDefault="006F2F51" w:rsidP="00525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5DAF"/>
    <w:rsid w:val="006F2F51"/>
    <w:rsid w:val="007D24C4"/>
    <w:rsid w:val="00A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52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525DA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52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525DA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52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525DA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52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525DA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以礼待人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2011-01-04T15:33:00Z</dcterms:created>
  <dcterms:modified xsi:type="dcterms:W3CDTF">2011-01-04T15:33:00Z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