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060543" w:rsidRDefault="00060543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二人同心，其利断金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060543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060543" w:rsidRDefault="00B74FE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第13卦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天火同人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同人：同人于野，亨。 利涉大川，</w:t>
            </w:r>
            <w:smartTag w:uri="urn:schemas-microsoft-com:office:smarttags" w:element="PersonName">
              <w:smartTagPr>
                <w:attr w:name="ProductID" w:val="利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利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君子贞。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天与火，同人；君子以类族辨物。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同人，柔得位得中，而应乎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乾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，曰同人。 同人曰，同人于野，亨。利涉大川，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乾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行也。文明以健，中正而应，君子正也。 唯君子为能通天下之志。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爻辭：同人于郊，无悔。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象曰：同人于郊，志未得也。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爻辭：同人，先号啕而后笑。 大师克相遇。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象曰：同人之先，以中直也。 大师相遇，言相克也。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爻辭：乘其墉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（墙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yong1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，弗克攻，吉。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象曰：乘其墉，义弗克也，其吉，则困而反则也。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爻辭：伏戎于莽，升其高陵，三岁不兴。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象曰：伏戎于莽，敌刚也。 三岁不兴，安行也。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爻辭：同人于宗，吝。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象曰：同人于宗，吝道也。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060543" w:rsidRDefault="0006054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爻辭：同人于门，无咎。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60543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60543" w:rsidRDefault="0006054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象曰：出门同人，又谁咎也。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060543" w:rsidRDefault="00060543">
      <w:pPr>
        <w:rPr>
          <w:rFonts w:ascii="Times New Roman" w:hAnsi="Times New Roman" w:hint="eastAsia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同人：同人于野，亨。 利涉大川，</w:t>
            </w:r>
            <w:smartTag w:uri="urn:schemas-microsoft-com:office:smarttags" w:element="PersonName">
              <w:smartTagPr>
                <w:attr w:name="ProductID" w:val="利"/>
              </w:smartTagPr>
              <w:r>
                <w:rPr>
                  <w:rFonts w:ascii="宋体" w:hAnsi="宋体" w:cs="宋体" w:hint="eastAsia"/>
                  <w:b/>
                  <w:bCs/>
                  <w:color w:val="4F6228"/>
                  <w:kern w:val="0"/>
                  <w:sz w:val="24"/>
                  <w:szCs w:val="24"/>
                </w:rPr>
                <w:t>利</w:t>
              </w:r>
            </w:smartTag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君子贞。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解：在郊野旷远之地与人聚合，没有</w:t>
            </w:r>
          </w:p>
        </w:tc>
      </w:tr>
      <w:tr w:rsidR="00060543">
        <w:trPr>
          <w:trHeight w:val="49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任何私心，通达。有利于渡过大河，有</w:t>
            </w:r>
            <w:smartTag w:uri="urn:schemas-microsoft-com:office:smarttags" w:element="PersonName">
              <w:smartTagPr>
                <w:attr w:name="ProductID" w:val="利于"/>
              </w:smartTagPr>
              <w:r>
                <w:rPr>
                  <w:rFonts w:ascii="宋体" w:hAnsi="宋体" w:cs="宋体" w:hint="eastAsia"/>
                  <w:color w:val="FF0000"/>
                  <w:kern w:val="0"/>
                  <w:sz w:val="20"/>
                  <w:szCs w:val="21"/>
                </w:rPr>
                <w:t>利于</w:t>
              </w:r>
            </w:smartTag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君子正固。（只要能够聚集众人，就可以不畏惧</w:t>
            </w:r>
          </w:p>
        </w:tc>
      </w:tr>
      <w:tr w:rsidR="00060543">
        <w:trPr>
          <w:trHeight w:val="5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艰险，可以坚持原则）</w:t>
            </w:r>
          </w:p>
        </w:tc>
      </w:tr>
      <w:tr w:rsidR="00060543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象曰：天与火，同人；君子以类族辨物。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解：天与火，就是同人，君子由此领悟要归</w:t>
            </w:r>
          </w:p>
        </w:tc>
      </w:tr>
      <w:tr w:rsidR="00060543">
        <w:trPr>
          <w:trHeight w:val="5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类族群分辨事物。</w:t>
            </w:r>
          </w:p>
        </w:tc>
      </w:tr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彖曰：同人，柔得位得中，而应乎乾，曰同人。 同人曰，同人于野，亨。利涉</w:t>
            </w:r>
          </w:p>
        </w:tc>
      </w:tr>
      <w:tr w:rsidR="00060543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大川，乾行也。文明以健，中正而应，君子正也。 唯君子为能通天下之志。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060543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同人卦阴爻得位在中位，而又与阳刚相呼应，这就叫“同人”。同人卦说：“在宽广的原野</w:t>
            </w:r>
          </w:p>
        </w:tc>
      </w:tr>
      <w:tr w:rsidR="00060543">
        <w:trPr>
          <w:trHeight w:val="3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与人和协相处，这是亨通的，利于渡过大江大河”，这说明阳刚之道正在施行。既文明又刚健，既中又正，而且又有呼应，这是君子所具有的纯正的美德。只有君子才能通晓天下民众</w:t>
            </w:r>
          </w:p>
        </w:tc>
      </w:tr>
      <w:tr w:rsidR="00060543">
        <w:trPr>
          <w:trHeight w:val="5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的心意吧。</w:t>
            </w:r>
          </w:p>
        </w:tc>
      </w:tr>
      <w:tr w:rsidR="00060543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lastRenderedPageBreak/>
              <w:t>初九：同人于门，无咎。象曰：出门同人，又谁咎也。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解：出门聚合众人，没有灾</w:t>
            </w:r>
          </w:p>
        </w:tc>
      </w:tr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难。解：出门聚合众人，又有谁来给你责难呢。（初九还是元士还不是大夫还没有家，所以</w:t>
            </w:r>
          </w:p>
        </w:tc>
      </w:tr>
      <w:tr w:rsidR="00060543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是在门外。任何事放在外面没有私心，所以是门外没有灾难）</w:t>
            </w:r>
          </w:p>
        </w:tc>
      </w:tr>
      <w:tr w:rsidR="00060543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六二：同人于宗，吝。象曰：同人于宗，吝道也。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解：仅在宗族内部与人和协相处，</w:t>
            </w:r>
          </w:p>
        </w:tc>
      </w:tr>
      <w:tr w:rsidR="00060543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这是令人遗憾的有责难的。解：仅在宗族内部与人和协相处，这是导致遗憾的道路。（六二</w:t>
            </w:r>
          </w:p>
        </w:tc>
      </w:tr>
      <w:tr w:rsidR="00060543">
        <w:trPr>
          <w:trHeight w:val="5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是大夫位，有家所以是在宗族内部聚集众人，只与九五相应所以格局较小会有悔吝）（主爻）</w:t>
            </w:r>
          </w:p>
        </w:tc>
      </w:tr>
      <w:tr w:rsidR="00060543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九三：伏戎于莽，升其高陵，三岁不兴。象曰：伏戎于莽，敌刚也。 三岁不兴，</w:t>
            </w:r>
          </w:p>
        </w:tc>
      </w:tr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安行也。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解：九三是在草莽中埋伏士兵，或者登上高陵瞻望，三年不能发动攻击。解：在</w:t>
            </w:r>
          </w:p>
        </w:tc>
      </w:tr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草丛中，潜伏着军队，说明九三前面遇到了刚强的敌人。三年不敢兴师动众，说明九三又怎</w:t>
            </w:r>
          </w:p>
        </w:tc>
      </w:tr>
      <w:tr w:rsidR="00060543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能冒然前行呢！（九三在下卦离中，离代表战火。六二九三九四是互巽，巽代表草木。所以</w:t>
            </w:r>
          </w:p>
        </w:tc>
      </w:tr>
      <w:tr w:rsidR="00060543">
        <w:trPr>
          <w:trHeight w:val="4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是在草莽中埋伏士兵。只有九五和六二正应，九三和九四想要对九五攻击，九三想依靠上九</w:t>
            </w:r>
          </w:p>
        </w:tc>
      </w:tr>
      <w:tr w:rsidR="00060543">
        <w:trPr>
          <w:trHeight w:val="6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却需要三年）</w:t>
            </w:r>
          </w:p>
        </w:tc>
      </w:tr>
      <w:tr w:rsidR="00060543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九四：乘其墉（墙yong1），弗克攻，吉。象曰：乘其墉，义弗克也，其吉，则</w:t>
            </w:r>
          </w:p>
        </w:tc>
      </w:tr>
      <w:tr w:rsidR="00060543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困而反则也。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解：九四登上城墙，却不能进攻，吉祥。解：登上城墙，九四以阳爻居柔位，</w:t>
            </w:r>
          </w:p>
        </w:tc>
      </w:tr>
      <w:tr w:rsidR="00060543">
        <w:trPr>
          <w:trHeight w:val="40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自己未能中正，在道义上就不能进攻，他的吉祥在于遇到困难就返回到法则上面。（在互巽</w:t>
            </w:r>
          </w:p>
        </w:tc>
      </w:tr>
      <w:tr w:rsidR="00060543">
        <w:trPr>
          <w:trHeight w:val="6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里，巽代表高代表城墙）</w:t>
            </w:r>
          </w:p>
        </w:tc>
      </w:tr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九五：同人，先号啕而后笑。 大师克相遇。象曰：同人之先，以中直也。 大师</w:t>
            </w:r>
          </w:p>
        </w:tc>
      </w:tr>
      <w:tr w:rsidR="00060543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相遇，言相克也。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解：九五聚合众人，先痛哭后欢笑。大部队能够会合。（九三九四想</w:t>
            </w:r>
          </w:p>
        </w:tc>
      </w:tr>
      <w:tr w:rsidR="00060543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跟他抢六二所以痛哭，六二和他正应所以欢笑，整合了所有阳爻所以是会合大部队，六爻皆</w:t>
            </w:r>
          </w:p>
        </w:tc>
      </w:tr>
      <w:tr w:rsidR="00060543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变为师卦，代表战争。底下互巽代表嚎哭，九五变六五为兑卦所以欢笑）</w:t>
            </w:r>
          </w:p>
        </w:tc>
      </w:tr>
      <w:tr w:rsidR="00060543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上九：同人于郊，无悔。象曰：同人于郊，志未得也。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聚集众人在郊外，没有懊恼。</w:t>
            </w:r>
          </w:p>
        </w:tc>
      </w:tr>
      <w:tr w:rsidR="00060543">
        <w:trPr>
          <w:trHeight w:val="5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060543" w:rsidRDefault="00060543">
            <w:pPr>
              <w:spacing w:before="100" w:beforeAutospacing="1" w:after="75" w:line="360" w:lineRule="auto"/>
              <w:outlineLvl w:val="0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解：聚集众人在郊外，没有私心所以不会懊恼，心意没有得到。</w:t>
            </w:r>
          </w:p>
        </w:tc>
      </w:tr>
    </w:tbl>
    <w:p w:rsidR="00060543" w:rsidRDefault="00060543"/>
    <w:sectPr w:rsidR="0006054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1D" w:rsidRDefault="008B1A1D" w:rsidP="00B74FE5">
      <w:r>
        <w:separator/>
      </w:r>
    </w:p>
  </w:endnote>
  <w:endnote w:type="continuationSeparator" w:id="0">
    <w:p w:rsidR="008B1A1D" w:rsidRDefault="008B1A1D" w:rsidP="00B7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1D" w:rsidRDefault="008B1A1D" w:rsidP="00B74FE5">
      <w:r>
        <w:separator/>
      </w:r>
    </w:p>
  </w:footnote>
  <w:footnote w:type="continuationSeparator" w:id="0">
    <w:p w:rsidR="008B1A1D" w:rsidRDefault="008B1A1D" w:rsidP="00B74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543"/>
    <w:rsid w:val="002F3A6F"/>
    <w:rsid w:val="008B1A1D"/>
    <w:rsid w:val="00B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B74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B74FE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B74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B74FE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B74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B74FE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B74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B74FE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二人同心，其利断金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2011-01-04T15:35:00Z</dcterms:created>
  <dcterms:modified xsi:type="dcterms:W3CDTF">2011-01-04T15:35:00Z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