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0"/>
        <w:gridCol w:w="910"/>
        <w:gridCol w:w="910"/>
        <w:gridCol w:w="4951"/>
      </w:tblGrid>
      <w:tr w:rsidR="003677F1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3677F1" w:rsidRDefault="00AF37F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3"/>
            <w:shd w:val="clear" w:color="auto" w:fill="FFCC00"/>
            <w:vAlign w:val="center"/>
          </w:tcPr>
          <w:p w:rsidR="003677F1" w:rsidRDefault="003677F1">
            <w:pPr>
              <w:widowControl/>
              <w:jc w:val="center"/>
              <w:rPr>
                <w:rFonts w:ascii="MingLiU" w:hAnsi="MingLiU" w:cs="宋体" w:hint="eastAsia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第4卦 </w:t>
            </w:r>
            <w:r>
              <w:rPr>
                <w:rFonts w:ascii="DFKai-SB" w:eastAsia="DFKai-SB" w:hAnsi="MingLiU" w:cs="宋体"/>
                <w:color w:val="0000FF"/>
                <w:kern w:val="0"/>
                <w:sz w:val="36"/>
                <w:szCs w:val="36"/>
              </w:rPr>
              <w:br/>
            </w:r>
            <w:r>
              <w:rPr>
                <w:rFonts w:ascii="方正姚体" w:eastAsia="方正姚体" w:hAnsi="MingLiU" w:cs="宋体" w:hint="eastAsia"/>
                <w:color w:val="0070C0"/>
                <w:kern w:val="0"/>
                <w:sz w:val="20"/>
                <w:szCs w:val="20"/>
              </w:rPr>
              <w:t>草创启蒙 蒙以养正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3677F1" w:rsidRDefault="003677F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山水蒙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3677F1" w:rsidRDefault="003677F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蒙：亨。 匪我求童蒙，童蒙求我。 初噬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shi4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告，再三渎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du2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，渎则不告。利贞。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3677F1" w:rsidRDefault="003677F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山下出泉，蒙；君子以果行育德。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3677F1" w:rsidRDefault="003677F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蒙，山下有险，险而止，蒙。 蒙亨，以亨行时中也。匪我求童蒙，童蒙求我，志应也。初噬告，以刚中也。再三渎， 渎则不告，渎蒙也。 蒙以养正，圣功也。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3677F1" w:rsidRDefault="003677F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爻辭：击蒙，不利为寇，利御寇。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象曰：利用御寇，上下顺也。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3677F1" w:rsidRDefault="003677F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爻辭：童蒙，吉。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象曰：童蒙之吉，顺以巽也。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3677F1" w:rsidRDefault="003677F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爻辭：困蒙，吝。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象曰：困蒙之吝，独远实也。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3677F1" w:rsidRDefault="003677F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爻辭：勿用娶女；见金夫，不有躬，无攸利。 于大国。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象曰：勿用娶女，行不顺也。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3677F1" w:rsidRDefault="003677F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爻辭：包蒙吉；纳妇吉；子克家。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象曰：子克家，刚柔接也。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3677F1" w:rsidRDefault="003677F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爻辭：发蒙，利用刑人，用说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tuo1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桎梏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gu4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，以往吝。 发蒙，利用刑人，用说桎梏，以往吝。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3677F1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3677F1" w:rsidRDefault="003677F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象曰：利用刑人，以正法也。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677F1" w:rsidRDefault="003677F1">
      <w:pPr>
        <w:rPr>
          <w:rFonts w:ascii="Times New Roman" w:hAnsi="Times New Roman"/>
          <w:szCs w:val="24"/>
        </w:rPr>
      </w:pPr>
    </w:p>
    <w:p w:rsidR="003677F1" w:rsidRDefault="003677F1">
      <w:pPr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677F1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F6228"/>
                <w:szCs w:val="21"/>
              </w:rPr>
              <w:t>蒙，亨。匪我求童蒙，童蒙求我。初筮告，再三渎，渎则不告。利贞。</w:t>
            </w:r>
            <w:r>
              <w:rPr>
                <w:rFonts w:ascii="Arial" w:hAnsi="Arial" w:cs="Arial" w:hint="eastAsia"/>
                <w:b/>
                <w:bCs/>
                <w:color w:val="FF0000"/>
                <w:szCs w:val="21"/>
              </w:rPr>
              <w:t>解：蒙卦通</w:t>
            </w:r>
          </w:p>
        </w:tc>
      </w:tr>
      <w:tr w:rsidR="003677F1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达，不是我去求蒙昧的儿童，是蒙昧的儿童来求我。初次占筮，告诉他结果。两三</w:t>
            </w:r>
          </w:p>
        </w:tc>
      </w:tr>
      <w:tr w:rsidR="003677F1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次占筮，是亵渎神明，亵渎就不告诉他，适宜正固。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677F1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译：亨通。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不是我去求蒙昧的童子，而是蒙昧的童子来求我。初次请问应该回答，对同一问题</w:t>
            </w:r>
          </w:p>
        </w:tc>
      </w:tr>
      <w:tr w:rsidR="003677F1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再三地滥问，</w:t>
            </w:r>
            <w:smartTag w:uri="urn:schemas-microsoft-com:office:smarttags" w:element="PersonName">
              <w:smartTagPr>
                <w:attr w:name="ProductID" w:val="那是对"/>
              </w:smartTagPr>
              <w:r>
                <w:rPr>
                  <w:rFonts w:ascii="Arial" w:hAnsi="Arial" w:cs="Arial"/>
                  <w:sz w:val="18"/>
                  <w:szCs w:val="18"/>
                </w:rPr>
                <w:t>那是对</w:t>
              </w:r>
            </w:smartTag>
            <w:r>
              <w:rPr>
                <w:rFonts w:ascii="Arial" w:hAnsi="Arial" w:cs="Arial"/>
                <w:sz w:val="18"/>
                <w:szCs w:val="18"/>
              </w:rPr>
              <w:t>先生的亵渎，就不再回答。利于守持正道。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                                            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677F1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DFKai-SB" w:hAnsi="MingLiU" w:cs="宋体" w:hint="eastAsia"/>
                <w:color w:val="4F6228"/>
                <w:kern w:val="0"/>
                <w:szCs w:val="21"/>
              </w:rPr>
              <w:t xml:space="preserve">    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Cs w:val="21"/>
              </w:rPr>
              <w:t>彖曰</w:t>
            </w:r>
            <w:r>
              <w:rPr>
                <w:rFonts w:ascii="DFKai-SB" w:hAnsi="MingLiU" w:cs="宋体" w:hint="eastAsia"/>
                <w:color w:val="4F6228"/>
                <w:kern w:val="0"/>
                <w:szCs w:val="21"/>
              </w:rPr>
              <w:t>：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Cs w:val="21"/>
              </w:rPr>
              <w:t>蒙，山下有险，险而止，蒙。 蒙亨，以亨行时中也。匪我求童蒙，童</w:t>
            </w:r>
          </w:p>
        </w:tc>
      </w:tr>
      <w:tr w:rsidR="003677F1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DFKai-SB" w:hAnsi="MingLiU" w:cs="宋体"/>
                <w:color w:val="4F6228"/>
                <w:kern w:val="0"/>
                <w:szCs w:val="21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Cs w:val="21"/>
              </w:rPr>
              <w:t>蒙求我，志应也。初噬告，以刚中也。再三渎， 渎则不告，渎蒙也。 蒙以养正，</w:t>
            </w:r>
          </w:p>
        </w:tc>
      </w:tr>
      <w:tr w:rsidR="003677F1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DFKai-SB" w:eastAsia="DFKai-SB" w:hAnsi="MingLiU" w:cs="宋体"/>
                <w:color w:val="4F6228"/>
                <w:kern w:val="0"/>
                <w:szCs w:val="21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Cs w:val="21"/>
              </w:rPr>
              <w:t>圣功也。</w:t>
            </w: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解：山下有危险，遇到危险就停下来。这就是蒙昧的状况，蒙卦通达。他</w:t>
            </w:r>
          </w:p>
        </w:tc>
      </w:tr>
      <w:tr w:rsidR="003677F1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DFKai-SB" w:eastAsia="DFKai-SB" w:hAnsi="MingLiU" w:cs="宋体"/>
                <w:color w:val="4F6228"/>
                <w:kern w:val="0"/>
                <w:szCs w:val="21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有通达的方式，做到合时与中道</w:t>
            </w:r>
            <w:r>
              <w:rPr>
                <w:rFonts w:ascii="DFKai-SB" w:hAnsi="MingLiU" w:cs="宋体" w:hint="eastAsia"/>
                <w:kern w:val="0"/>
                <w:szCs w:val="21"/>
              </w:rPr>
              <w:t xml:space="preserve"> </w:t>
            </w: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。不是我去求蒙昧的儿童，是蒙昧的儿童来求我。</w:t>
            </w:r>
          </w:p>
        </w:tc>
      </w:tr>
      <w:tr w:rsidR="003677F1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DFKai-SB" w:hAnsi="MingLiU" w:cs="宋体"/>
                <w:color w:val="FF0000"/>
                <w:kern w:val="0"/>
                <w:szCs w:val="21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这表示心意相互呼应，</w:t>
            </w:r>
            <w:r>
              <w:rPr>
                <w:rFonts w:ascii="Arial" w:hAnsi="Arial" w:cs="Arial" w:hint="eastAsia"/>
                <w:color w:val="FF0000"/>
                <w:szCs w:val="21"/>
              </w:rPr>
              <w:t>初次占筮，告诉他结果。那是因为本卦有刚毅中正之象。两</w:t>
            </w:r>
          </w:p>
        </w:tc>
      </w:tr>
      <w:tr w:rsidR="003677F1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DFKai-SB" w:hAnsi="MingLiU" w:cs="宋体"/>
                <w:color w:val="FF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三次占筮，是亵渎神明，亵渎就不告诉他，因为他是即蒙昧又亵渎。蒙昧之时可以</w:t>
            </w:r>
          </w:p>
        </w:tc>
      </w:tr>
      <w:tr w:rsidR="003677F1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用来培养正道，这是造就圣人的功业。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szCs w:val="21"/>
              </w:rPr>
              <w:t>《象》曰：山下出泉，蒙。君子以果行</w:t>
            </w:r>
          </w:p>
        </w:tc>
      </w:tr>
      <w:tr w:rsidR="003677F1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4F6228"/>
                <w:szCs w:val="21"/>
              </w:rPr>
              <w:t>育德。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解：山下流出泉水，君子由此领悟要以果决的行动培育道德。</w:t>
            </w:r>
          </w:p>
        </w:tc>
      </w:tr>
      <w:tr w:rsidR="003677F1">
        <w:trPr>
          <w:trHeight w:val="2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译：山下流出泉水，象征蒙昧的开启，君子以果敢的行为来培育品德，人的智慧应该表现在品</w:t>
            </w:r>
          </w:p>
        </w:tc>
      </w:tr>
      <w:tr w:rsidR="003677F1">
        <w:trPr>
          <w:trHeight w:val="3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德修养上。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677F1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初六，发蒙，利用刑人，用说桎梏。以往吝。</w:t>
            </w:r>
            <w:r>
              <w:rPr>
                <w:rFonts w:ascii="宋体" w:hAnsi="宋体" w:cs="宋体"/>
                <w:color w:val="336633"/>
                <w:kern w:val="0"/>
                <w:sz w:val="24"/>
                <w:szCs w:val="24"/>
              </w:rPr>
              <w:t>象曰：利用刑人，以正法也。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解：</w:t>
            </w:r>
          </w:p>
        </w:tc>
      </w:tr>
      <w:tr w:rsidR="003677F1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初六启发蒙昧，适宜用刑法来规范人们，借此让他们摆脱桎梏。但是因此有所前往</w:t>
            </w:r>
          </w:p>
        </w:tc>
      </w:tr>
      <w:tr w:rsidR="003677F1">
        <w:trPr>
          <w:trHeight w:val="36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会陷入困境。解：适宜用刑法来规范人们，是为了端正法纪。</w:t>
            </w:r>
          </w:p>
        </w:tc>
      </w:tr>
      <w:tr w:rsidR="003677F1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译：启发蒙昧，施加惩罚手段是有利的，使人免犯罪过。听任其发展下去必然造成遗憾。刑人：</w:t>
            </w:r>
          </w:p>
        </w:tc>
      </w:tr>
      <w:tr w:rsidR="003677F1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罚人。桎梏音：木制刑具。说：脱。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677F1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九二，包蒙吉，纳妇吉。子克家。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象曰：子克家，刚柔接也。</w:t>
            </w: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解：包容蒙昧吉，容纳</w:t>
            </w:r>
          </w:p>
        </w:tc>
      </w:tr>
      <w:tr w:rsidR="003677F1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妇人吉，儿子能够持家。解</w:t>
            </w: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:</w:t>
            </w: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儿子能够持家，是因为刚爻柔爻可以接应。（初六六</w:t>
            </w:r>
          </w:p>
        </w:tc>
      </w:tr>
      <w:tr w:rsidR="003677F1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DFKai-SB" w:hAnsi="MingLiU" w:cs="宋体"/>
                <w:color w:val="FF0000"/>
                <w:kern w:val="0"/>
                <w:szCs w:val="21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五）（主爻）</w:t>
            </w:r>
          </w:p>
        </w:tc>
      </w:tr>
      <w:tr w:rsidR="003677F1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译：包容蒙昧，吉；容纳昏暗，吉。儿辈能治家。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677F1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六三，勿用取女，见金夫，不有躬，无攸利。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象曰：勿用娶女，行不顺也。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解：</w:t>
            </w:r>
            <w:r>
              <w:rPr>
                <w:rFonts w:ascii="Arial" w:hAnsi="Arial" w:cs="Arial"/>
                <w:color w:val="FF0000"/>
                <w:szCs w:val="21"/>
              </w:rPr>
              <w:t>不要</w:t>
            </w:r>
          </w:p>
        </w:tc>
      </w:tr>
      <w:tr w:rsidR="003677F1">
        <w:trPr>
          <w:trHeight w:val="274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娶这样的女子，见到有钱的男子，就失身子，娶她为妻子是不利的。</w:t>
            </w:r>
            <w:r>
              <w:rPr>
                <w:rFonts w:ascii="Arial" w:hAnsi="Arial" w:cs="Arial" w:hint="eastAsia"/>
                <w:color w:val="FF0000"/>
                <w:szCs w:val="21"/>
              </w:rPr>
              <w:t>解</w:t>
            </w:r>
            <w:r>
              <w:rPr>
                <w:rFonts w:ascii="Arial" w:hAnsi="Arial" w:cs="Arial" w:hint="eastAsia"/>
                <w:color w:val="FF0000"/>
                <w:szCs w:val="21"/>
              </w:rPr>
              <w:t>:</w:t>
            </w:r>
            <w:r>
              <w:rPr>
                <w:rFonts w:ascii="Arial" w:hAnsi="Arial" w:cs="Arial" w:hint="eastAsia"/>
                <w:color w:val="FF0000"/>
                <w:szCs w:val="21"/>
              </w:rPr>
              <w:t>不要娶这</w:t>
            </w:r>
          </w:p>
        </w:tc>
      </w:tr>
      <w:tr w:rsidR="003677F1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szCs w:val="21"/>
              </w:rPr>
              <w:t>样的女子，是因为他的行为不顺理。</w:t>
            </w:r>
          </w:p>
        </w:tc>
      </w:tr>
      <w:tr w:rsidR="003677F1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译：不要娶这样的女子，见到有钱的男子，就失身子，娶她为妻子是不利的。（取：娶。不有躬：</w:t>
            </w:r>
          </w:p>
        </w:tc>
      </w:tr>
      <w:tr w:rsidR="003677F1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失身。）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677F1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六四，困蒙，吝。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象曰：困蒙之吝，独远实也。</w:t>
            </w: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解：困处于蒙昧之中，有困难。解：</w:t>
            </w:r>
          </w:p>
        </w:tc>
      </w:tr>
      <w:tr w:rsidR="003677F1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困在蒙昧中的困难，因为六四上下没有依靠。</w:t>
            </w:r>
          </w:p>
        </w:tc>
      </w:tr>
      <w:tr w:rsidR="003677F1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译：困在蒙昧之中，这是憾事。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677F1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六五，童蒙，吉。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象曰：童蒙之吉，顺以巽也。</w:t>
            </w: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解：蒙昧的儿童吉。解：蒙昧的儿</w:t>
            </w:r>
          </w:p>
        </w:tc>
      </w:tr>
      <w:tr w:rsidR="003677F1">
        <w:trPr>
          <w:trHeight w:val="35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童吉，因为他以谦逊来表达顺从。</w:t>
            </w:r>
          </w:p>
        </w:tc>
      </w:tr>
      <w:tr w:rsidR="003677F1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译：童子蒙昧，吉。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677F1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九二，阳刚居中，启迪群蒙，是有道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师表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的象征，六五以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童蒙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身处，是好学，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君子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的象征。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677F1">
        <w:trPr>
          <w:trHeight w:val="284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上九，击蒙，不利为寇，利御寇。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象曰：利用御寇，上下顺也。</w:t>
            </w: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解：击走蒙昧，不适宜做强盗，</w:t>
            </w:r>
          </w:p>
        </w:tc>
      </w:tr>
      <w:tr w:rsidR="003677F1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适宜抵抗强盗。解：适宜抵抗强盗，是因为上下相顺。（上九跟六五相</w:t>
            </w:r>
          </w:p>
        </w:tc>
      </w:tr>
      <w:tr w:rsidR="003677F1">
        <w:trPr>
          <w:trHeight w:val="3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DFKai-SB" w:hAnsi="MingLiU" w:cs="宋体" w:hint="eastAsia"/>
                <w:color w:val="FF0000"/>
                <w:kern w:val="0"/>
                <w:szCs w:val="21"/>
              </w:rPr>
              <w:t>顺）</w:t>
            </w:r>
          </w:p>
        </w:tc>
      </w:tr>
      <w:tr w:rsidR="003677F1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译：以猛击来启发蒙昧，过于暴烈是不利的。严防其为非作歹是有利的。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677F1">
        <w:trPr>
          <w:trHeight w:val="2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《易经》的思维模式是辩证的，处处给人以启发。在施教方式上，一般说来是主张宽容的，但</w:t>
            </w:r>
          </w:p>
        </w:tc>
      </w:tr>
      <w:tr w:rsidR="003677F1">
        <w:trPr>
          <w:trHeight w:val="38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3677F1" w:rsidRDefault="003677F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在必要时也不排斥严厉。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3677F1" w:rsidRDefault="003677F1"/>
    <w:sectPr w:rsidR="003677F1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49A" w:rsidRDefault="0031249A" w:rsidP="00211D4F">
      <w:r>
        <w:separator/>
      </w:r>
    </w:p>
  </w:endnote>
  <w:endnote w:type="continuationSeparator" w:id="0">
    <w:p w:rsidR="0031249A" w:rsidRDefault="0031249A" w:rsidP="0021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49A" w:rsidRDefault="0031249A" w:rsidP="00211D4F">
      <w:r>
        <w:separator/>
      </w:r>
    </w:p>
  </w:footnote>
  <w:footnote w:type="continuationSeparator" w:id="0">
    <w:p w:rsidR="0031249A" w:rsidRDefault="0031249A" w:rsidP="00211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1D4F"/>
    <w:rsid w:val="0031249A"/>
    <w:rsid w:val="003677F1"/>
    <w:rsid w:val="00AF37F4"/>
    <w:rsid w:val="00B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页脚 Char"/>
    <w:basedOn w:val="a0"/>
    <w:link w:val="footer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10"/>
    <w:rsid w:val="00211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211D4F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211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211D4F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页脚 Char"/>
    <w:basedOn w:val="a0"/>
    <w:link w:val="footer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10"/>
    <w:rsid w:val="00211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211D4F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211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211D4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1633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2011-01-04T15:31:00Z</dcterms:created>
  <dcterms:modified xsi:type="dcterms:W3CDTF">2011-01-04T15:31:00Z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