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jc w:val="center"/>
      </w:pPr>
      <w:r>
        <w:rPr>
          <w:rFonts w:ascii="Times New Roman" w:cs="Times New Roman" w:eastAsia="Times New Roman" w:hAnsi="Times New Roman"/>
          <w:b/>
          <w:bCs/>
          <w:sz w:val="28"/>
          <w:szCs w:val="28"/>
        </w:rPr>
        <w:t xml:space="preserve">T.C.</w:t>
      </w:r>
    </w:p>
    <w:p>
      <w:pPr>
        <w:spacing w:after="0" w:before="0" w:line="300"/>
        <w:jc w:val="center"/>
      </w:pPr>
      <w:r>
        <w:rPr>
          <w:rFonts w:ascii="Times New Roman" w:cs="Times New Roman" w:eastAsia="Times New Roman" w:hAnsi="Times New Roman"/>
          <w:b/>
          <w:bCs/>
          <w:sz w:val="28"/>
          <w:szCs w:val="28"/>
        </w:rPr>
        <w:t xml:space="preserve">TOKAT GAZİOSMANPAŞA ÜNİVERSİTESİ</w:t>
      </w:r>
    </w:p>
    <w:p>
      <w:pPr>
        <w:spacing w:after="240" w:before="0" w:line="300"/>
        <w:jc w:val="center"/>
      </w:pPr>
      <w:r>
        <w:rPr>
          <w:rFonts w:ascii="Times New Roman" w:cs="Times New Roman" w:eastAsia="Times New Roman" w:hAnsi="Times New Roman"/>
          <w:b/>
          <w:bCs/>
          <w:sz w:val="28"/>
          <w:szCs w:val="28"/>
        </w:rPr>
        <w:t xml:space="preserve">BİLGİSAYAR TEKNOLOJİLERİ BÖLÜMÜ</w:t>
      </w:r>
    </w:p>
    <w:p>
      <w:pPr>
        <w:spacing w:after="0" w:before="0" w:line="300"/>
        <w:jc w:val="center"/>
      </w:pPr>
      <w:r>
        <w:rPr>
          <w:rFonts w:ascii="Times New Roman" w:cs="Times New Roman" w:eastAsia="Times New Roman" w:hAnsi="Times New Roman"/>
          <w:b/>
          <w:bCs/>
          <w:sz w:val="26"/>
          <w:szCs w:val="26"/>
        </w:rPr>
        <w:t xml:space="preserve">MESLEKİ ÇÖZÜMLEME DERSİ</w:t>
      </w:r>
    </w:p>
    <w:p>
      <w:pPr>
        <w:spacing w:after="0" w:before="0" w:line="300"/>
        <w:jc w:val="center"/>
      </w:pPr>
      <w:r>
        <w:rPr>
          <w:rFonts w:ascii="Times New Roman" w:cs="Times New Roman" w:eastAsia="Times New Roman" w:hAnsi="Times New Roman"/>
          <w:b/>
          <w:bCs/>
          <w:sz w:val="26"/>
          <w:szCs w:val="26"/>
        </w:rPr>
        <w:t xml:space="preserve">4. HAFTA LABORATUVAR RAPORU</w:t>
      </w:r>
    </w:p>
    <w:p>
      <w:pPr>
        <w:spacing w:after="280" w:before="0" w:line="300"/>
        <w:jc w:val="center"/>
      </w:pPr>
      <w:r>
        <w:rPr>
          <w:rFonts w:ascii="Times New Roman" w:cs="Times New Roman" w:eastAsia="Times New Roman" w:hAnsi="Times New Roman"/>
          <w:b/>
          <w:bCs/>
          <w:sz w:val="26"/>
          <w:szCs w:val="26"/>
        </w:rPr>
        <w:t xml:space="preserve">(Veri Tabanı Tasarımı ve ER Diyagramları)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rPr>
        <w:tc>
          <w:tcPr>
            <w:tcW w:type="dxa" w:w="2900"/>
            <w:tcBorders>
              <w:top w:val="single" w:color="000000" w:sz="6"/>
              <w:left w:val="single" w:color="000000" w:sz="6"/>
              <w:bottom w:val="single" w:color="000000" w:sz="6"/>
              <w:right w:val="single" w:color="000000" w:sz="6"/>
            </w:tcBorders>
            <w:shd w:fill="F2F2F2"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rPr>
              <w:t xml:space="preserve">Proje / Senaryo Adı</w:t>
            </w:r>
          </w:p>
        </w:tc>
        <w:tc>
          <w:tcPr>
            <w:tcW w:type="dxa" w:w="67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Dünya Mutfağı – Dünya Mutfaklarından Tarifler Sunan Web Sitesi (Node.js + SQLite)</w:t>
            </w:r>
          </w:p>
        </w:tc>
      </w:tr>
      <w:tr>
        <w:trPr>
          <w:cantSplit/>
        </w:trPr>
        <w:tc>
          <w:tcPr>
            <w:tcW w:type="dxa" w:w="2900"/>
            <w:tcBorders>
              <w:top w:val="single" w:color="000000" w:sz="6"/>
              <w:left w:val="single" w:color="000000" w:sz="6"/>
              <w:bottom w:val="single" w:color="000000" w:sz="6"/>
              <w:right w:val="single" w:color="000000" w:sz="6"/>
            </w:tcBorders>
            <w:shd w:fill="F2F2F2"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rPr>
              <w:t xml:space="preserve">Öğrenci Adı Soyadı</w:t>
            </w:r>
          </w:p>
        </w:tc>
        <w:tc>
          <w:tcPr>
            <w:tcW w:type="dxa" w:w="67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Mustafa Çakmak</w:t>
            </w:r>
          </w:p>
        </w:tc>
      </w:tr>
      <w:tr>
        <w:trPr>
          <w:cantSplit/>
        </w:trPr>
        <w:tc>
          <w:tcPr>
            <w:tcW w:type="dxa" w:w="2900"/>
            <w:tcBorders>
              <w:top w:val="single" w:color="000000" w:sz="6"/>
              <w:left w:val="single" w:color="000000" w:sz="6"/>
              <w:bottom w:val="single" w:color="000000" w:sz="6"/>
              <w:right w:val="single" w:color="000000" w:sz="6"/>
            </w:tcBorders>
            <w:shd w:fill="F2F2F2"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rPr>
              <w:t xml:space="preserve">Öğrenci Numarası</w:t>
            </w:r>
          </w:p>
        </w:tc>
        <w:tc>
          <w:tcPr>
            <w:tcW w:type="dxa" w:w="67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254309252</w:t>
            </w:r>
          </w:p>
        </w:tc>
      </w:tr>
      <w:tr>
        <w:trPr>
          <w:cantSplit/>
        </w:trPr>
        <w:tc>
          <w:tcPr>
            <w:tcW w:type="dxa" w:w="2900"/>
            <w:tcBorders>
              <w:top w:val="single" w:color="000000" w:sz="6"/>
              <w:left w:val="single" w:color="000000" w:sz="6"/>
              <w:bottom w:val="single" w:color="000000" w:sz="6"/>
              <w:right w:val="single" w:color="000000" w:sz="6"/>
            </w:tcBorders>
            <w:shd w:fill="F2F2F2"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rPr>
              <w:t xml:space="preserve">GitHub Depo Linki</w:t>
            </w:r>
          </w:p>
        </w:tc>
        <w:tc>
          <w:tcPr>
            <w:tcW w:type="dxa" w:w="67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https://github.com/Mstf12344/Mustafa-Cakmak-254309252</w:t>
            </w:r>
          </w:p>
        </w:tc>
      </w:tr>
    </w:tbl>
    <w:p>
      <w:pPr>
        <w:keepNext/>
        <w:spacing w:after="140" w:before="300"/>
      </w:pPr>
      <w:r>
        <w:rPr>
          <w:rFonts w:ascii="Times New Roman" w:cs="Times New Roman" w:eastAsia="Times New Roman" w:hAnsi="Times New Roman"/>
          <w:b/>
          <w:bCs/>
          <w:sz w:val="26"/>
          <w:szCs w:val="26"/>
        </w:rPr>
        <w:t xml:space="preserve">1. Projenin Amacı ve Kapsamı (Yapılan İşin Anlatımı)</w:t>
      </w:r>
    </w:p>
    <w:p>
      <w:pPr>
        <w:spacing w:after="120" w:before="0" w:line="300"/>
        <w:jc w:val="both"/>
      </w:pPr>
      <w:r>
        <w:rPr>
          <w:rFonts w:ascii="Times New Roman" w:cs="Times New Roman" w:eastAsia="Times New Roman" w:hAnsi="Times New Roman"/>
          <w:sz w:val="24"/>
          <w:szCs w:val="24"/>
        </w:rPr>
        <w:t xml:space="preserve">Dünya Mutfağı, 10 farklı ülkenin mutfağından 32 tarifi hikâyeleriyle birlikte sunan bir web sitesidir. Kullanıcı tarifleri ülkeye, zorluğa ve süreye göre süzebilir; malzemeleri işaretleyerek pişirme modunda adım adım ilerleyebilir; zamanlayıcı kurabilir ve takıldığı yerde videoya ulaşabilir. Site ayrıca “Şef” adında, soruları yanıtlayan ve sesli konuşabilen bir mutfak asistanı içerir.</w:t>
      </w:r>
    </w:p>
    <w:p>
      <w:pPr>
        <w:spacing w:after="120" w:before="0" w:line="300"/>
        <w:jc w:val="both"/>
      </w:pPr>
      <w:r>
        <w:rPr>
          <w:rFonts w:ascii="Times New Roman" w:cs="Times New Roman" w:eastAsia="Times New Roman" w:hAnsi="Times New Roman"/>
          <w:sz w:val="24"/>
          <w:szCs w:val="24"/>
        </w:rPr>
        <w:t xml:space="preserve">Bu hafta sitenin arayüzü ve kullanıcı özellikleri geliştirildi:</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Hesap sistemi:</w:t>
      </w:r>
      <w:r>
        <w:rPr>
          <w:rFonts w:ascii="Times New Roman" w:cs="Times New Roman" w:eastAsia="Times New Roman" w:hAnsi="Times New Roman"/>
          <w:sz w:val="24"/>
          <w:szCs w:val="24"/>
        </w:rPr>
        <w:t xml:space="preserve"> Hesap oluşturma kartı küçültüldü. Şifre için zorunlu kural ve güvenlik sorusu kaldırıldı; şifre yine de tuzlanmış özet olarak saklanıyor. Önizleme ortamında kayıt sonrası siteye geçilememe hatası giderildi.</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Diyet ve alerji bilgisi:</w:t>
      </w:r>
      <w:r>
        <w:rPr>
          <w:rFonts w:ascii="Times New Roman" w:cs="Times New Roman" w:eastAsia="Times New Roman" w:hAnsi="Times New Roman"/>
          <w:sz w:val="24"/>
          <w:szCs w:val="24"/>
        </w:rPr>
        <w:t xml:space="preserve"> 32 tarifin her birine alerji listesi (gluten, süt, yumurta, kuruyemiş vb.), diyet uygunluğu (vejetaryen, vegan, glutensiz, sütsüz), olumlu yanlar, dikkat edilecek noktalar ve uyarlama önerileri eklendi.</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Şef’in sesi:</w:t>
      </w:r>
      <w:r>
        <w:rPr>
          <w:rFonts w:ascii="Times New Roman" w:cs="Times New Roman" w:eastAsia="Times New Roman" w:hAnsi="Times New Roman"/>
          <w:sz w:val="24"/>
          <w:szCs w:val="24"/>
        </w:rPr>
        <w:t xml:space="preserve"> Şef için 15 dilde ses dili seçimi eklendi; ses, ton ve hız ayarları profile kaydediliyor.</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Görünüm:</w:t>
      </w:r>
      <w:r>
        <w:rPr>
          <w:rFonts w:ascii="Times New Roman" w:cs="Times New Roman" w:eastAsia="Times New Roman" w:hAnsi="Times New Roman"/>
          <w:sz w:val="24"/>
          <w:szCs w:val="24"/>
        </w:rPr>
        <w:t xml:space="preserve"> 19 tema (10 koyu, 9 açık), kutu içinde modern bir ana başlık, kayan yemek şeridi, yemek ve dünyayı birleştiren kurumsal bir logo ile tüm cihazlarda doğru görünen gerçek ülke bayrakları eklendi.</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Keşif özellikleri:</w:t>
      </w:r>
      <w:r>
        <w:rPr>
          <w:rFonts w:ascii="Times New Roman" w:cs="Times New Roman" w:eastAsia="Times New Roman" w:hAnsi="Times New Roman"/>
          <w:sz w:val="24"/>
          <w:szCs w:val="24"/>
        </w:rPr>
        <w:t xml:space="preserve"> Önce ülkeyi sonra yemeği seçen iki aşamalı “yemek çarkı”, yazdıkça tarif ve ülke öneren arama kutusu ve “Tümü” görünümünde ülkeleri karıştırarak gösteren liste eklendi.</w:t>
      </w:r>
    </w:p>
    <w:p>
      <w:pPr>
        <w:spacing w:after="120" w:before="0" w:line="300"/>
        <w:jc w:val="both"/>
      </w:pPr>
      <w:r>
        <w:rPr>
          <w:rFonts w:ascii="Times New Roman" w:cs="Times New Roman" w:eastAsia="Times New Roman" w:hAnsi="Times New Roman"/>
          <w:sz w:val="24"/>
          <w:szCs w:val="24"/>
        </w:rPr>
        <w:t xml:space="preserve">Bu raporun konusu, bu özelliklerin arkasındaki verilerin kalıcı olarak saklanacağı ilişkisel veritabanının kavramsal tasarımıdır. Ders projesi Node.js + SQLite ile geliştirildiği için tasarım SQLite tablolarına dönüştürülecek şekilde hazırlandı. Veritabanı; ülke, tarif, adım, malzeme, alerji ve restoran gibi içerik verilerini ve kullanıcıların hesap, favori, not, pişirme geçmişi ve ayar verilerini düzenli, tekrarsız ve tutarlı biçimde saklamayı amaçlar.</w:t>
      </w:r>
    </w:p>
    <w:p>
      <w:pPr>
        <w:keepNext/>
        <w:spacing w:after="140" w:before="300"/>
      </w:pPr>
      <w:r>
        <w:rPr>
          <w:rFonts w:ascii="Times New Roman" w:cs="Times New Roman" w:eastAsia="Times New Roman" w:hAnsi="Times New Roman"/>
          <w:b/>
          <w:bCs/>
          <w:sz w:val="26"/>
          <w:szCs w:val="26"/>
        </w:rPr>
        <w:t xml:space="preserve">2. İş Kuralları (Business Rules)</w:t>
      </w:r>
    </w:p>
    <w:p>
      <w:pPr>
        <w:pStyle w:val="ListParagraph"/>
        <w:numPr>
          <w:ilvl w:val="0"/>
          <w:numId w:val="3"/>
        </w:numPr>
        <w:spacing w:after="80" w:before="0" w:line="300"/>
        <w:jc w:val="both"/>
      </w:pPr>
      <w:r>
        <w:rPr>
          <w:rFonts w:ascii="Times New Roman" w:cs="Times New Roman" w:eastAsia="Times New Roman" w:hAnsi="Times New Roman"/>
          <w:sz w:val="24"/>
          <w:szCs w:val="24"/>
        </w:rPr>
        <w:t xml:space="preserve">Sistemde birden fazla </w:t>
      </w:r>
      <w:r>
        <w:rPr>
          <w:rFonts w:ascii="Times New Roman" w:cs="Times New Roman" w:eastAsia="Times New Roman" w:hAnsi="Times New Roman"/>
          <w:b/>
          <w:bCs/>
          <w:sz w:val="24"/>
          <w:szCs w:val="24"/>
        </w:rPr>
        <w:t xml:space="preserve">ülke</w:t>
      </w:r>
      <w:r>
        <w:rPr>
          <w:rFonts w:ascii="Times New Roman" w:cs="Times New Roman" w:eastAsia="Times New Roman" w:hAnsi="Times New Roman"/>
          <w:sz w:val="24"/>
          <w:szCs w:val="24"/>
        </w:rPr>
        <w:t xml:space="preserve"> mutfağı bulunur. Her ülkenin eşsiz bir ülke kodu (ör. tr, it) ve adı vardır.</w:t>
      </w:r>
    </w:p>
    <w:p>
      <w:pPr>
        <w:pStyle w:val="ListParagraph"/>
        <w:numPr>
          <w:ilvl w:val="0"/>
          <w:numId w:val="3"/>
        </w:numPr>
        <w:spacing w:after="80" w:before="0" w:line="300"/>
        <w:jc w:val="both"/>
      </w:pPr>
      <w:r>
        <w:rPr>
          <w:rFonts w:ascii="Times New Roman" w:cs="Times New Roman" w:eastAsia="Times New Roman" w:hAnsi="Times New Roman"/>
          <w:sz w:val="24"/>
          <w:szCs w:val="24"/>
        </w:rPr>
        <w:t xml:space="preserve">Her </w:t>
      </w:r>
      <w:r>
        <w:rPr>
          <w:rFonts w:ascii="Times New Roman" w:cs="Times New Roman" w:eastAsia="Times New Roman" w:hAnsi="Times New Roman"/>
          <w:b/>
          <w:bCs/>
          <w:sz w:val="24"/>
          <w:szCs w:val="24"/>
        </w:rPr>
        <w:t xml:space="preserve">tarif</w:t>
      </w:r>
      <w:r>
        <w:rPr>
          <w:rFonts w:ascii="Times New Roman" w:cs="Times New Roman" w:eastAsia="Times New Roman" w:hAnsi="Times New Roman"/>
          <w:sz w:val="24"/>
          <w:szCs w:val="24"/>
        </w:rPr>
        <w:t xml:space="preserve"> yalnızca bir ülkeye aittir; bir ülkenin birden fazla tarifi olabilir.</w:t>
      </w:r>
    </w:p>
    <w:p>
      <w:pPr>
        <w:pStyle w:val="ListParagraph"/>
        <w:numPr>
          <w:ilvl w:val="0"/>
          <w:numId w:val="3"/>
        </w:numPr>
        <w:spacing w:after="80" w:before="0" w:line="300"/>
        <w:jc w:val="both"/>
      </w:pPr>
      <w:r>
        <w:rPr>
          <w:rFonts w:ascii="Times New Roman" w:cs="Times New Roman" w:eastAsia="Times New Roman" w:hAnsi="Times New Roman"/>
          <w:sz w:val="24"/>
          <w:szCs w:val="24"/>
        </w:rPr>
        <w:t xml:space="preserve">Her tarifin eşsiz bir numarası, adı, açıklaması, süresi, porsiyonu, zorluğu ve yaklaşık kalorisi vardır. Tarihî hikâyesi olan tarifler ayrıca işaretlenir.</w:t>
      </w:r>
    </w:p>
    <w:p>
      <w:pPr>
        <w:pStyle w:val="ListParagraph"/>
        <w:numPr>
          <w:ilvl w:val="0"/>
          <w:numId w:val="3"/>
        </w:numPr>
        <w:spacing w:after="80" w:before="0" w:line="300"/>
        <w:jc w:val="both"/>
      </w:pPr>
      <w:r>
        <w:rPr>
          <w:rFonts w:ascii="Times New Roman" w:cs="Times New Roman" w:eastAsia="Times New Roman" w:hAnsi="Times New Roman"/>
          <w:sz w:val="24"/>
          <w:szCs w:val="24"/>
        </w:rPr>
        <w:t xml:space="preserve">Bir tarif birden fazla sıralı </w:t>
      </w:r>
      <w:r>
        <w:rPr>
          <w:rFonts w:ascii="Times New Roman" w:cs="Times New Roman" w:eastAsia="Times New Roman" w:hAnsi="Times New Roman"/>
          <w:b/>
          <w:bCs/>
          <w:sz w:val="24"/>
          <w:szCs w:val="24"/>
        </w:rPr>
        <w:t xml:space="preserve">adımdan</w:t>
      </w:r>
      <w:r>
        <w:rPr>
          <w:rFonts w:ascii="Times New Roman" w:cs="Times New Roman" w:eastAsia="Times New Roman" w:hAnsi="Times New Roman"/>
          <w:sz w:val="24"/>
          <w:szCs w:val="24"/>
        </w:rPr>
        <w:t xml:space="preserve"> oluşur. Bir adım yalnızca bir tarife aittir ve tarif silinirse adımları da silinir.</w:t>
      </w:r>
    </w:p>
    <w:p>
      <w:pPr>
        <w:pStyle w:val="ListParagraph"/>
        <w:numPr>
          <w:ilvl w:val="0"/>
          <w:numId w:val="3"/>
        </w:numPr>
        <w:spacing w:after="80" w:before="0" w:line="300"/>
        <w:jc w:val="both"/>
      </w:pPr>
      <w:r>
        <w:rPr>
          <w:rFonts w:ascii="Times New Roman" w:cs="Times New Roman" w:eastAsia="Times New Roman" w:hAnsi="Times New Roman"/>
          <w:sz w:val="24"/>
          <w:szCs w:val="24"/>
        </w:rPr>
        <w:t xml:space="preserve">Bir tarifte birden fazla </w:t>
      </w:r>
      <w:r>
        <w:rPr>
          <w:rFonts w:ascii="Times New Roman" w:cs="Times New Roman" w:eastAsia="Times New Roman" w:hAnsi="Times New Roman"/>
          <w:b/>
          <w:bCs/>
          <w:sz w:val="24"/>
          <w:szCs w:val="24"/>
        </w:rPr>
        <w:t xml:space="preserve">malzeme</w:t>
      </w:r>
      <w:r>
        <w:rPr>
          <w:rFonts w:ascii="Times New Roman" w:cs="Times New Roman" w:eastAsia="Times New Roman" w:hAnsi="Times New Roman"/>
          <w:sz w:val="24"/>
          <w:szCs w:val="24"/>
        </w:rPr>
        <w:t xml:space="preserve"> kullanılır; bir malzeme birden fazla tarifte geçebilir. Her kullanım için miktar bilgisi tutulur.</w:t>
      </w:r>
    </w:p>
    <w:p>
      <w:pPr>
        <w:pStyle w:val="ListParagraph"/>
        <w:numPr>
          <w:ilvl w:val="0"/>
          <w:numId w:val="3"/>
        </w:numPr>
        <w:spacing w:after="80" w:before="0" w:line="300"/>
        <w:jc w:val="both"/>
      </w:pPr>
      <w:r>
        <w:rPr>
          <w:rFonts w:ascii="Times New Roman" w:cs="Times New Roman" w:eastAsia="Times New Roman" w:hAnsi="Times New Roman"/>
          <w:sz w:val="24"/>
          <w:szCs w:val="24"/>
        </w:rPr>
        <w:t xml:space="preserve">Bir tarif birden fazla </w:t>
      </w:r>
      <w:r>
        <w:rPr>
          <w:rFonts w:ascii="Times New Roman" w:cs="Times New Roman" w:eastAsia="Times New Roman" w:hAnsi="Times New Roman"/>
          <w:b/>
          <w:bCs/>
          <w:sz w:val="24"/>
          <w:szCs w:val="24"/>
        </w:rPr>
        <w:t xml:space="preserve">alerji</w:t>
      </w:r>
      <w:r>
        <w:rPr>
          <w:rFonts w:ascii="Times New Roman" w:cs="Times New Roman" w:eastAsia="Times New Roman" w:hAnsi="Times New Roman"/>
          <w:sz w:val="24"/>
          <w:szCs w:val="24"/>
        </w:rPr>
        <w:t xml:space="preserve"> taşıyabilir; bir alerji birden fazla tarifte bulunabilir. Alerjinin tarifte kesin mi (içerir) yoksa ürüne göre mi (içerebilir) bulunduğu belirtilir.</w:t>
      </w:r>
    </w:p>
    <w:p>
      <w:pPr>
        <w:pStyle w:val="ListParagraph"/>
        <w:numPr>
          <w:ilvl w:val="0"/>
          <w:numId w:val="3"/>
        </w:numPr>
        <w:spacing w:after="80" w:before="0" w:line="300"/>
        <w:jc w:val="both"/>
      </w:pPr>
      <w:r>
        <w:rPr>
          <w:rFonts w:ascii="Times New Roman" w:cs="Times New Roman" w:eastAsia="Times New Roman" w:hAnsi="Times New Roman"/>
          <w:sz w:val="24"/>
          <w:szCs w:val="24"/>
        </w:rPr>
        <w:t xml:space="preserve">Bir </w:t>
      </w:r>
      <w:r>
        <w:rPr>
          <w:rFonts w:ascii="Times New Roman" w:cs="Times New Roman" w:eastAsia="Times New Roman" w:hAnsi="Times New Roman"/>
          <w:b/>
          <w:bCs/>
          <w:sz w:val="24"/>
          <w:szCs w:val="24"/>
        </w:rPr>
        <w:t xml:space="preserve">restoran</w:t>
      </w:r>
      <w:r>
        <w:rPr>
          <w:rFonts w:ascii="Times New Roman" w:cs="Times New Roman" w:eastAsia="Times New Roman" w:hAnsi="Times New Roman"/>
          <w:sz w:val="24"/>
          <w:szCs w:val="24"/>
        </w:rPr>
        <w:t xml:space="preserve"> birden fazla yemeği sunabilir; bir yemek birden fazla restoranda yenebilir. Her eşleşme için fiyat bilgisi tutulur.</w:t>
      </w:r>
    </w:p>
    <w:p>
      <w:pPr>
        <w:pStyle w:val="ListParagraph"/>
        <w:numPr>
          <w:ilvl w:val="0"/>
          <w:numId w:val="3"/>
        </w:numPr>
        <w:spacing w:after="80" w:before="0" w:line="300"/>
        <w:jc w:val="both"/>
      </w:pPr>
      <w:r>
        <w:rPr>
          <w:rFonts w:ascii="Times New Roman" w:cs="Times New Roman" w:eastAsia="Times New Roman" w:hAnsi="Times New Roman"/>
          <w:sz w:val="24"/>
          <w:szCs w:val="24"/>
        </w:rPr>
        <w:t xml:space="preserve">Her </w:t>
      </w:r>
      <w:r>
        <w:rPr>
          <w:rFonts w:ascii="Times New Roman" w:cs="Times New Roman" w:eastAsia="Times New Roman" w:hAnsi="Times New Roman"/>
          <w:b/>
          <w:bCs/>
          <w:sz w:val="24"/>
          <w:szCs w:val="24"/>
        </w:rPr>
        <w:t xml:space="preserve">kullanıcının</w:t>
      </w:r>
      <w:r>
        <w:rPr>
          <w:rFonts w:ascii="Times New Roman" w:cs="Times New Roman" w:eastAsia="Times New Roman" w:hAnsi="Times New Roman"/>
          <w:sz w:val="24"/>
          <w:szCs w:val="24"/>
        </w:rPr>
        <w:t xml:space="preserve"> eşsiz bir kullanıcı adı vardır. Şifre düz metin olarak saklanmaz, tuzlanmış özeti saklanır. Şifre için uzunluk kuralı yoktur, yalnızca boş olamaz.</w:t>
      </w:r>
    </w:p>
    <w:p>
      <w:pPr>
        <w:pStyle w:val="ListParagraph"/>
        <w:numPr>
          <w:ilvl w:val="0"/>
          <w:numId w:val="3"/>
        </w:numPr>
        <w:spacing w:after="80" w:before="0" w:line="300"/>
        <w:jc w:val="both"/>
      </w:pPr>
      <w:r>
        <w:rPr>
          <w:rFonts w:ascii="Times New Roman" w:cs="Times New Roman" w:eastAsia="Times New Roman" w:hAnsi="Times New Roman"/>
          <w:sz w:val="24"/>
          <w:szCs w:val="24"/>
        </w:rPr>
        <w:t xml:space="preserve">Bir kullanıcı birden fazla tarifi </w:t>
      </w:r>
      <w:r>
        <w:rPr>
          <w:rFonts w:ascii="Times New Roman" w:cs="Times New Roman" w:eastAsia="Times New Roman" w:hAnsi="Times New Roman"/>
          <w:b/>
          <w:bCs/>
          <w:sz w:val="24"/>
          <w:szCs w:val="24"/>
        </w:rPr>
        <w:t xml:space="preserve">favorilerine</w:t>
      </w:r>
      <w:r>
        <w:rPr>
          <w:rFonts w:ascii="Times New Roman" w:cs="Times New Roman" w:eastAsia="Times New Roman" w:hAnsi="Times New Roman"/>
          <w:sz w:val="24"/>
          <w:szCs w:val="24"/>
        </w:rPr>
        <w:t xml:space="preserve"> ekleyebilir; bir tarif birden fazla kullanıcının favorisi olabilir.</w:t>
      </w:r>
    </w:p>
    <w:p>
      <w:pPr>
        <w:pStyle w:val="ListParagraph"/>
        <w:numPr>
          <w:ilvl w:val="0"/>
          <w:numId w:val="3"/>
        </w:numPr>
        <w:spacing w:after="80" w:before="0" w:line="300"/>
        <w:jc w:val="both"/>
      </w:pPr>
      <w:r>
        <w:rPr>
          <w:rFonts w:ascii="Times New Roman" w:cs="Times New Roman" w:eastAsia="Times New Roman" w:hAnsi="Times New Roman"/>
          <w:sz w:val="24"/>
          <w:szCs w:val="24"/>
        </w:rPr>
        <w:t xml:space="preserve">Bir kullanıcı bir tarife kişisel </w:t>
      </w:r>
      <w:r>
        <w:rPr>
          <w:rFonts w:ascii="Times New Roman" w:cs="Times New Roman" w:eastAsia="Times New Roman" w:hAnsi="Times New Roman"/>
          <w:b/>
          <w:bCs/>
          <w:sz w:val="24"/>
          <w:szCs w:val="24"/>
        </w:rPr>
        <w:t xml:space="preserve">not</w:t>
      </w:r>
      <w:r>
        <w:rPr>
          <w:rFonts w:ascii="Times New Roman" w:cs="Times New Roman" w:eastAsia="Times New Roman" w:hAnsi="Times New Roman"/>
          <w:sz w:val="24"/>
          <w:szCs w:val="24"/>
        </w:rPr>
        <w:t xml:space="preserve"> yazabilir. Her kullanıcı–tarif çifti için tek bir not tutulur.</w:t>
      </w:r>
    </w:p>
    <w:p>
      <w:pPr>
        <w:pStyle w:val="ListParagraph"/>
        <w:numPr>
          <w:ilvl w:val="0"/>
          <w:numId w:val="3"/>
        </w:numPr>
        <w:spacing w:after="80" w:before="0" w:line="300"/>
        <w:jc w:val="both"/>
      </w:pPr>
      <w:r>
        <w:rPr>
          <w:rFonts w:ascii="Times New Roman" w:cs="Times New Roman" w:eastAsia="Times New Roman" w:hAnsi="Times New Roman"/>
          <w:sz w:val="24"/>
          <w:szCs w:val="24"/>
        </w:rPr>
        <w:t xml:space="preserve">Bir kullanıcı bir tarifi farklı tarihlerde birden fazla kez </w:t>
      </w:r>
      <w:r>
        <w:rPr>
          <w:rFonts w:ascii="Times New Roman" w:cs="Times New Roman" w:eastAsia="Times New Roman" w:hAnsi="Times New Roman"/>
          <w:b/>
          <w:bCs/>
          <w:sz w:val="24"/>
          <w:szCs w:val="24"/>
        </w:rPr>
        <w:t xml:space="preserve">pişirmiş</w:t>
      </w:r>
      <w:r>
        <w:rPr>
          <w:rFonts w:ascii="Times New Roman" w:cs="Times New Roman" w:eastAsia="Times New Roman" w:hAnsi="Times New Roman"/>
          <w:sz w:val="24"/>
          <w:szCs w:val="24"/>
        </w:rPr>
        <w:t xml:space="preserve"> olarak işaretleyebilir.</w:t>
      </w:r>
    </w:p>
    <w:p>
      <w:pPr>
        <w:pStyle w:val="ListParagraph"/>
        <w:numPr>
          <w:ilvl w:val="0"/>
          <w:numId w:val="3"/>
        </w:numPr>
        <w:spacing w:after="80" w:before="0" w:line="300"/>
        <w:jc w:val="both"/>
      </w:pPr>
      <w:r>
        <w:rPr>
          <w:rFonts w:ascii="Times New Roman" w:cs="Times New Roman" w:eastAsia="Times New Roman" w:hAnsi="Times New Roman"/>
          <w:sz w:val="24"/>
          <w:szCs w:val="24"/>
        </w:rPr>
        <w:t xml:space="preserve">Her kullanıcının tek bir </w:t>
      </w:r>
      <w:r>
        <w:rPr>
          <w:rFonts w:ascii="Times New Roman" w:cs="Times New Roman" w:eastAsia="Times New Roman" w:hAnsi="Times New Roman"/>
          <w:b/>
          <w:bCs/>
          <w:sz w:val="24"/>
          <w:szCs w:val="24"/>
        </w:rPr>
        <w:t xml:space="preserve">ayar</w:t>
      </w:r>
      <w:r>
        <w:rPr>
          <w:rFonts w:ascii="Times New Roman" w:cs="Times New Roman" w:eastAsia="Times New Roman" w:hAnsi="Times New Roman"/>
          <w:sz w:val="24"/>
          <w:szCs w:val="24"/>
        </w:rPr>
        <w:t xml:space="preserve"> kaydı vardır (tema, Şef’in ses dili, sesi, tonu ve hızı). Her ayar kaydı tek bir kullanıcıya aittir.</w:t>
      </w:r>
    </w:p>
    <w:p>
      <w:pPr>
        <w:pStyle w:val="ListParagraph"/>
        <w:numPr>
          <w:ilvl w:val="0"/>
          <w:numId w:val="3"/>
        </w:numPr>
        <w:spacing w:after="80" w:before="0" w:line="300"/>
        <w:jc w:val="both"/>
      </w:pPr>
      <w:r>
        <w:rPr>
          <w:rFonts w:ascii="Times New Roman" w:cs="Times New Roman" w:eastAsia="Times New Roman" w:hAnsi="Times New Roman"/>
          <w:sz w:val="24"/>
          <w:szCs w:val="24"/>
        </w:rPr>
        <w:t xml:space="preserve">Misafir kullanıcılar tarifleri görüntüleyebilir ancak favori, not, pişirme kaydı ve ayar kaydedemez. Bu veriler yalnızca hesabı olan kullanıcıya bağlanır.</w:t>
      </w:r>
    </w:p>
    <w:p>
      <w:pPr>
        <w:keepNext/>
        <w:spacing w:after="140" w:before="300"/>
      </w:pPr>
      <w:r>
        <w:rPr>
          <w:rFonts w:ascii="Times New Roman" w:cs="Times New Roman" w:eastAsia="Times New Roman" w:hAnsi="Times New Roman"/>
          <w:b/>
          <w:bCs/>
          <w:sz w:val="26"/>
          <w:szCs w:val="26"/>
        </w:rPr>
        <w:t xml:space="preserve">3. Varlıklar (Entities) ve Nitelikler (Attributes)</w:t>
      </w:r>
    </w:p>
    <w:p>
      <w:pPr>
        <w:spacing w:after="120" w:before="0" w:line="300"/>
        <w:jc w:val="both"/>
      </w:pPr>
      <w:r>
        <w:rPr>
          <w:rFonts w:ascii="Times New Roman" w:cs="Times New Roman" w:eastAsia="Times New Roman" w:hAnsi="Times New Roman"/>
          <w:sz w:val="24"/>
          <w:szCs w:val="24"/>
        </w:rPr>
        <w:t xml:space="preserve">Birincil anahtarlar (PK) </w:t>
      </w:r>
      <w:r>
        <w:rPr>
          <w:rFonts w:ascii="Times New Roman" w:cs="Times New Roman" w:eastAsia="Times New Roman" w:hAnsi="Times New Roman"/>
          <w:b/>
          <w:bCs/>
          <w:sz w:val="24"/>
          <w:szCs w:val="24"/>
        </w:rPr>
        <w:t xml:space="preserve">altı çizili ve kalın</w:t>
      </w:r>
      <w:r>
        <w:rPr>
          <w:rFonts w:ascii="Times New Roman" w:cs="Times New Roman" w:eastAsia="Times New Roman" w:hAnsi="Times New Roman"/>
          <w:sz w:val="24"/>
          <w:szCs w:val="24"/>
        </w:rPr>
        <w:t xml:space="preserve">, yabancı anahtarlar (FK) “FK” notuyla gösterilmiştir.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438"/>
      </w:tblGrid>
      <w:tr>
        <w:trPr>
          <w:cantSplit/>
          <w:tblHeader/>
        </w:trPr>
        <w:tc>
          <w:tcPr>
            <w:tcW w:type="dxa" w:w="1900"/>
            <w:tcBorders>
              <w:top w:val="single" w:color="000000" w:sz="6"/>
              <w:left w:val="single" w:color="000000" w:sz="6"/>
              <w:bottom w:val="single" w:color="000000" w:sz="6"/>
              <w:right w:val="single" w:color="000000" w:sz="6"/>
            </w:tcBorders>
            <w:shd w:fill="D9E2F3"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sz w:val="22"/>
                <w:szCs w:val="22"/>
              </w:rPr>
              <w:t xml:space="preserve">Varlık</w:t>
            </w:r>
          </w:p>
        </w:tc>
        <w:tc>
          <w:tcPr>
            <w:tcW w:type="dxa" w:w="4300"/>
            <w:tcBorders>
              <w:top w:val="single" w:color="000000" w:sz="6"/>
              <w:left w:val="single" w:color="000000" w:sz="6"/>
              <w:bottom w:val="single" w:color="000000" w:sz="6"/>
              <w:right w:val="single" w:color="000000" w:sz="6"/>
            </w:tcBorders>
            <w:shd w:fill="D9E2F3"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sz w:val="22"/>
                <w:szCs w:val="22"/>
              </w:rPr>
              <w:t xml:space="preserve">Nitelikler</w:t>
            </w:r>
          </w:p>
        </w:tc>
        <w:tc>
          <w:tcPr>
            <w:tcW w:type="dxa" w:w="3438"/>
            <w:tcBorders>
              <w:top w:val="single" w:color="000000" w:sz="6"/>
              <w:left w:val="single" w:color="000000" w:sz="6"/>
              <w:bottom w:val="single" w:color="000000" w:sz="6"/>
              <w:right w:val="single" w:color="000000" w:sz="6"/>
            </w:tcBorders>
            <w:shd w:fill="D9E2F3"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sz w:val="22"/>
                <w:szCs w:val="22"/>
              </w:rPr>
              <w:t xml:space="preserve">Açıklama</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ÜLKE</w:t>
            </w:r>
          </w:p>
        </w:tc>
        <w:tc>
          <w:tcPr>
            <w:tcW w:type="dxa" w:w="43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ulke_kodu</w:t>
            </w:r>
            <w:r>
              <w:rPr>
                <w:rFonts w:ascii="Times New Roman" w:cs="Times New Roman" w:eastAsia="Times New Roman" w:hAnsi="Times New Roman"/>
                <w:sz w:val="24"/>
                <w:szCs w:val="24"/>
              </w:rPr>
              <w:t xml:space="preserve"> (PK), ulke_adi, bayrak, renk, tanitim</w:t>
            </w:r>
          </w:p>
        </w:tc>
        <w:tc>
          <w:tcPr>
            <w:tcW w:type="dxa" w:w="34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Sitedeki 10 mutfak (Türkiye, İtalya, Japonya, Meksika, Hindistan, Fransa, Çin, İspanya, Tayland, Kore).</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TARİF</w:t>
            </w:r>
          </w:p>
        </w:tc>
        <w:tc>
          <w:tcPr>
            <w:tcW w:type="dxa" w:w="43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tarif_id</w:t>
            </w:r>
            <w:r>
              <w:rPr>
                <w:rFonts w:ascii="Times New Roman" w:cs="Times New Roman" w:eastAsia="Times New Roman" w:hAnsi="Times New Roman"/>
                <w:sz w:val="24"/>
                <w:szCs w:val="24"/>
              </w:rPr>
              <w:t xml:space="preserve"> (PK), ulke_kodu (FK → ÜLKE), ad, aciklama, sure_dk, porsiyon, zorluk, kalori, ipucu, hikaye, tarihi_mi, vejetaryen, vegan, glutensiz, sutsuz</w:t>
            </w:r>
          </w:p>
        </w:tc>
        <w:tc>
          <w:tcPr>
            <w:tcW w:type="dxa" w:w="34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32 tarifin temel bilgileri. Diyet uygunluğu (vejetaryen, vegan, glutensiz, sütsüz) evet/hayır nitelikleri olarak tutulur.</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ADIM (zayıf varlık)</w:t>
            </w:r>
          </w:p>
        </w:tc>
        <w:tc>
          <w:tcPr>
            <w:tcW w:type="dxa" w:w="43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tarif_id</w:t>
            </w:r>
            <w:r>
              <w:rPr>
                <w:rFonts w:ascii="Times New Roman" w:cs="Times New Roman" w:eastAsia="Times New Roman" w:hAnsi="Times New Roman"/>
                <w:sz w:val="24"/>
                <w:szCs w:val="24"/>
              </w:rPr>
              <w:t xml:space="preserve"> (PK, FK → TARİF), </w:t>
            </w:r>
            <w:r>
              <w:rPr>
                <w:rFonts w:ascii="Times New Roman" w:cs="Times New Roman" w:eastAsia="Times New Roman" w:hAnsi="Times New Roman"/>
                <w:b/>
                <w:bCs/>
                <w:sz w:val="24"/>
                <w:szCs w:val="24"/>
                <w:u w:val="single"/>
              </w:rPr>
              <w:t xml:space="preserve">adim_no</w:t>
            </w:r>
            <w:r>
              <w:rPr>
                <w:rFonts w:ascii="Times New Roman" w:cs="Times New Roman" w:eastAsia="Times New Roman" w:hAnsi="Times New Roman"/>
                <w:sz w:val="24"/>
                <w:szCs w:val="24"/>
              </w:rPr>
              <w:t xml:space="preserve"> (PK), metin</w:t>
            </w:r>
          </w:p>
        </w:tc>
        <w:tc>
          <w:tcPr>
            <w:tcW w:type="dxa" w:w="34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Bir tarifin yapılış adımları. Tarif olmadan anlamı yoktur; anahtarı tarif_id + adim_no birleşimidir.</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MALZEME</w:t>
            </w:r>
          </w:p>
        </w:tc>
        <w:tc>
          <w:tcPr>
            <w:tcW w:type="dxa" w:w="43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malzeme_id</w:t>
            </w:r>
            <w:r>
              <w:rPr>
                <w:rFonts w:ascii="Times New Roman" w:cs="Times New Roman" w:eastAsia="Times New Roman" w:hAnsi="Times New Roman"/>
                <w:sz w:val="24"/>
                <w:szCs w:val="24"/>
              </w:rPr>
              <w:t xml:space="preserve"> (PK), malzeme_adi, kategori</w:t>
            </w:r>
          </w:p>
        </w:tc>
        <w:tc>
          <w:tcPr>
            <w:tcW w:type="dxa" w:w="34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“Elimde ne var?” bölümündeki malzemeler (sebze, et, baharat vb.).</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ALERJİ</w:t>
            </w:r>
          </w:p>
        </w:tc>
        <w:tc>
          <w:tcPr>
            <w:tcW w:type="dxa" w:w="43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alerji_kodu</w:t>
            </w:r>
            <w:r>
              <w:rPr>
                <w:rFonts w:ascii="Times New Roman" w:cs="Times New Roman" w:eastAsia="Times New Roman" w:hAnsi="Times New Roman"/>
                <w:sz w:val="24"/>
                <w:szCs w:val="24"/>
              </w:rPr>
              <w:t xml:space="preserve"> (PK), alerji_adi, simge</w:t>
            </w:r>
          </w:p>
        </w:tc>
        <w:tc>
          <w:tcPr>
            <w:tcW w:type="dxa" w:w="34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Gluten, süt, yumurta, kuruyemiş, yer fıstığı, soya, balık, kabuklu deniz ürünü, susam, sülfit.</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RESTORAN</w:t>
            </w:r>
          </w:p>
        </w:tc>
        <w:tc>
          <w:tcPr>
            <w:tcW w:type="dxa" w:w="43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restoran_id</w:t>
            </w:r>
            <w:r>
              <w:rPr>
                <w:rFonts w:ascii="Times New Roman" w:cs="Times New Roman" w:eastAsia="Times New Roman" w:hAnsi="Times New Roman"/>
                <w:sz w:val="24"/>
                <w:szCs w:val="24"/>
              </w:rPr>
              <w:t xml:space="preserve"> (PK), ad, sehir, aciklama</w:t>
            </w:r>
          </w:p>
        </w:tc>
        <w:tc>
          <w:tcPr>
            <w:tcW w:type="dxa" w:w="34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“Nerede yenir?” sekmesinde önerilen restoranlar.</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KULLANICI</w:t>
            </w:r>
          </w:p>
        </w:tc>
        <w:tc>
          <w:tcPr>
            <w:tcW w:type="dxa" w:w="43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kullanici_id</w:t>
            </w:r>
            <w:r>
              <w:rPr>
                <w:rFonts w:ascii="Times New Roman" w:cs="Times New Roman" w:eastAsia="Times New Roman" w:hAnsi="Times New Roman"/>
                <w:sz w:val="24"/>
                <w:szCs w:val="24"/>
              </w:rPr>
              <w:t xml:space="preserve"> (PK), kullanici_adi (UNIQUE), sifre_ozeti, tuz, avatar, kayit_tarihi, hatali_deneme, kilit_bitis</w:t>
            </w:r>
          </w:p>
        </w:tc>
        <w:tc>
          <w:tcPr>
            <w:tcW w:type="dxa" w:w="34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Hesap oluşturan kişiler. Şifre düz metin olarak değil, tuzlanmış özet (PBKDF2) olarak saklanır.</w:t>
            </w:r>
          </w:p>
        </w:tc>
      </w:tr>
      <w:tr>
        <w:trPr>
          <w:cantSplit/>
          <w:tblHeader w:val="false"/>
        </w:trPr>
        <w:tc>
          <w:tcPr>
            <w:tcW w:type="dxa" w:w="19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AYAR</w:t>
            </w:r>
          </w:p>
        </w:tc>
        <w:tc>
          <w:tcPr>
            <w:tcW w:type="dxa" w:w="43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kullanici_id</w:t>
            </w:r>
            <w:r>
              <w:rPr>
                <w:rFonts w:ascii="Times New Roman" w:cs="Times New Roman" w:eastAsia="Times New Roman" w:hAnsi="Times New Roman"/>
                <w:sz w:val="24"/>
                <w:szCs w:val="24"/>
              </w:rPr>
              <w:t xml:space="preserve"> (PK, FK → KULLANICI), tema, ses_dili, ses_adi, ton, hiz</w:t>
            </w:r>
          </w:p>
        </w:tc>
        <w:tc>
          <w:tcPr>
            <w:tcW w:type="dxa" w:w="34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Her kullanıcının kişisel ayarları: seçtiği tema ve Şef’in ses dili, sesi, tonu ve hızı.</w:t>
            </w:r>
          </w:p>
        </w:tc>
      </w:tr>
    </w:tbl>
    <w:p>
      <w:pPr>
        <w:spacing w:after="120" w:before="200" w:line="300"/>
        <w:jc w:val="both"/>
      </w:pPr>
      <w:r>
        <w:rPr>
          <w:rFonts w:ascii="Times New Roman" w:cs="Times New Roman" w:eastAsia="Times New Roman" w:hAnsi="Times New Roman"/>
          <w:b/>
          <w:bCs/>
          <w:sz w:val="24"/>
          <w:szCs w:val="24"/>
        </w:rPr>
        <w:t xml:space="preserve">Çoğa-çok (M:N) ilişkilerden doğan tablolar:</w:t>
      </w:r>
      <w:r>
        <w:rPr>
          <w:rFonts w:ascii="Times New Roman" w:cs="Times New Roman" w:eastAsia="Times New Roman" w:hAnsi="Times New Roman"/>
          <w:sz w:val="24"/>
          <w:szCs w:val="24"/>
        </w:rPr>
        <w:t xml:space="preserve"> Fiziksel tasarıma geçildiğinde her M:N ilişki kendi tablosuna dönüşür ve ilişkinin nitelikleri bu tabloda tutulur.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000000" w:sz="6"/>
              <w:left w:val="single" w:color="000000" w:sz="6"/>
              <w:bottom w:val="single" w:color="000000" w:sz="6"/>
              <w:right w:val="single" w:color="000000" w:sz="6"/>
            </w:tcBorders>
            <w:shd w:fill="D9E2F3"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sz w:val="22"/>
                <w:szCs w:val="22"/>
              </w:rPr>
              <w:t xml:space="preserve">İlişki Tablosu</w:t>
            </w:r>
          </w:p>
        </w:tc>
        <w:tc>
          <w:tcPr>
            <w:tcW w:type="dxa" w:w="6638"/>
            <w:tcBorders>
              <w:top w:val="single" w:color="000000" w:sz="6"/>
              <w:left w:val="single" w:color="000000" w:sz="6"/>
              <w:bottom w:val="single" w:color="000000" w:sz="6"/>
              <w:right w:val="single" w:color="000000" w:sz="6"/>
            </w:tcBorders>
            <w:shd w:fill="D9E2F3" w:color="auto" w:val="clear"/>
            <w:tcMar>
              <w:top w:type="dxa" w:w="70"/>
              <w:left w:type="dxa" w:w="110"/>
              <w:bottom w:type="dxa" w:w="70"/>
              <w:right w:type="dxa" w:w="110"/>
            </w:tcMar>
          </w:tcPr>
          <w:p>
            <w:pPr>
              <w:spacing w:after="40"/>
              <w:jc w:val="left"/>
            </w:pPr>
            <w:r>
              <w:rPr>
                <w:rFonts w:ascii="Times New Roman" w:cs="Times New Roman" w:eastAsia="Times New Roman" w:hAnsi="Times New Roman"/>
                <w:b/>
                <w:bCs/>
                <w:sz w:val="22"/>
                <w:szCs w:val="22"/>
              </w:rPr>
              <w:t xml:space="preserve">Nitelikler</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TARIF_MALZEME (İÇERİR)</w:t>
            </w:r>
          </w:p>
        </w:tc>
        <w:tc>
          <w:tcPr>
            <w:tcW w:type="dxa" w:w="66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tarif_id</w:t>
            </w:r>
            <w:r>
              <w:rPr>
                <w:rFonts w:ascii="Times New Roman" w:cs="Times New Roman" w:eastAsia="Times New Roman" w:hAnsi="Times New Roman"/>
                <w:sz w:val="24"/>
                <w:szCs w:val="24"/>
              </w:rPr>
              <w:t xml:space="preserve"> (PK, FK), </w:t>
            </w:r>
            <w:r>
              <w:rPr>
                <w:rFonts w:ascii="Times New Roman" w:cs="Times New Roman" w:eastAsia="Times New Roman" w:hAnsi="Times New Roman"/>
                <w:b/>
                <w:bCs/>
                <w:sz w:val="24"/>
                <w:szCs w:val="24"/>
                <w:u w:val="single"/>
              </w:rPr>
              <w:t xml:space="preserve">malzeme_id</w:t>
            </w:r>
            <w:r>
              <w:rPr>
                <w:rFonts w:ascii="Times New Roman" w:cs="Times New Roman" w:eastAsia="Times New Roman" w:hAnsi="Times New Roman"/>
                <w:sz w:val="24"/>
                <w:szCs w:val="24"/>
              </w:rPr>
              <w:t xml:space="preserve"> (PK, FK), miktar</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TARIF_ALERJI (TAŞIR)</w:t>
            </w:r>
          </w:p>
        </w:tc>
        <w:tc>
          <w:tcPr>
            <w:tcW w:type="dxa" w:w="66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tarif_id</w:t>
            </w:r>
            <w:r>
              <w:rPr>
                <w:rFonts w:ascii="Times New Roman" w:cs="Times New Roman" w:eastAsia="Times New Roman" w:hAnsi="Times New Roman"/>
                <w:sz w:val="24"/>
                <w:szCs w:val="24"/>
              </w:rPr>
              <w:t xml:space="preserve"> (PK, FK), </w:t>
            </w:r>
            <w:r>
              <w:rPr>
                <w:rFonts w:ascii="Times New Roman" w:cs="Times New Roman" w:eastAsia="Times New Roman" w:hAnsi="Times New Roman"/>
                <w:b/>
                <w:bCs/>
                <w:sz w:val="24"/>
                <w:szCs w:val="24"/>
                <w:u w:val="single"/>
              </w:rPr>
              <w:t xml:space="preserve">alerji_kodu</w:t>
            </w:r>
            <w:r>
              <w:rPr>
                <w:rFonts w:ascii="Times New Roman" w:cs="Times New Roman" w:eastAsia="Times New Roman" w:hAnsi="Times New Roman"/>
                <w:sz w:val="24"/>
                <w:szCs w:val="24"/>
              </w:rPr>
              <w:t xml:space="preserve"> (PK, FK), durum (içerir / içerebilir)</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RESTORAN_TARIF (SUNAR)</w:t>
            </w:r>
          </w:p>
        </w:tc>
        <w:tc>
          <w:tcPr>
            <w:tcW w:type="dxa" w:w="66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restoran_id</w:t>
            </w:r>
            <w:r>
              <w:rPr>
                <w:rFonts w:ascii="Times New Roman" w:cs="Times New Roman" w:eastAsia="Times New Roman" w:hAnsi="Times New Roman"/>
                <w:sz w:val="24"/>
                <w:szCs w:val="24"/>
              </w:rPr>
              <w:t xml:space="preserve"> (PK, FK), </w:t>
            </w:r>
            <w:r>
              <w:rPr>
                <w:rFonts w:ascii="Times New Roman" w:cs="Times New Roman" w:eastAsia="Times New Roman" w:hAnsi="Times New Roman"/>
                <w:b/>
                <w:bCs/>
                <w:sz w:val="24"/>
                <w:szCs w:val="24"/>
                <w:u w:val="single"/>
              </w:rPr>
              <w:t xml:space="preserve">tarif_id</w:t>
            </w:r>
            <w:r>
              <w:rPr>
                <w:rFonts w:ascii="Times New Roman" w:cs="Times New Roman" w:eastAsia="Times New Roman" w:hAnsi="Times New Roman"/>
                <w:sz w:val="24"/>
                <w:szCs w:val="24"/>
              </w:rPr>
              <w:t xml:space="preserve"> (PK, FK), fiyat_bilgisi</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FAVORI</w:t>
            </w:r>
          </w:p>
        </w:tc>
        <w:tc>
          <w:tcPr>
            <w:tcW w:type="dxa" w:w="66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kullanici_id</w:t>
            </w:r>
            <w:r>
              <w:rPr>
                <w:rFonts w:ascii="Times New Roman" w:cs="Times New Roman" w:eastAsia="Times New Roman" w:hAnsi="Times New Roman"/>
                <w:sz w:val="24"/>
                <w:szCs w:val="24"/>
              </w:rPr>
              <w:t xml:space="preserve"> (PK, FK), </w:t>
            </w:r>
            <w:r>
              <w:rPr>
                <w:rFonts w:ascii="Times New Roman" w:cs="Times New Roman" w:eastAsia="Times New Roman" w:hAnsi="Times New Roman"/>
                <w:b/>
                <w:bCs/>
                <w:sz w:val="24"/>
                <w:szCs w:val="24"/>
                <w:u w:val="single"/>
              </w:rPr>
              <w:t xml:space="preserve">tarif_id</w:t>
            </w:r>
            <w:r>
              <w:rPr>
                <w:rFonts w:ascii="Times New Roman" w:cs="Times New Roman" w:eastAsia="Times New Roman" w:hAnsi="Times New Roman"/>
                <w:sz w:val="24"/>
                <w:szCs w:val="24"/>
              </w:rPr>
              <w:t xml:space="preserve"> (PK, FK), eklenme_tarihi</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TARIF_NOTU (NOT ALIR)</w:t>
            </w:r>
          </w:p>
        </w:tc>
        <w:tc>
          <w:tcPr>
            <w:tcW w:type="dxa" w:w="66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kullanici_id</w:t>
            </w:r>
            <w:r>
              <w:rPr>
                <w:rFonts w:ascii="Times New Roman" w:cs="Times New Roman" w:eastAsia="Times New Roman" w:hAnsi="Times New Roman"/>
                <w:sz w:val="24"/>
                <w:szCs w:val="24"/>
              </w:rPr>
              <w:t xml:space="preserve"> (PK, FK), </w:t>
            </w:r>
            <w:r>
              <w:rPr>
                <w:rFonts w:ascii="Times New Roman" w:cs="Times New Roman" w:eastAsia="Times New Roman" w:hAnsi="Times New Roman"/>
                <w:b/>
                <w:bCs/>
                <w:sz w:val="24"/>
                <w:szCs w:val="24"/>
                <w:u w:val="single"/>
              </w:rPr>
              <w:t xml:space="preserve">tarif_id</w:t>
            </w:r>
            <w:r>
              <w:rPr>
                <w:rFonts w:ascii="Times New Roman" w:cs="Times New Roman" w:eastAsia="Times New Roman" w:hAnsi="Times New Roman"/>
                <w:sz w:val="24"/>
                <w:szCs w:val="24"/>
              </w:rPr>
              <w:t xml:space="preserve"> (PK, FK), not_metni, guncelleme_tarihi</w:t>
            </w:r>
          </w:p>
        </w:tc>
      </w:tr>
      <w:tr>
        <w:trPr>
          <w:cantSplit/>
          <w:tblHeader w:val="false"/>
        </w:trPr>
        <w:tc>
          <w:tcPr>
            <w:tcW w:type="dxa" w:w="3000"/>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sz w:val="24"/>
                <w:szCs w:val="24"/>
              </w:rPr>
              <w:t xml:space="preserve">PISIRME (PİŞİRİR)</w:t>
            </w:r>
          </w:p>
        </w:tc>
        <w:tc>
          <w:tcPr>
            <w:tcW w:type="dxa" w:w="6638"/>
            <w:tcBorders>
              <w:top w:val="single" w:color="000000" w:sz="6"/>
              <w:left w:val="single" w:color="000000" w:sz="6"/>
              <w:bottom w:val="single" w:color="000000" w:sz="6"/>
              <w:right w:val="single" w:color="000000" w:sz="6"/>
            </w:tcBorders>
            <w:tcMar>
              <w:top w:type="dxa" w:w="70"/>
              <w:left w:type="dxa" w:w="110"/>
              <w:bottom w:type="dxa" w:w="70"/>
              <w:right w:type="dxa" w:w="110"/>
            </w:tcMar>
          </w:tcPr>
          <w:p>
            <w:pPr>
              <w:spacing w:after="40"/>
              <w:jc w:val="left"/>
            </w:pPr>
            <w:r>
              <w:rPr>
                <w:rFonts w:ascii="Times New Roman" w:cs="Times New Roman" w:eastAsia="Times New Roman" w:hAnsi="Times New Roman"/>
                <w:b/>
                <w:bCs/>
                <w:sz w:val="24"/>
                <w:szCs w:val="24"/>
                <w:u w:val="single"/>
              </w:rPr>
              <w:t xml:space="preserve">pisirme_id</w:t>
            </w:r>
            <w:r>
              <w:rPr>
                <w:rFonts w:ascii="Times New Roman" w:cs="Times New Roman" w:eastAsia="Times New Roman" w:hAnsi="Times New Roman"/>
                <w:sz w:val="24"/>
                <w:szCs w:val="24"/>
              </w:rPr>
              <w:t xml:space="preserve"> (PK), kullanici_id (FK), tarif_id (FK), tarih</w:t>
            </w:r>
          </w:p>
        </w:tc>
      </w:tr>
    </w:tbl>
    <w:p>
      <w:pPr>
        <w:keepNext/>
        <w:pageBreakBefore/>
        <w:spacing w:after="140" w:before="300"/>
      </w:pPr>
      <w:r>
        <w:rPr>
          <w:rFonts w:ascii="Times New Roman" w:cs="Times New Roman" w:eastAsia="Times New Roman" w:hAnsi="Times New Roman"/>
          <w:b/>
          <w:bCs/>
          <w:sz w:val="26"/>
          <w:szCs w:val="26"/>
        </w:rPr>
        <w:t xml:space="preserve">4. Varlık-İlişki (ER) Diyagramı</w:t>
      </w:r>
    </w:p>
    <w:p>
      <w:pPr>
        <w:spacing w:after="120" w:before="0" w:line="300"/>
        <w:jc w:val="both"/>
      </w:pPr>
      <w:r>
        <w:rPr>
          <w:rFonts w:ascii="Times New Roman" w:cs="Times New Roman" w:eastAsia="Times New Roman" w:hAnsi="Times New Roman"/>
          <w:sz w:val="24"/>
          <w:szCs w:val="24"/>
        </w:rPr>
        <w:t xml:space="preserve">Diyagram, derste gösterilen Chen gösterimiyle çizilmiştir: varlıklar dikdörtgen, ilişkiler eşkenar dörtgen, nitelikler elips; birincil anahtarlar altı çizili; zayıf varlık ve ilişkisi çift çizgilidir. Kardinaliteler (1, N, M) bağlantı çizgilerinin üzerinde yazılıdır.</w:t>
      </w:r>
    </w:p>
    <w:p>
      <w:pPr>
        <w:spacing w:after="80"/>
        <w:jc w:val="center"/>
      </w:pPr>
      <w:r>
        <w:drawing>
          <wp:inline distT="0" distB="0" distL="0" distR="0">
            <wp:extent cx="609600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552950"/>
                    </a:xfrm>
                    <a:prstGeom prst="rect">
                      <a:avLst/>
                    </a:prstGeom>
                  </pic:spPr>
                </pic:pic>
              </a:graphicData>
            </a:graphic>
          </wp:inline>
        </w:drawing>
      </w:r>
    </w:p>
    <w:p>
      <w:pPr>
        <w:spacing w:after="120" w:before="0" w:line="300"/>
        <w:jc w:val="center"/>
      </w:pPr>
      <w:r>
        <w:rPr>
          <w:rFonts w:ascii="Times New Roman" w:cs="Times New Roman" w:eastAsia="Times New Roman" w:hAnsi="Times New Roman"/>
          <w:i/>
          <w:iCs/>
          <w:sz w:val="22"/>
          <w:szCs w:val="22"/>
        </w:rPr>
        <w:t xml:space="preserve">Şekil 1. Dünya Mutfağı veritabanının ER diyagramı</w:t>
      </w:r>
    </w:p>
    <w:p>
      <w:pPr>
        <w:keepNext/>
        <w:spacing w:after="140" w:before="300"/>
      </w:pPr>
      <w:r>
        <w:rPr>
          <w:rFonts w:ascii="Times New Roman" w:cs="Times New Roman" w:eastAsia="Times New Roman" w:hAnsi="Times New Roman"/>
          <w:b/>
          <w:bCs/>
          <w:sz w:val="26"/>
          <w:szCs w:val="26"/>
        </w:rPr>
        <w:t xml:space="preserve">5. İlişkiler ve Kardinalite Açıklamaları</w:t>
      </w:r>
    </w:p>
    <w:p>
      <w:pPr>
        <w:spacing w:after="140" w:before="0" w:line="300"/>
        <w:jc w:val="both"/>
      </w:pPr>
      <w:r>
        <w:rPr>
          <w:rFonts w:ascii="Times New Roman" w:cs="Times New Roman" w:eastAsia="Times New Roman" w:hAnsi="Times New Roman"/>
          <w:b/>
          <w:bCs/>
          <w:sz w:val="24"/>
          <w:szCs w:val="24"/>
        </w:rPr>
        <w:t xml:space="preserve">ÜLKE – TARİF (AİT) – 1:N: </w:t>
      </w:r>
      <w:r>
        <w:rPr>
          <w:rFonts w:ascii="Times New Roman" w:cs="Times New Roman" w:eastAsia="Times New Roman" w:hAnsi="Times New Roman"/>
          <w:sz w:val="24"/>
          <w:szCs w:val="24"/>
        </w:rPr>
        <w:t xml:space="preserve">Bir ülkenin mutfağında birçok tarif vardır (Türkiye’de 13 tarif), ama her tarif yalnızca bir ülkeye aittir. Bu yüzden ulke_kodu, TARİF tablosuna yabancı anahtar olarak eklenir.</w:t>
      </w:r>
    </w:p>
    <w:p>
      <w:pPr>
        <w:spacing w:after="140" w:before="0" w:line="300"/>
        <w:jc w:val="both"/>
      </w:pPr>
      <w:r>
        <w:rPr>
          <w:rFonts w:ascii="Times New Roman" w:cs="Times New Roman" w:eastAsia="Times New Roman" w:hAnsi="Times New Roman"/>
          <w:b/>
          <w:bCs/>
          <w:sz w:val="24"/>
          <w:szCs w:val="24"/>
        </w:rPr>
        <w:t xml:space="preserve">TARİF – ADIM (OLUŞUR) – 1:N (zayıf ilişki): </w:t>
      </w:r>
      <w:r>
        <w:rPr>
          <w:rFonts w:ascii="Times New Roman" w:cs="Times New Roman" w:eastAsia="Times New Roman" w:hAnsi="Times New Roman"/>
          <w:sz w:val="24"/>
          <w:szCs w:val="24"/>
        </w:rPr>
        <w:t xml:space="preserve">Bir tarif sıralı birçok adımdan oluşur; bir adım tek bir tarife aittir. Adımın tarif dışında anlamı olmadığı için ADIM zayıf varlık olarak çizildi (çift dikdörtgen, çift eşkenar dörtgen).</w:t>
      </w:r>
    </w:p>
    <w:p>
      <w:pPr>
        <w:spacing w:after="140" w:before="0" w:line="300"/>
        <w:jc w:val="both"/>
      </w:pPr>
      <w:r>
        <w:rPr>
          <w:rFonts w:ascii="Times New Roman" w:cs="Times New Roman" w:eastAsia="Times New Roman" w:hAnsi="Times New Roman"/>
          <w:b/>
          <w:bCs/>
          <w:sz w:val="24"/>
          <w:szCs w:val="24"/>
        </w:rPr>
        <w:t xml:space="preserve">TARİF – MALZEME (İÇERİR) – M:N: </w:t>
      </w:r>
      <w:r>
        <w:rPr>
          <w:rFonts w:ascii="Times New Roman" w:cs="Times New Roman" w:eastAsia="Times New Roman" w:hAnsi="Times New Roman"/>
          <w:sz w:val="24"/>
          <w:szCs w:val="24"/>
        </w:rPr>
        <w:t xml:space="preserve">Bir tarifte birçok malzeme kullanılır; aynı malzeme (ör. soğan, tavuk) birçok tarifte geçer. Miktar bilgisi ne tarife ne malzemeye aittir, ilişkinin niteliğidir. Bu nedenle ilişki TARIF_MALZEME tablosuna dönüşür.</w:t>
      </w:r>
    </w:p>
    <w:p>
      <w:pPr>
        <w:spacing w:after="140" w:before="0" w:line="300"/>
        <w:jc w:val="both"/>
      </w:pPr>
      <w:r>
        <w:rPr>
          <w:rFonts w:ascii="Times New Roman" w:cs="Times New Roman" w:eastAsia="Times New Roman" w:hAnsi="Times New Roman"/>
          <w:b/>
          <w:bCs/>
          <w:sz w:val="24"/>
          <w:szCs w:val="24"/>
        </w:rPr>
        <w:t xml:space="preserve">TARİF – ALERJİ (TAŞIR) – M:N: </w:t>
      </w:r>
      <w:r>
        <w:rPr>
          <w:rFonts w:ascii="Times New Roman" w:cs="Times New Roman" w:eastAsia="Times New Roman" w:hAnsi="Times New Roman"/>
          <w:sz w:val="24"/>
          <w:szCs w:val="24"/>
        </w:rPr>
        <w:t xml:space="preserve">Bir tarif birden fazla alerji içerebilir (Pad Thai’de 5 alerji var); bir alerji de birçok tarifte bulunur. “İçerir / içerebilir” durumu ilişkinin niteliği olarak tutulur.</w:t>
      </w:r>
    </w:p>
    <w:p>
      <w:pPr>
        <w:spacing w:after="140" w:before="0" w:line="300"/>
        <w:jc w:val="both"/>
      </w:pPr>
      <w:r>
        <w:rPr>
          <w:rFonts w:ascii="Times New Roman" w:cs="Times New Roman" w:eastAsia="Times New Roman" w:hAnsi="Times New Roman"/>
          <w:b/>
          <w:bCs/>
          <w:sz w:val="24"/>
          <w:szCs w:val="24"/>
        </w:rPr>
        <w:t xml:space="preserve">RESTORAN – TARİF (SUNAR) – M:N: </w:t>
      </w:r>
      <w:r>
        <w:rPr>
          <w:rFonts w:ascii="Times New Roman" w:cs="Times New Roman" w:eastAsia="Times New Roman" w:hAnsi="Times New Roman"/>
          <w:sz w:val="24"/>
          <w:szCs w:val="24"/>
        </w:rPr>
        <w:t xml:space="preserve">Bir restoran birden fazla yemeği sunabilir; bir yemek de birçok restoranda yenebilir. Fiyat bilgisi restorana ve yemeğe birlikte bağlı olduğundan ilişkinin niteliğidir.</w:t>
      </w:r>
    </w:p>
    <w:p>
      <w:pPr>
        <w:spacing w:after="140" w:before="0" w:line="300"/>
        <w:jc w:val="both"/>
      </w:pPr>
      <w:r>
        <w:rPr>
          <w:rFonts w:ascii="Times New Roman" w:cs="Times New Roman" w:eastAsia="Times New Roman" w:hAnsi="Times New Roman"/>
          <w:b/>
          <w:bCs/>
          <w:sz w:val="24"/>
          <w:szCs w:val="24"/>
        </w:rPr>
        <w:t xml:space="preserve">KULLANICI – TARİF (FAVORİ) – M:N: </w:t>
      </w:r>
      <w:r>
        <w:rPr>
          <w:rFonts w:ascii="Times New Roman" w:cs="Times New Roman" w:eastAsia="Times New Roman" w:hAnsi="Times New Roman"/>
          <w:sz w:val="24"/>
          <w:szCs w:val="24"/>
        </w:rPr>
        <w:t xml:space="preserve">Bir kullanıcı birçok tarifi favorilere ekleyebilir; bir tarif de birçok kullanıcının favorisinde olabilir. Eklenme tarihi ilişkiye aittir.</w:t>
      </w:r>
    </w:p>
    <w:p>
      <w:pPr>
        <w:spacing w:after="140" w:before="0" w:line="300"/>
        <w:jc w:val="both"/>
      </w:pPr>
      <w:r>
        <w:rPr>
          <w:rFonts w:ascii="Times New Roman" w:cs="Times New Roman" w:eastAsia="Times New Roman" w:hAnsi="Times New Roman"/>
          <w:b/>
          <w:bCs/>
          <w:sz w:val="24"/>
          <w:szCs w:val="24"/>
        </w:rPr>
        <w:t xml:space="preserve">KULLANICI – TARİF (NOT ALIR) – M:N: </w:t>
      </w:r>
      <w:r>
        <w:rPr>
          <w:rFonts w:ascii="Times New Roman" w:cs="Times New Roman" w:eastAsia="Times New Roman" w:hAnsi="Times New Roman"/>
          <w:sz w:val="24"/>
          <w:szCs w:val="24"/>
        </w:rPr>
        <w:t xml:space="preserve">Kullanıcı istediği tariflere kişisel not yazabilir. Not metni hem kullanıcıya hem tarife bağlı olduğu için ilişkinin niteliğidir.</w:t>
      </w:r>
    </w:p>
    <w:p>
      <w:pPr>
        <w:spacing w:after="140" w:before="0" w:line="300"/>
        <w:jc w:val="both"/>
      </w:pPr>
      <w:r>
        <w:rPr>
          <w:rFonts w:ascii="Times New Roman" w:cs="Times New Roman" w:eastAsia="Times New Roman" w:hAnsi="Times New Roman"/>
          <w:b/>
          <w:bCs/>
          <w:sz w:val="24"/>
          <w:szCs w:val="24"/>
        </w:rPr>
        <w:t xml:space="preserve">KULLANICI – TARİF (PİŞİRİR) – M:N: </w:t>
      </w:r>
      <w:r>
        <w:rPr>
          <w:rFonts w:ascii="Times New Roman" w:cs="Times New Roman" w:eastAsia="Times New Roman" w:hAnsi="Times New Roman"/>
          <w:sz w:val="24"/>
          <w:szCs w:val="24"/>
        </w:rPr>
        <w:t xml:space="preserve">Kullanıcı aynı tarifi farklı günlerde tekrar pişirebilir (“Yine pişirdim”). Bu yüzden tabloya ayrı bir pisirme_id anahtarı verildi; aynı çift birden fazla kez kaydedilebilir.</w:t>
      </w:r>
    </w:p>
    <w:p>
      <w:pPr>
        <w:spacing w:after="140" w:before="0" w:line="300"/>
        <w:jc w:val="both"/>
      </w:pPr>
      <w:r>
        <w:rPr>
          <w:rFonts w:ascii="Times New Roman" w:cs="Times New Roman" w:eastAsia="Times New Roman" w:hAnsi="Times New Roman"/>
          <w:b/>
          <w:bCs/>
          <w:sz w:val="24"/>
          <w:szCs w:val="24"/>
        </w:rPr>
        <w:t xml:space="preserve">KULLANICI – AYAR (SAHİPTİR) – 1:1: </w:t>
      </w:r>
      <w:r>
        <w:rPr>
          <w:rFonts w:ascii="Times New Roman" w:cs="Times New Roman" w:eastAsia="Times New Roman" w:hAnsi="Times New Roman"/>
          <w:sz w:val="24"/>
          <w:szCs w:val="24"/>
        </w:rPr>
        <w:t xml:space="preserve">Her kullanıcının tek bir ayar kaydı vardır, her ayar kaydı da tek bir kullanıcıya aittir. Ayarlar ayrı tabloda tutularak kullanıcı tablosu sade bırakıldı.</w:t>
      </w:r>
    </w:p>
    <w:p>
      <w:pPr>
        <w:keepNext/>
        <w:spacing w:after="140" w:before="300"/>
      </w:pPr>
      <w:r>
        <w:rPr>
          <w:rFonts w:ascii="Times New Roman" w:cs="Times New Roman" w:eastAsia="Times New Roman" w:hAnsi="Times New Roman"/>
          <w:b/>
          <w:bCs/>
          <w:sz w:val="26"/>
          <w:szCs w:val="26"/>
        </w:rPr>
        <w:t xml:space="preserve">6. Karşılaşılan Zorluklar ve Sonuç</w:t>
      </w:r>
    </w:p>
    <w:p>
      <w:pPr>
        <w:keepNext/>
        <w:spacing w:after="120"/>
      </w:pPr>
      <w:r>
        <w:rPr>
          <w:rFonts w:ascii="Times New Roman" w:cs="Times New Roman" w:eastAsia="Times New Roman" w:hAnsi="Times New Roman"/>
          <w:b/>
          <w:bCs/>
          <w:sz w:val="24"/>
          <w:szCs w:val="24"/>
        </w:rPr>
        <w:t xml:space="preserve">Karşılaşılan zorluklar:</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Malzemeleri modelleme:</w:t>
      </w:r>
      <w:r>
        <w:rPr>
          <w:rFonts w:ascii="Times New Roman" w:cs="Times New Roman" w:eastAsia="Times New Roman" w:hAnsi="Times New Roman"/>
          <w:sz w:val="24"/>
          <w:szCs w:val="24"/>
        </w:rPr>
        <w:t xml:space="preserve"> Sitede malzemeler her tarifte “1 su bardağı kırmızı mercimek” gibi tek bir metin olarak duruyordu. Bu hâliyle aynı malzeme tekrar tekrar yazılıyor ve “Elimde ne var?” araması zorlaşıyordu. Malzemeyi ayrı bir varlık yapıp miktarı TARIF_MALZEME ilişkisine taşıyarak tekrar önlendi.</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Nitelik mi, ilişki niteliği mi?</w:t>
      </w:r>
      <w:r>
        <w:rPr>
          <w:rFonts w:ascii="Times New Roman" w:cs="Times New Roman" w:eastAsia="Times New Roman" w:hAnsi="Times New Roman"/>
          <w:sz w:val="24"/>
          <w:szCs w:val="24"/>
        </w:rPr>
        <w:t xml:space="preserve"> Miktar, fiyat bilgisi, not metni ve pişirme tarihi gibi bilgilerin hangi varlığa ait olduğuna karar vermek zordu. Vaka analizindeki “randevu tarihi” örneğinde olduğu gibi bu bilgilerin iki varlığa birlikte bağlı olduğu, dolayısıyla ilişkinin niteliği olduğu sonucuna varıldı.</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Zayıf varlık ve 1:1 ilişki:</w:t>
      </w:r>
      <w:r>
        <w:rPr>
          <w:rFonts w:ascii="Times New Roman" w:cs="Times New Roman" w:eastAsia="Times New Roman" w:hAnsi="Times New Roman"/>
          <w:sz w:val="24"/>
          <w:szCs w:val="24"/>
        </w:rPr>
        <w:t xml:space="preserve"> Adımların kendi başına bir anlamı olmadığı için ADIM zayıf varlık olarak modellendi. Kullanıcı ayarlarının ayrı bir tabloda mı yoksa kullanıcı tablosunda mı tutulacağı tartışıldı; kullanıcı tablosunu sade tutmak için 1:1 ilişkiyle ayrıldı.</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Tekrarlanabilen M:N ilişki:</w:t>
      </w:r>
      <w:r>
        <w:rPr>
          <w:rFonts w:ascii="Times New Roman" w:cs="Times New Roman" w:eastAsia="Times New Roman" w:hAnsi="Times New Roman"/>
          <w:sz w:val="24"/>
          <w:szCs w:val="24"/>
        </w:rPr>
        <w:t xml:space="preserve"> Aynı tarif aynı kullanıcı tarafından birden fazla kez pişirilebildiği için kullanici_id + tarif_id birincil anahtar olamazdı. PISIRME tablosuna ayrı bir pisirme_id verildi.</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Uygulama tarafında yaşanan sorunlar:</w:t>
      </w:r>
      <w:r>
        <w:rPr>
          <w:rFonts w:ascii="Times New Roman" w:cs="Times New Roman" w:eastAsia="Times New Roman" w:hAnsi="Times New Roman"/>
          <w:sz w:val="24"/>
          <w:szCs w:val="24"/>
        </w:rPr>
        <w:t xml:space="preserve"> Önizleme ortamı form gönderimini engellediği için kayıt sonrası siteye geçilemiyordu; butonlar doğrudan bağlanarak çözüldü. Bayrak emojileri Windows’ta harf olarak göründüğü için bayraklar SVG çizim olarak yeniden yapıldı. Yemek çarkında sonuç kartı belirince pencere kaydığı için yerleşim sabitlendi.</w:t>
      </w:r>
    </w:p>
    <w:p>
      <w:pPr>
        <w:pStyle w:val="ListParagraph"/>
        <w:numPr>
          <w:ilvl w:val="0"/>
          <w:numId w:val="2"/>
        </w:numPr>
        <w:spacing w:after="80" w:before="0" w:line="300"/>
        <w:jc w:val="both"/>
      </w:pPr>
      <w:r>
        <w:rPr>
          <w:rFonts w:ascii="Times New Roman" w:cs="Times New Roman" w:eastAsia="Times New Roman" w:hAnsi="Times New Roman"/>
          <w:b/>
          <w:bCs/>
          <w:sz w:val="24"/>
          <w:szCs w:val="24"/>
        </w:rPr>
        <w:t xml:space="preserve">Alerji bilgisinin doğruluğu:</w:t>
      </w:r>
      <w:r>
        <w:rPr>
          <w:rFonts w:ascii="Times New Roman" w:cs="Times New Roman" w:eastAsia="Times New Roman" w:hAnsi="Times New Roman"/>
          <w:sz w:val="24"/>
          <w:szCs w:val="24"/>
        </w:rPr>
        <w:t xml:space="preserve"> Alerjiler her tarifin malzeme listesi tek tek incelenerek belirlendi. Soya sosundaki buğday ve dashideki balık gibi gizli alerjiler için “içerebilir” durumu eklendi.</w:t>
      </w:r>
    </w:p>
    <w:p>
      <w:pPr>
        <w:keepNext/>
        <w:spacing w:after="120" w:before="120"/>
      </w:pPr>
      <w:r>
        <w:rPr>
          <w:rFonts w:ascii="Times New Roman" w:cs="Times New Roman" w:eastAsia="Times New Roman" w:hAnsi="Times New Roman"/>
          <w:b/>
          <w:bCs/>
          <w:sz w:val="24"/>
          <w:szCs w:val="24"/>
        </w:rPr>
        <w:t xml:space="preserve">Sonuç ve kazanımlar:</w:t>
      </w:r>
    </w:p>
    <w:p>
      <w:pPr>
        <w:spacing w:after="120" w:before="0" w:line="300"/>
        <w:jc w:val="both"/>
      </w:pPr>
      <w:r>
        <w:rPr>
          <w:rFonts w:ascii="Times New Roman" w:cs="Times New Roman" w:eastAsia="Times New Roman" w:hAnsi="Times New Roman"/>
          <w:sz w:val="24"/>
          <w:szCs w:val="24"/>
        </w:rPr>
        <w:t xml:space="preserve">Bu çalışmayla sitenin dağınık verileri 8 varlık ve 9 ilişkiden oluşan düzenli bir kavramsal modele dönüştürüldü. Senaryodan iş kurallarını çıkarma, varlık ve nitelikleri ayırt etme, birincil ve yabancı anahtar seçme ile 1:1, 1:N ve M:N kardinalitelerini doğru belirleme pratiği kazanıldı. Özellikle M:N ilişkilerin fiziksel tasarımda ara tablolara dönüştüğü ve ilişki niteliklerinin bu tablolarda tutulduğu somut bir örnek üzerinde uygulandı. Hazırlanan ER diyagramı, bir sonraki aşamada SQLite’ta CREATE TABLE komutlarının yazılması için temel belge olarak kullanılacaktır.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e852d5960d285fe828c2e8e0da03aa385161a2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2026-10-13T09:11:32.824Z</dcterms:created>
  <dcterms:modified xsi:type="dcterms:W3CDTF">2026-10-13T09:11:32.825Z</dcterms:modified>
</cp:coreProperties>
</file>

<file path=docProps/custom.xml><?xml version="1.0" encoding="utf-8"?>
<Properties xmlns="http://schemas.openxmlformats.org/officeDocument/2006/custom-properties" xmlns:vt="http://schemas.openxmlformats.org/officeDocument/2006/docPropsVTypes"/>
</file>