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№2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Мальков</w:t>
      </w:r>
      <w:r>
        <w:t xml:space="preserve"> </w:t>
      </w:r>
      <w:r>
        <w:t xml:space="preserve">Роман</w:t>
      </w:r>
      <w:r>
        <w:t xml:space="preserve"> </w:t>
      </w:r>
      <w:r>
        <w:t xml:space="preserve">Сергеевич,</w:t>
      </w:r>
      <w:r>
        <w:br/>
      </w:r>
      <w:r>
        <w:t xml:space="preserve">НФИбд-02-21,</w:t>
      </w:r>
      <w:r>
        <w:t xml:space="preserve"> </w:t>
      </w:r>
      <w:r>
        <w:t xml:space="preserve">1032217048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Установка Damn Valnurable Web Application.</w:t>
      </w:r>
    </w:p>
    <w:bookmarkEnd w:id="20"/>
    <w:bookmarkStart w:id="27" w:name="установка-dvwa"/>
    <w:p>
      <w:pPr>
        <w:pStyle w:val="Heading1"/>
      </w:pPr>
      <w:r>
        <w:t xml:space="preserve">Установка DVWA</w:t>
      </w:r>
    </w:p>
    <w:p>
      <w:pPr>
        <w:pStyle w:val="FirstParagraph"/>
      </w:pPr>
      <w:r>
        <w:t xml:space="preserve">Первым делом стоит ознакомиться с документацией в официальном репозитории DVWA в github, там содержится несколько инструкций по установке DVWA на разные платформы.</w:t>
      </w:r>
      <w:r>
        <w:t xml:space="preserve"> </w:t>
      </w:r>
      <w:r>
        <w:t xml:space="preserve">В нашем случае будет использован готовый скрипт предоставленный в репозитории DVWA.</w:t>
      </w:r>
    </w:p>
    <w:p>
      <w:pPr>
        <w:pStyle w:val="CaptionedFigure"/>
      </w:pPr>
      <w:r>
        <w:drawing>
          <wp:inline>
            <wp:extent cx="3200400" cy="336884"/>
            <wp:effectExtent b="0" l="0" r="0" t="0"/>
            <wp:docPr descr="Ввод команды для установки DVWA" title="" id="22" name="Picture"/>
            <a:graphic>
              <a:graphicData uri="http://schemas.openxmlformats.org/drawingml/2006/picture">
                <pic:pic>
                  <pic:nvPicPr>
                    <pic:cNvPr descr="Screens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команды для установки DVWA</w:t>
      </w:r>
    </w:p>
    <w:p>
      <w:pPr>
        <w:pStyle w:val="BodyText"/>
      </w:pPr>
      <w:r>
        <w:t xml:space="preserve">После ввода команды начинается установка, просто следуем указаниям установщика.</w:t>
      </w:r>
    </w:p>
    <w:p>
      <w:pPr>
        <w:pStyle w:val="CaptionedFigure"/>
      </w:pPr>
      <w:r>
        <w:drawing>
          <wp:inline>
            <wp:extent cx="3200400" cy="2332787"/>
            <wp:effectExtent b="0" l="0" r="0" t="0"/>
            <wp:docPr descr="DVWA установка" title="" id="25" name="Picture"/>
            <a:graphic>
              <a:graphicData uri="http://schemas.openxmlformats.org/drawingml/2006/picture">
                <pic:pic>
                  <pic:nvPicPr>
                    <pic:cNvPr descr="Screens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32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DVWA установка</w:t>
      </w:r>
    </w:p>
    <w:bookmarkEnd w:id="27"/>
    <w:bookmarkStart w:id="34" w:name="запуск-dvwa"/>
    <w:p>
      <w:pPr>
        <w:pStyle w:val="Heading1"/>
      </w:pPr>
      <w:r>
        <w:t xml:space="preserve">Запуск DVWA</w:t>
      </w:r>
    </w:p>
    <w:p>
      <w:pPr>
        <w:pStyle w:val="FirstParagraph"/>
      </w:pPr>
      <w:r>
        <w:t xml:space="preserve">По завершении установки нам будет выдана ссылка, по которой осуществляется доступ к DVWA, а также логин и пароль.</w:t>
      </w:r>
    </w:p>
    <w:p>
      <w:pPr>
        <w:pStyle w:val="CaptionedFigure"/>
      </w:pPr>
      <w:r>
        <w:drawing>
          <wp:inline>
            <wp:extent cx="3200400" cy="513644"/>
            <wp:effectExtent b="0" l="0" r="0" t="0"/>
            <wp:docPr descr="Получение доступа к DVWA" title="" id="29" name="Picture"/>
            <a:graphic>
              <a:graphicData uri="http://schemas.openxmlformats.org/drawingml/2006/picture">
                <pic:pic>
                  <pic:nvPicPr>
                    <pic:cNvPr descr="Screens/Screenshot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13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доступа к DVWA</w:t>
      </w:r>
    </w:p>
    <w:p>
      <w:pPr>
        <w:pStyle w:val="BodyText"/>
      </w:pPr>
      <w:r>
        <w:t xml:space="preserve">Достаточно вставить ссылку в встроенные в Kali Linux браузер.</w:t>
      </w:r>
    </w:p>
    <w:p>
      <w:pPr>
        <w:pStyle w:val="CaptionedFigure"/>
      </w:pPr>
      <w:r>
        <w:drawing>
          <wp:inline>
            <wp:extent cx="3200400" cy="2471662"/>
            <wp:effectExtent b="0" l="0" r="0" t="0"/>
            <wp:docPr descr="DVWA после ввода ссылки" title="" id="32" name="Picture"/>
            <a:graphic>
              <a:graphicData uri="http://schemas.openxmlformats.org/drawingml/2006/picture">
                <pic:pic>
                  <pic:nvPicPr>
                    <pic:cNvPr descr="Screens/Screenshot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71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DVWA после ввода ссылки</w:t>
      </w:r>
    </w:p>
    <w:bookmarkEnd w:id="34"/>
    <w:bookmarkStart w:id="38" w:name="пример-уязвимости"/>
    <w:p>
      <w:pPr>
        <w:pStyle w:val="Heading1"/>
      </w:pPr>
      <w:r>
        <w:t xml:space="preserve">Пример уязвимости</w:t>
      </w:r>
    </w:p>
    <w:p>
      <w:pPr>
        <w:pStyle w:val="FirstParagraph"/>
      </w:pPr>
      <w:r>
        <w:t xml:space="preserve">Далее идет достаточно большое количество окон позволяющие отработать эксплуатацию уязвимостей.</w:t>
      </w:r>
    </w:p>
    <w:p>
      <w:pPr>
        <w:pStyle w:val="CaptionedFigure"/>
      </w:pPr>
      <w:r>
        <w:drawing>
          <wp:inline>
            <wp:extent cx="3200400" cy="2585405"/>
            <wp:effectExtent b="0" l="0" r="0" t="0"/>
            <wp:docPr descr="Пример уязвимости BruteForce" title="" id="36" name="Picture"/>
            <a:graphic>
              <a:graphicData uri="http://schemas.openxmlformats.org/drawingml/2006/picture">
                <pic:pic>
                  <pic:nvPicPr>
                    <pic:cNvPr descr="Screens/Screenshot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85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уязвимости BruteForce</w:t>
      </w:r>
    </w:p>
    <w:bookmarkEnd w:id="38"/>
    <w:bookmarkStart w:id="42" w:name="уровени-защиты-dvwa"/>
    <w:p>
      <w:pPr>
        <w:pStyle w:val="Heading1"/>
      </w:pPr>
      <w:r>
        <w:t xml:space="preserve">Уровени защиты DVWA</w:t>
      </w:r>
    </w:p>
    <w:p>
      <w:pPr>
        <w:pStyle w:val="FirstParagraph"/>
      </w:pPr>
      <w:r>
        <w:t xml:space="preserve">У DVWA есть уровни защиты, выбрать уровень защиты можно в окне DVWA Security.</w:t>
      </w:r>
    </w:p>
    <w:p>
      <w:pPr>
        <w:pStyle w:val="CaptionedFigure"/>
      </w:pPr>
      <w:r>
        <w:drawing>
          <wp:inline>
            <wp:extent cx="3200400" cy="2603371"/>
            <wp:effectExtent b="0" l="0" r="0" t="0"/>
            <wp:docPr descr="Окно DVWA Security" title="" id="40" name="Picture"/>
            <a:graphic>
              <a:graphicData uri="http://schemas.openxmlformats.org/drawingml/2006/picture">
                <pic:pic>
                  <pic:nvPicPr>
                    <pic:cNvPr descr="Screens/Screenshot_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03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DVWA Security</w:t>
      </w:r>
    </w:p>
    <w:bookmarkEnd w:id="42"/>
    <w:bookmarkStart w:id="43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Было установлено веб-приложение DVWA.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Отчёт о выполнении №2 Информационная безопасность</dc:title>
  <dc:creator>Выполнил: Мальков Роман Сергеевич, НФИбд-02-21, 1032217048</dc:creator>
  <dc:language>ru-RU</dc:language>
  <cp:keywords/>
  <dcterms:created xsi:type="dcterms:W3CDTF">2024-09-16T13:53:10Z</dcterms:created>
  <dcterms:modified xsi:type="dcterms:W3CDTF">2024-09-16T13:53:10Z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">
    <vt:lpwstr>Times New Roman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Times New Roman</vt:lpwstr>
  </property>
  <property fmtid="{D5CDD505-2E9C-101B-9397-08002B2CF9AE}" pid="27" name="romanfontoptions">
    <vt:lpwstr>Ligatures=TeX</vt:lpwstr>
  </property>
  <property fmtid="{D5CDD505-2E9C-101B-9397-08002B2CF9AE}" pid="28" name="sansfont">
    <vt:lpwstr>Times New Roman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Установка и DVWA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