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0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номер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Ветвления</w:t>
      </w:r>
      <w:r>
        <w:t xml:space="preserve"> </w:t>
      </w:r>
      <w:r>
        <w:t xml:space="preserve">и</w:t>
      </w:r>
      <w:r>
        <w:t xml:space="preserve"> </w:t>
      </w:r>
      <w:r>
        <w:t xml:space="preserve">циклы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</w:p>
    <w:p>
      <w:pPr>
        <w:numPr>
          <w:ilvl w:val="0"/>
          <w:numId w:val="1002"/>
        </w:numPr>
        <w:pStyle w:val="Compact"/>
      </w:pPr>
      <w:r>
        <w:t xml:space="preserve">-iinputfile — прочитать данные из указанного файла;</w:t>
      </w:r>
    </w:p>
    <w:p>
      <w:pPr>
        <w:numPr>
          <w:ilvl w:val="0"/>
          <w:numId w:val="1002"/>
        </w:numPr>
        <w:pStyle w:val="Compact"/>
      </w:pPr>
      <w:r>
        <w:t xml:space="preserve">-ooutputfile — вывести данные в указанный файл;</w:t>
      </w:r>
    </w:p>
    <w:p>
      <w:pPr>
        <w:numPr>
          <w:ilvl w:val="0"/>
          <w:numId w:val="1002"/>
        </w:numPr>
        <w:pStyle w:val="Compact"/>
      </w:pPr>
      <w:r>
        <w:t xml:space="preserve">-pшаблон — указать шаблон для поиска;</w:t>
      </w:r>
    </w:p>
    <w:p>
      <w:pPr>
        <w:numPr>
          <w:ilvl w:val="0"/>
          <w:numId w:val="1002"/>
        </w:numPr>
        <w:pStyle w:val="Compact"/>
      </w:pPr>
      <w:r>
        <w:t xml:space="preserve">-C — различать большие и малые буквы;</w:t>
      </w:r>
    </w:p>
    <w:p>
      <w:pPr>
        <w:numPr>
          <w:ilvl w:val="0"/>
          <w:numId w:val="1002"/>
        </w:numPr>
        <w:pStyle w:val="Compact"/>
      </w:pPr>
      <w:r>
        <w:t xml:space="preserve">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numPr>
          <w:ilvl w:val="0"/>
          <w:numId w:val="1003"/>
        </w:numPr>
        <w:pStyle w:val="Compact"/>
      </w:pPr>
      <w:r>
        <w:t xml:space="preserve">Написать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</w:t>
      </w:r>
      <w:r>
        <w:t xml:space="preserve"> </w:t>
      </w:r>
      <w:r>
        <w:t xml:space="preserve">функции exit(n), передавая информацию в о коде завершения в оболочку. Командный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введено.</w:t>
      </w:r>
    </w:p>
    <w:p>
      <w:pPr>
        <w:numPr>
          <w:ilvl w:val="0"/>
          <w:numId w:val="1003"/>
        </w:numPr>
        <w:pStyle w:val="Compact"/>
      </w:pPr>
      <w:r>
        <w:t xml:space="preserve">Написать командный файл, создающий указанное число файлов, пронумерованных</w:t>
      </w:r>
      <w:r>
        <w:t xml:space="preserve"> </w:t>
      </w:r>
      <w:r>
        <w:t xml:space="preserve">последовательно от 1 до N (например 1.tmp, 2.tmp, 3.tmp,4.tmp и т.д.). Число файлов,</w:t>
      </w:r>
      <w:r>
        <w:t xml:space="preserve"> </w:t>
      </w:r>
      <w:r>
        <w:t xml:space="preserve">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существуют).</w:t>
      </w:r>
    </w:p>
    <w:p>
      <w:pPr>
        <w:numPr>
          <w:ilvl w:val="0"/>
          <w:numId w:val="1003"/>
        </w:numPr>
        <w:pStyle w:val="Compact"/>
      </w:pPr>
      <w:r>
        <w:t xml:space="preserve">Написать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директории. Модифицировать его так, чтобы запаковывались</w:t>
      </w:r>
      <w:r>
        <w:t xml:space="preserve"> </w:t>
      </w:r>
      <w:r>
        <w:t xml:space="preserve">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find).</w:t>
      </w:r>
    </w:p>
    <w:bookmarkEnd w:id="21"/>
    <w:bookmarkStart w:id="32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4"/>
        </w:numPr>
        <w:pStyle w:val="Compact"/>
      </w:pPr>
      <w:r>
        <w:t xml:space="preserve">Код и результаты вполнения смотреть в скриншотах 1-2.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1 )</w:t>
      </w:r>
    </w:p>
    <w:p>
      <w:pPr>
        <w:pStyle w:val="BodyText"/>
      </w:pPr>
      <w:r>
        <w:drawing>
          <wp:inline>
            <wp:extent cx="5334000" cy="1905000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2 )</w:t>
      </w:r>
    </w:p>
    <w:p>
      <w:pPr>
        <w:numPr>
          <w:ilvl w:val="0"/>
          <w:numId w:val="1005"/>
        </w:numPr>
        <w:pStyle w:val="Compact"/>
      </w:pPr>
      <w:r>
        <w:t xml:space="preserve">Код и результаты вполнения смотреть в скриншотах 3-5.</w:t>
      </w:r>
    </w:p>
    <w:p>
      <w:pPr>
        <w:pStyle w:val="FirstParagraph"/>
      </w:pPr>
      <w:r>
        <w:drawing>
          <wp:inline>
            <wp:extent cx="5334000" cy="3474812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3 )</w:t>
      </w:r>
    </w:p>
    <w:p>
      <w:pPr>
        <w:pStyle w:val="BodyText"/>
      </w:pPr>
      <w:r>
        <w:drawing>
          <wp:inline>
            <wp:extent cx="4167738" cy="3821229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38" cy="382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4 )</w:t>
      </w:r>
    </w:p>
    <w:p>
      <w:pPr>
        <w:pStyle w:val="BodyText"/>
      </w:pPr>
      <w:r>
        <w:drawing>
          <wp:inline>
            <wp:extent cx="5334000" cy="608904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5 )</w:t>
      </w:r>
    </w:p>
    <w:p>
      <w:pPr>
        <w:numPr>
          <w:ilvl w:val="0"/>
          <w:numId w:val="1006"/>
        </w:numPr>
        <w:pStyle w:val="Compact"/>
      </w:pPr>
      <w:r>
        <w:t xml:space="preserve">Код и результаты вполнения смотреть в скриншотах 6-8.</w:t>
      </w:r>
    </w:p>
    <w:p>
      <w:pPr>
        <w:pStyle w:val="FirstParagraph"/>
      </w:pPr>
      <w:r>
        <w:drawing>
          <wp:inline>
            <wp:extent cx="5334000" cy="1636845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y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6 )</w:t>
      </w:r>
    </w:p>
    <w:p>
      <w:pPr>
        <w:pStyle w:val="BodyText"/>
      </w:pPr>
      <w:r>
        <w:drawing>
          <wp:inline>
            <wp:extent cx="5334000" cy="1624445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y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7 )</w:t>
      </w:r>
    </w:p>
    <w:p>
      <w:pPr>
        <w:pStyle w:val="BodyText"/>
      </w:pPr>
      <w:r>
        <w:drawing>
          <wp:inline>
            <wp:extent cx="5062888" cy="2050181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y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205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8 )</w:t>
      </w:r>
    </w:p>
    <w:p>
      <w:pPr>
        <w:numPr>
          <w:ilvl w:val="0"/>
          <w:numId w:val="1007"/>
        </w:numPr>
        <w:pStyle w:val="Compact"/>
      </w:pPr>
      <w:r>
        <w:t xml:space="preserve">Код и результаты вполнения смотреть в скриншотах 9 - 10.</w:t>
      </w:r>
    </w:p>
    <w:p>
      <w:pPr>
        <w:pStyle w:val="FirstParagraph"/>
      </w:pPr>
      <w:r>
        <w:drawing>
          <wp:inline>
            <wp:extent cx="5334000" cy="1568823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y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9 )</w:t>
      </w:r>
    </w:p>
    <w:p>
      <w:pPr>
        <w:pStyle w:val="BodyText"/>
      </w:pPr>
      <w:r>
        <w:drawing>
          <wp:inline>
            <wp:extent cx="5334000" cy="1684421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y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10 )</w:t>
      </w:r>
    </w:p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1" Target="media/rId3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номер 11</dc:title>
  <dc:creator>Мальков Роман</dc:creator>
  <dc:language>ru-RU</dc:language>
  <cp:keywords/>
  <dcterms:created xsi:type="dcterms:W3CDTF">2022-05-25T12:01:53Z</dcterms:created>
  <dcterms:modified xsi:type="dcterms:W3CDTF">2022-05-25T12:01:53Z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Программирование в командном процессоре ОС UNIX. Ветвления и циклы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