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0.png" ContentType="image/png"/>
  <Override PartName="/word/media/rId33.png" ContentType="image/png"/>
  <Override PartName="/word/media/rId32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24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22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Открыть emacs.</w:t>
      </w:r>
    </w:p>
    <w:p>
      <w:pPr>
        <w:numPr>
          <w:ilvl w:val="0"/>
          <w:numId w:val="1001"/>
        </w:numPr>
        <w:pStyle w:val="Compact"/>
      </w:pPr>
      <w:r>
        <w:t xml:space="preserve">Создать файл lab07.sh с помощью комбинации Ctrl-x Ctrl-f (C-x C-f).</w:t>
      </w:r>
    </w:p>
    <w:p>
      <w:pPr>
        <w:numPr>
          <w:ilvl w:val="0"/>
          <w:numId w:val="1001"/>
        </w:numPr>
        <w:pStyle w:val="Compact"/>
      </w:pPr>
      <w:r>
        <w:t xml:space="preserve">Наберите текст: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</w:p>
    <w:p>
      <w:pPr>
        <w:numPr>
          <w:ilvl w:val="0"/>
          <w:numId w:val="1002"/>
        </w:numPr>
        <w:pStyle w:val="Compact"/>
      </w:pPr>
      <w:r>
        <w:t xml:space="preserve">Сохранить файл с помощью комбинации Ctrl-x Ctrl-s (C-x C-s).</w:t>
      </w:r>
    </w:p>
    <w:p>
      <w:pPr>
        <w:numPr>
          <w:ilvl w:val="0"/>
          <w:numId w:val="1002"/>
        </w:numPr>
        <w:pStyle w:val="Compact"/>
      </w:pPr>
      <w:r>
        <w:t xml:space="preserve">Проделать с текстом стандартные процедуры редактирования, каждое действие должно осуществляться комбинацией клавиш.</w:t>
      </w:r>
    </w:p>
    <w:p>
      <w:pPr>
        <w:numPr>
          <w:ilvl w:val="0"/>
          <w:numId w:val="1003"/>
        </w:numPr>
        <w:pStyle w:val="Compact"/>
      </w:pPr>
      <w:r>
        <w:t xml:space="preserve">5.1. Вырезать одной командой целую строку (С-k).</w:t>
      </w:r>
    </w:p>
    <w:p>
      <w:pPr>
        <w:numPr>
          <w:ilvl w:val="0"/>
          <w:numId w:val="1003"/>
        </w:numPr>
        <w:pStyle w:val="Compact"/>
      </w:pPr>
      <w:r>
        <w:t xml:space="preserve">5.2. Вставить эту строку в конец файла (C-y).</w:t>
      </w:r>
    </w:p>
    <w:p>
      <w:pPr>
        <w:numPr>
          <w:ilvl w:val="0"/>
          <w:numId w:val="1003"/>
        </w:numPr>
        <w:pStyle w:val="Compact"/>
      </w:pPr>
      <w:r>
        <w:t xml:space="preserve">5.3. Выделить область текста (C-space).</w:t>
      </w:r>
    </w:p>
    <w:p>
      <w:pPr>
        <w:numPr>
          <w:ilvl w:val="0"/>
          <w:numId w:val="1003"/>
        </w:numPr>
        <w:pStyle w:val="Compact"/>
      </w:pPr>
      <w:r>
        <w:t xml:space="preserve">5.4. Скопировать область в буфер обмена (M-w).</w:t>
      </w:r>
    </w:p>
    <w:p>
      <w:pPr>
        <w:numPr>
          <w:ilvl w:val="0"/>
          <w:numId w:val="1003"/>
        </w:numPr>
        <w:pStyle w:val="Compact"/>
      </w:pPr>
      <w:r>
        <w:t xml:space="preserve">5.5. Вставить область в конец файла.</w:t>
      </w:r>
    </w:p>
    <w:p>
      <w:pPr>
        <w:numPr>
          <w:ilvl w:val="0"/>
          <w:numId w:val="1003"/>
        </w:numPr>
        <w:pStyle w:val="Compact"/>
      </w:pPr>
      <w:r>
        <w:t xml:space="preserve">5.6. Вновь выделить эту область и на этот раз вырезать её (C-w).</w:t>
      </w:r>
    </w:p>
    <w:p>
      <w:pPr>
        <w:numPr>
          <w:ilvl w:val="0"/>
          <w:numId w:val="1003"/>
        </w:numPr>
        <w:pStyle w:val="Compact"/>
      </w:pPr>
      <w:r>
        <w:t xml:space="preserve">5.7. Отмените последнее действие (C-/).</w:t>
      </w:r>
    </w:p>
    <w:p>
      <w:pPr>
        <w:numPr>
          <w:ilvl w:val="0"/>
          <w:numId w:val="1004"/>
        </w:numPr>
        <w:pStyle w:val="Compact"/>
      </w:pPr>
      <w:r>
        <w:t xml:space="preserve">Научитесь использовать команды по перемещению курсора.</w:t>
      </w:r>
    </w:p>
    <w:p>
      <w:pPr>
        <w:numPr>
          <w:ilvl w:val="0"/>
          <w:numId w:val="1005"/>
        </w:numPr>
        <w:pStyle w:val="Compact"/>
      </w:pPr>
      <w:r>
        <w:t xml:space="preserve">6.1. Переместите курсор в начало строки (C-a).</w:t>
      </w:r>
    </w:p>
    <w:p>
      <w:pPr>
        <w:numPr>
          <w:ilvl w:val="0"/>
          <w:numId w:val="1005"/>
        </w:numPr>
        <w:pStyle w:val="Compact"/>
      </w:pPr>
      <w:r>
        <w:t xml:space="preserve">6.2. Переместите курсор в конец строки (C-e).</w:t>
      </w:r>
    </w:p>
    <w:p>
      <w:pPr>
        <w:numPr>
          <w:ilvl w:val="0"/>
          <w:numId w:val="1005"/>
        </w:numPr>
        <w:pStyle w:val="Compact"/>
      </w:pPr>
      <w:r>
        <w:t xml:space="preserve">6.3. Переместите курсор в начало буфера (M-&lt;).</w:t>
      </w:r>
    </w:p>
    <w:p>
      <w:pPr>
        <w:numPr>
          <w:ilvl w:val="0"/>
          <w:numId w:val="1005"/>
        </w:numPr>
        <w:pStyle w:val="Compact"/>
      </w:pPr>
      <w:r>
        <w:t xml:space="preserve">6.4. Переместите курсор в конец буфера (M-&gt;).</w:t>
      </w:r>
    </w:p>
    <w:p>
      <w:pPr>
        <w:numPr>
          <w:ilvl w:val="0"/>
          <w:numId w:val="1006"/>
        </w:numPr>
        <w:pStyle w:val="Compact"/>
      </w:pPr>
      <w:r>
        <w:t xml:space="preserve">Управление буферами.</w:t>
      </w:r>
    </w:p>
    <w:p>
      <w:pPr>
        <w:numPr>
          <w:ilvl w:val="0"/>
          <w:numId w:val="1007"/>
        </w:numPr>
        <w:pStyle w:val="Compact"/>
      </w:pPr>
      <w:r>
        <w:t xml:space="preserve">7.1. Вывести список активных буферов на экран (C-x C-b).8.</w:t>
      </w:r>
    </w:p>
    <w:p>
      <w:pPr>
        <w:numPr>
          <w:ilvl w:val="0"/>
          <w:numId w:val="1007"/>
        </w:numPr>
        <w:pStyle w:val="Compact"/>
      </w:pP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</w:p>
    <w:p>
      <w:pPr>
        <w:numPr>
          <w:ilvl w:val="0"/>
          <w:numId w:val="1007"/>
        </w:numPr>
        <w:pStyle w:val="Compact"/>
      </w:pPr>
      <w:r>
        <w:t xml:space="preserve">7.3. Закройте это окно (C-x 0).</w:t>
      </w:r>
    </w:p>
    <w:p>
      <w:pPr>
        <w:numPr>
          <w:ilvl w:val="0"/>
          <w:numId w:val="1007"/>
        </w:numPr>
        <w:pStyle w:val="Compact"/>
      </w:pP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numPr>
          <w:ilvl w:val="0"/>
          <w:numId w:val="1008"/>
        </w:numPr>
        <w:pStyle w:val="Compact"/>
      </w:pPr>
      <w:r>
        <w:t xml:space="preserve">Управление окнами.</w:t>
      </w:r>
    </w:p>
    <w:p>
      <w:pPr>
        <w:numPr>
          <w:ilvl w:val="0"/>
          <w:numId w:val="1009"/>
        </w:numPr>
        <w:pStyle w:val="Compact"/>
      </w:pP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2).</w:t>
      </w:r>
    </w:p>
    <w:p>
      <w:pPr>
        <w:numPr>
          <w:ilvl w:val="0"/>
          <w:numId w:val="1009"/>
        </w:numPr>
        <w:pStyle w:val="Compact"/>
      </w:pP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numPr>
          <w:ilvl w:val="0"/>
          <w:numId w:val="1010"/>
        </w:numPr>
        <w:pStyle w:val="Compact"/>
      </w:pPr>
      <w:r>
        <w:t xml:space="preserve">Режим поиска</w:t>
      </w:r>
    </w:p>
    <w:p>
      <w:pPr>
        <w:numPr>
          <w:ilvl w:val="0"/>
          <w:numId w:val="1011"/>
        </w:numPr>
        <w:pStyle w:val="Compact"/>
      </w:pP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</w:p>
    <w:p>
      <w:pPr>
        <w:numPr>
          <w:ilvl w:val="0"/>
          <w:numId w:val="1011"/>
        </w:numPr>
        <w:pStyle w:val="Compact"/>
      </w:pPr>
      <w:r>
        <w:t xml:space="preserve">9.2. Переключайтесь между результатами поиска, нажимая C-s.</w:t>
      </w:r>
    </w:p>
    <w:p>
      <w:pPr>
        <w:numPr>
          <w:ilvl w:val="0"/>
          <w:numId w:val="1011"/>
        </w:numPr>
        <w:pStyle w:val="Compact"/>
      </w:pPr>
      <w:r>
        <w:t xml:space="preserve">9.3. Выйдите из режима поиска, нажав C-g.</w:t>
      </w:r>
    </w:p>
    <w:p>
      <w:pPr>
        <w:numPr>
          <w:ilvl w:val="0"/>
          <w:numId w:val="1011"/>
        </w:numPr>
        <w:pStyle w:val="Compact"/>
      </w:pP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</w:p>
    <w:p>
      <w:pPr>
        <w:numPr>
          <w:ilvl w:val="0"/>
          <w:numId w:val="1011"/>
        </w:numPr>
        <w:pStyle w:val="Compact"/>
      </w:pP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</w:t>
      </w:r>
    </w:p>
    <w:bookmarkEnd w:id="21"/>
    <w:bookmarkStart w:id="43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12"/>
        </w:numPr>
        <w:pStyle w:val="Compact"/>
      </w:pPr>
      <w:r>
        <w:t xml:space="preserve">Открываем emacs командой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( Скриншот 1 ).</w:t>
      </w:r>
    </w:p>
    <w:p>
      <w:pPr>
        <w:pStyle w:val="FirstParagraph"/>
      </w:pPr>
      <w:r>
        <w:drawing>
          <wp:inline>
            <wp:extent cx="5334000" cy="161636"/>
            <wp:effectExtent b="0" l="0" r="0" t="0"/>
            <wp:docPr descr="Screenshot_23" title="" id="1" name="Picture"/>
            <a:graphic>
              <a:graphicData uri="http://schemas.openxmlformats.org/drawingml/2006/picture">
                <pic:pic>
                  <pic:nvPicPr>
                    <pic:cNvPr descr="screeny/Screenshot_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numPr>
          <w:ilvl w:val="0"/>
          <w:numId w:val="1013"/>
        </w:numPr>
        <w:pStyle w:val="Compact"/>
      </w:pPr>
      <w:r>
        <w:t xml:space="preserve">Создаем файл lab07.sh с помощью комбинации Ctrl-x Ctrl-f (C-x C-f) ( Скриншот 2 ).</w:t>
      </w:r>
    </w:p>
    <w:p>
      <w:pPr>
        <w:pStyle w:val="FirstParagraph"/>
      </w:pPr>
      <w:r>
        <w:drawing>
          <wp:inline>
            <wp:extent cx="5334000" cy="2631228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numPr>
          <w:ilvl w:val="0"/>
          <w:numId w:val="1014"/>
        </w:numPr>
        <w:pStyle w:val="Compact"/>
      </w:pPr>
      <w:r>
        <w:t xml:space="preserve">Набираем текст: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</w:p>
    <w:p>
      <w:pPr>
        <w:numPr>
          <w:ilvl w:val="0"/>
          <w:numId w:val="1015"/>
        </w:numPr>
        <w:pStyle w:val="Compact"/>
      </w:pPr>
      <w:r>
        <w:t xml:space="preserve">Сохраняем файл с помощью комбинации Ctrl-x Ctrl-s (C-x C-s) ( Скриншот 3 ).</w:t>
      </w:r>
    </w:p>
    <w:p>
      <w:pPr>
        <w:pStyle w:val="FirstParagraph"/>
      </w:pPr>
      <w:r>
        <w:drawing>
          <wp:inline>
            <wp:extent cx="5334000" cy="2611602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numPr>
          <w:ilvl w:val="0"/>
          <w:numId w:val="1016"/>
        </w:numPr>
        <w:pStyle w:val="Compact"/>
      </w:pPr>
      <w:r>
        <w:t xml:space="preserve">Проделываем с текстом стандартные процедуры редактирования, каждое действие выполняем комбинацией клавиш.</w:t>
      </w:r>
    </w:p>
    <w:p>
      <w:pPr>
        <w:numPr>
          <w:ilvl w:val="0"/>
          <w:numId w:val="1017"/>
        </w:numPr>
        <w:pStyle w:val="Compact"/>
      </w:pPr>
      <w:r>
        <w:t xml:space="preserve">5.1. Вырезаем одной командой целую строку (С-k).</w:t>
      </w:r>
    </w:p>
    <w:p>
      <w:pPr>
        <w:numPr>
          <w:ilvl w:val="0"/>
          <w:numId w:val="1017"/>
        </w:numPr>
        <w:pStyle w:val="Compact"/>
      </w:pPr>
      <w:r>
        <w:t xml:space="preserve">5.2. Вставляем эту строку в конец файла (C-y) ( Скриншот 4 ).</w:t>
      </w:r>
    </w:p>
    <w:p>
      <w:pPr>
        <w:pStyle w:val="FirstParagraph"/>
      </w:pPr>
      <w:r>
        <w:drawing>
          <wp:inline>
            <wp:extent cx="5334000" cy="2595562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numPr>
          <w:ilvl w:val="0"/>
          <w:numId w:val="1018"/>
        </w:numPr>
        <w:pStyle w:val="Compact"/>
      </w:pPr>
      <w:r>
        <w:t xml:space="preserve">5.3. Выделяем область текста (C-space)( Скриншот 5 ).</w:t>
      </w:r>
    </w:p>
    <w:p>
      <w:pPr>
        <w:pStyle w:val="FirstParagraph"/>
      </w:pPr>
      <w:r>
        <w:drawing>
          <wp:inline>
            <wp:extent cx="5334000" cy="2599228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numPr>
          <w:ilvl w:val="0"/>
          <w:numId w:val="1019"/>
        </w:numPr>
        <w:pStyle w:val="Compact"/>
      </w:pPr>
      <w:r>
        <w:t xml:space="preserve">5.4. Копируем область в буфер обмена (M-w).</w:t>
      </w:r>
    </w:p>
    <w:p>
      <w:pPr>
        <w:numPr>
          <w:ilvl w:val="0"/>
          <w:numId w:val="1019"/>
        </w:numPr>
        <w:pStyle w:val="Compact"/>
      </w:pPr>
      <w:r>
        <w:t xml:space="preserve">5.5. Вставляем область в конец файла ( Скриншот 6 ).</w:t>
      </w:r>
    </w:p>
    <w:p>
      <w:pPr>
        <w:pStyle w:val="FirstParagraph"/>
      </w:pPr>
      <w:r>
        <w:drawing>
          <wp:inline>
            <wp:extent cx="5334000" cy="4051940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numPr>
          <w:ilvl w:val="0"/>
          <w:numId w:val="1020"/>
        </w:numPr>
        <w:pStyle w:val="Compact"/>
      </w:pPr>
      <w:r>
        <w:t xml:space="preserve">5.6. Вновь выделяем эту область и на этот раз вырезаем её (C-w) ( Скриншот 7 ).</w:t>
      </w:r>
    </w:p>
    <w:p>
      <w:pPr>
        <w:pStyle w:val="FirstParagraph"/>
      </w:pPr>
      <w:r>
        <w:drawing>
          <wp:inline>
            <wp:extent cx="5334000" cy="4091510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p>
      <w:pPr>
        <w:numPr>
          <w:ilvl w:val="0"/>
          <w:numId w:val="1021"/>
        </w:numPr>
        <w:pStyle w:val="Compact"/>
      </w:pPr>
      <w:r>
        <w:t xml:space="preserve">5.7. Отменяем последнее действие (C-/) ( Скриншот 8 ).</w:t>
      </w:r>
    </w:p>
    <w:p>
      <w:pPr>
        <w:pStyle w:val="FirstParagraph"/>
      </w:pPr>
      <w:r>
        <w:drawing>
          <wp:inline>
            <wp:extent cx="5334000" cy="4071937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8 )</w:t>
      </w:r>
    </w:p>
    <w:p>
      <w:pPr>
        <w:numPr>
          <w:ilvl w:val="0"/>
          <w:numId w:val="1022"/>
        </w:numPr>
        <w:pStyle w:val="Compact"/>
      </w:pPr>
      <w:r>
        <w:t xml:space="preserve">Учимся использовать команды по перемещению курсора.</w:t>
      </w:r>
    </w:p>
    <w:p>
      <w:pPr>
        <w:numPr>
          <w:ilvl w:val="0"/>
          <w:numId w:val="1023"/>
        </w:numPr>
        <w:pStyle w:val="Compact"/>
      </w:pPr>
      <w:r>
        <w:t xml:space="preserve">6.1. Перемещаем курсор в начало строки (C-a) ( Скриншот 9 ).</w:t>
      </w:r>
    </w:p>
    <w:p>
      <w:pPr>
        <w:pStyle w:val="FirstParagraph"/>
      </w:pPr>
      <w:r>
        <w:drawing>
          <wp:inline>
            <wp:extent cx="5334000" cy="3402997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y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9 )</w:t>
      </w:r>
    </w:p>
    <w:p>
      <w:pPr>
        <w:numPr>
          <w:ilvl w:val="0"/>
          <w:numId w:val="1024"/>
        </w:numPr>
        <w:pStyle w:val="Compact"/>
      </w:pPr>
      <w:r>
        <w:t xml:space="preserve">6.2. Перемещаем курсор в конец строки (C-e) ( Скриншот 10 ).</w:t>
      </w:r>
    </w:p>
    <w:p>
      <w:pPr>
        <w:pStyle w:val="FirstParagraph"/>
      </w:pPr>
      <w:r>
        <w:drawing>
          <wp:inline>
            <wp:extent cx="5334000" cy="3400127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y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10)</w:t>
      </w:r>
    </w:p>
    <w:p>
      <w:pPr>
        <w:numPr>
          <w:ilvl w:val="0"/>
          <w:numId w:val="1025"/>
        </w:numPr>
        <w:pStyle w:val="Compact"/>
      </w:pPr>
      <w:r>
        <w:t xml:space="preserve">6.3. Перемещаем курсор в начало буфера (M-&lt;) ( Скриншот 11 ).</w:t>
      </w:r>
    </w:p>
    <w:p>
      <w:pPr>
        <w:pStyle w:val="FirstParagraph"/>
      </w:pPr>
      <w:r>
        <w:drawing>
          <wp:inline>
            <wp:extent cx="5334000" cy="3421062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y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11 )</w:t>
      </w:r>
    </w:p>
    <w:p>
      <w:pPr>
        <w:numPr>
          <w:ilvl w:val="0"/>
          <w:numId w:val="1026"/>
        </w:numPr>
        <w:pStyle w:val="Compact"/>
      </w:pPr>
      <w:r>
        <w:t xml:space="preserve">6.4. Перемещаем курсор в конец буфера (M-&gt;) ( Скриншот 12 ).</w:t>
      </w:r>
    </w:p>
    <w:p>
      <w:pPr>
        <w:pStyle w:val="FirstParagraph"/>
      </w:pPr>
      <w:r>
        <w:drawing>
          <wp:inline>
            <wp:extent cx="5334000" cy="3389312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y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12 )</w:t>
      </w:r>
    </w:p>
    <w:p>
      <w:pPr>
        <w:numPr>
          <w:ilvl w:val="0"/>
          <w:numId w:val="1027"/>
        </w:numPr>
        <w:pStyle w:val="Compact"/>
      </w:pPr>
      <w:r>
        <w:t xml:space="preserve">Управление буферами.</w:t>
      </w:r>
    </w:p>
    <w:p>
      <w:pPr>
        <w:numPr>
          <w:ilvl w:val="0"/>
          <w:numId w:val="1028"/>
        </w:numPr>
        <w:pStyle w:val="Compact"/>
      </w:pPr>
      <w:r>
        <w:t xml:space="preserve">7.1. Выводим список активных буферов на экран (C-x C-b) ( Скриншот 13 ).</w:t>
      </w:r>
    </w:p>
    <w:p>
      <w:pPr>
        <w:pStyle w:val="FirstParagraph"/>
      </w:pPr>
      <w:r>
        <w:drawing>
          <wp:inline>
            <wp:extent cx="5334000" cy="3423904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y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13 )</w:t>
      </w:r>
    </w:p>
    <w:p>
      <w:pPr>
        <w:numPr>
          <w:ilvl w:val="0"/>
          <w:numId w:val="1029"/>
        </w:numPr>
        <w:pStyle w:val="Compact"/>
      </w:pPr>
      <w:r>
        <w:t xml:space="preserve">7.2. Перемещаемся во вновь открытое окно (C-x) o со списком открытых буферов</w:t>
      </w:r>
      <w:r>
        <w:t xml:space="preserve"> </w:t>
      </w:r>
      <w:r>
        <w:t xml:space="preserve">и переключаемся на другой буфер ( Скриншот 14 ).</w:t>
      </w:r>
    </w:p>
    <w:p>
      <w:pPr>
        <w:pStyle w:val="FirstParagraph"/>
      </w:pPr>
      <w:r>
        <w:drawing>
          <wp:inline>
            <wp:extent cx="5334000" cy="3285491"/>
            <wp:effectExtent b="0" l="0" r="0" t="0"/>
            <wp:docPr descr="Screenshot_15" title="" id="1" name="Picture"/>
            <a:graphic>
              <a:graphicData uri="http://schemas.openxmlformats.org/drawingml/2006/picture">
                <pic:pic>
                  <pic:nvPicPr>
                    <pic:cNvPr descr="screeny/Screenshot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14 )</w:t>
      </w:r>
    </w:p>
    <w:p>
      <w:pPr>
        <w:numPr>
          <w:ilvl w:val="0"/>
          <w:numId w:val="1030"/>
        </w:numPr>
        <w:pStyle w:val="Compact"/>
      </w:pPr>
      <w:r>
        <w:t xml:space="preserve">7.3. Закрываем это окно (C-x 0).</w:t>
      </w:r>
    </w:p>
    <w:p>
      <w:pPr>
        <w:numPr>
          <w:ilvl w:val="0"/>
          <w:numId w:val="1030"/>
        </w:numPr>
        <w:pStyle w:val="Compact"/>
      </w:pPr>
      <w:r>
        <w:t xml:space="preserve">7.4. Теперь вновь переключаемся между буферами, но уже без вывода их списка на</w:t>
      </w:r>
      <w:r>
        <w:t xml:space="preserve"> </w:t>
      </w:r>
      <w:r>
        <w:t xml:space="preserve">экран (C-x b). ( Скриншот 15 )</w:t>
      </w:r>
    </w:p>
    <w:p>
      <w:pPr>
        <w:pStyle w:val="FirstParagraph"/>
      </w:pPr>
      <w:r>
        <w:drawing>
          <wp:inline>
            <wp:extent cx="5334000" cy="3257465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screeny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15 )</w:t>
      </w:r>
    </w:p>
    <w:p>
      <w:pPr>
        <w:numPr>
          <w:ilvl w:val="0"/>
          <w:numId w:val="1031"/>
        </w:numPr>
        <w:pStyle w:val="Compact"/>
      </w:pPr>
      <w:r>
        <w:t xml:space="preserve">Управление окнами.</w:t>
      </w:r>
    </w:p>
    <w:p>
      <w:pPr>
        <w:numPr>
          <w:ilvl w:val="0"/>
          <w:numId w:val="1032"/>
        </w:numPr>
        <w:pStyle w:val="Compact"/>
      </w:pPr>
      <w:r>
        <w:t xml:space="preserve">8.1. Делим фрейм на 4 части: Делим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 ( Скриншот 16 ).</w:t>
      </w:r>
    </w:p>
    <w:p>
      <w:pPr>
        <w:pStyle w:val="FirstParagraph"/>
      </w:pPr>
      <w:r>
        <w:drawing>
          <wp:inline>
            <wp:extent cx="5334000" cy="2500784"/>
            <wp:effectExtent b="0" l="0" r="0" t="0"/>
            <wp:docPr descr="Screenshot_17" title="" id="1" name="Picture"/>
            <a:graphic>
              <a:graphicData uri="http://schemas.openxmlformats.org/drawingml/2006/picture">
                <pic:pic>
                  <pic:nvPicPr>
                    <pic:cNvPr descr="screeny/Screenshot_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16 )</w:t>
      </w:r>
    </w:p>
    <w:p>
      <w:pPr>
        <w:numPr>
          <w:ilvl w:val="0"/>
          <w:numId w:val="1033"/>
        </w:numPr>
        <w:pStyle w:val="Compact"/>
      </w:pPr>
      <w:r>
        <w:t xml:space="preserve">8.2. В каждом из четырёх созданных окон открываем новый буфер (файл) и вводим</w:t>
      </w:r>
      <w:r>
        <w:t xml:space="preserve"> </w:t>
      </w:r>
      <w:r>
        <w:t xml:space="preserve">несколько строк текста ( Скриншот 17 ).</w:t>
      </w:r>
    </w:p>
    <w:p>
      <w:pPr>
        <w:pStyle w:val="FirstParagraph"/>
      </w:pPr>
      <w:r>
        <w:drawing>
          <wp:inline>
            <wp:extent cx="5334000" cy="3119437"/>
            <wp:effectExtent b="0" l="0" r="0" t="0"/>
            <wp:docPr descr="Screenshot_18" title="" id="1" name="Picture"/>
            <a:graphic>
              <a:graphicData uri="http://schemas.openxmlformats.org/drawingml/2006/picture">
                <pic:pic>
                  <pic:nvPicPr>
                    <pic:cNvPr descr="screeny/Screenshot_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17 )</w:t>
      </w:r>
    </w:p>
    <w:p>
      <w:pPr>
        <w:numPr>
          <w:ilvl w:val="0"/>
          <w:numId w:val="1034"/>
        </w:numPr>
        <w:pStyle w:val="Compact"/>
      </w:pPr>
      <w:r>
        <w:t xml:space="preserve">Режим поиска</w:t>
      </w:r>
    </w:p>
    <w:p>
      <w:pPr>
        <w:numPr>
          <w:ilvl w:val="0"/>
          <w:numId w:val="1035"/>
        </w:numPr>
        <w:pStyle w:val="Compact"/>
      </w:pPr>
      <w:r>
        <w:t xml:space="preserve">9.1. Переключаемся в режим поиска (C-s) и находим несколько слов, присутствующих</w:t>
      </w:r>
      <w:r>
        <w:t xml:space="preserve"> </w:t>
      </w:r>
      <w:r>
        <w:t xml:space="preserve">в тексте.</w:t>
      </w:r>
    </w:p>
    <w:p>
      <w:pPr>
        <w:numPr>
          <w:ilvl w:val="0"/>
          <w:numId w:val="1035"/>
        </w:numPr>
        <w:pStyle w:val="Compact"/>
      </w:pPr>
      <w:r>
        <w:t xml:space="preserve">9.2. Переключаемся между результатами поиска, нажимая C-s( Скриншот 18 ).</w:t>
      </w:r>
    </w:p>
    <w:p>
      <w:pPr>
        <w:pStyle w:val="FirstParagraph"/>
      </w:pPr>
      <w:r>
        <w:drawing>
          <wp:inline>
            <wp:extent cx="5334000" cy="3097671"/>
            <wp:effectExtent b="0" l="0" r="0" t="0"/>
            <wp:docPr descr="Screenshot_19" title="" id="1" name="Picture"/>
            <a:graphic>
              <a:graphicData uri="http://schemas.openxmlformats.org/drawingml/2006/picture">
                <pic:pic>
                  <pic:nvPicPr>
                    <pic:cNvPr descr="screeny/Screenshot_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18 )</w:t>
      </w:r>
    </w:p>
    <w:p>
      <w:pPr>
        <w:numPr>
          <w:ilvl w:val="0"/>
          <w:numId w:val="1036"/>
        </w:numPr>
        <w:pStyle w:val="Compact"/>
      </w:pPr>
      <w:r>
        <w:t xml:space="preserve">9.3. Выходим из режима поиска, нажав C-g.</w:t>
      </w:r>
    </w:p>
    <w:p>
      <w:pPr>
        <w:numPr>
          <w:ilvl w:val="0"/>
          <w:numId w:val="1036"/>
        </w:numPr>
        <w:pStyle w:val="Compact"/>
      </w:pPr>
      <w:r>
        <w:t xml:space="preserve">9.4. Переходим в режим поиска и замены (M-%), вводим текст, который следует найти</w:t>
      </w:r>
      <w:r>
        <w:t xml:space="preserve"> </w:t>
      </w:r>
      <w:r>
        <w:t xml:space="preserve">и заменить, нажимаем Enter , затем вводим текст для замены. После того как будут</w:t>
      </w:r>
      <w:r>
        <w:t xml:space="preserve"> </w:t>
      </w:r>
      <w:r>
        <w:t xml:space="preserve">подсвечены результаты поиска, нажимаем SPACE для подтверждения замены ( Скриншоты 19-20 ).</w:t>
      </w:r>
    </w:p>
    <w:p>
      <w:pPr>
        <w:pStyle w:val="FirstParagraph"/>
      </w:pPr>
      <w:r>
        <w:drawing>
          <wp:inline>
            <wp:extent cx="5334000" cy="3223703"/>
            <wp:effectExtent b="0" l="0" r="0" t="0"/>
            <wp:docPr descr="Screenshot_20" title="" id="1" name="Picture"/>
            <a:graphic>
              <a:graphicData uri="http://schemas.openxmlformats.org/drawingml/2006/picture">
                <pic:pic>
                  <pic:nvPicPr>
                    <pic:cNvPr descr="screeny/Screenshot_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19 )</w:t>
      </w:r>
    </w:p>
    <w:p>
      <w:pPr>
        <w:pStyle w:val="BodyText"/>
      </w:pPr>
      <w:r>
        <w:drawing>
          <wp:inline>
            <wp:extent cx="5334000" cy="3243123"/>
            <wp:effectExtent b="0" l="0" r="0" t="0"/>
            <wp:docPr descr="Screenshot_21" title="" id="1" name="Picture"/>
            <a:graphic>
              <a:graphicData uri="http://schemas.openxmlformats.org/drawingml/2006/picture">
                <pic:pic>
                  <pic:nvPicPr>
                    <pic:cNvPr descr="screeny/Screenshot_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20 )</w:t>
      </w:r>
    </w:p>
    <w:p>
      <w:pPr>
        <w:numPr>
          <w:ilvl w:val="0"/>
          <w:numId w:val="1037"/>
        </w:numPr>
        <w:pStyle w:val="Compact"/>
      </w:pPr>
      <w:r>
        <w:t xml:space="preserve">9.5. Пробуем другой режим поиска, нажав M-s o. Отличие от предыдущего режима заключается в том что найденный результат записывается в буфер</w:t>
      </w:r>
      <w:r>
        <w:t xml:space="preserve"> </w:t>
      </w:r>
      <w:r>
        <w:t xml:space="preserve">“</w:t>
      </w:r>
      <w:r>
        <w:t xml:space="preserve">Occur</w:t>
      </w:r>
      <w:r>
        <w:t xml:space="preserve">”</w:t>
      </w:r>
      <w:r>
        <w:t xml:space="preserve"> </w:t>
      </w:r>
      <w:r>
        <w:t xml:space="preserve">( Скриншот 21 ).</w:t>
      </w:r>
    </w:p>
    <w:p>
      <w:pPr>
        <w:pStyle w:val="FirstParagraph"/>
      </w:pPr>
      <w:r>
        <w:drawing>
          <wp:inline>
            <wp:extent cx="5334000" cy="2735808"/>
            <wp:effectExtent b="0" l="0" r="0" t="0"/>
            <wp:docPr descr="Screenshot_22" title="" id="1" name="Picture"/>
            <a:graphic>
              <a:graphicData uri="http://schemas.openxmlformats.org/drawingml/2006/picture">
                <pic:pic>
                  <pic:nvPicPr>
                    <pic:cNvPr descr="screeny/Screenshot_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21 )</w:t>
      </w:r>
    </w:p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Vs gjpyfrjvbkbcm с операционной системой Linux. Получили практические навыки работы с редактором Emacs.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fbe019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91a27d85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615f1ed2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238d8174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1f388d6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da4300b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1"/>
  </w:num>
  <w:num w:numId="1033">
    <w:abstractNumId w:val="991"/>
  </w:num>
  <w:num w:numId="103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24" Target="media/rId24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Мальков Роман</dc:creator>
  <dc:language>ru-RU</dc:language>
  <cp:keywords/>
  <dcterms:created xsi:type="dcterms:W3CDTF">2022-05-18T10:54:32Z</dcterms:created>
  <dcterms:modified xsi:type="dcterms:W3CDTF">2022-05-18T10:54:32Z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Текстовой редактор emacs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