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jc w:val="center"/>
        <w:rPr>
          <w:rFonts w:ascii="Arial" w:cs="Arial" w:eastAsia="Arial" w:hAnsi="Arial"/>
          <w:b w:val="1"/>
          <w:sz w:val="44"/>
          <w:szCs w:val="44"/>
          <w:highlight w:val="cyan"/>
          <w:u w:val="single"/>
        </w:rPr>
      </w:pPr>
      <w:r w:rsidDel="00000000" w:rsidR="00000000" w:rsidRPr="00000000">
        <w:rPr>
          <w:rFonts w:ascii="Arial" w:cs="Arial" w:eastAsia="Arial" w:hAnsi="Arial"/>
          <w:b w:val="1"/>
          <w:sz w:val="44"/>
          <w:szCs w:val="44"/>
          <w:highlight w:val="cyan"/>
          <w:u w:val="single"/>
          <w:rtl w:val="0"/>
        </w:rPr>
        <w:t xml:space="preserve">Récupération et redistribution  d’eau de pluie  dans un foyer</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jc w:val="center"/>
        <w:rPr>
          <w:rFonts w:ascii="Arial" w:cs="Arial" w:eastAsia="Arial" w:hAnsi="Arial"/>
          <w:b w:val="1"/>
          <w:sz w:val="44"/>
          <w:szCs w:val="44"/>
          <w:u w:val="singl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jc w:val="center"/>
        <w:rPr>
          <w:rFonts w:ascii="Arial" w:cs="Arial" w:eastAsia="Arial" w:hAnsi="Arial"/>
          <w:b w:val="1"/>
          <w:sz w:val="44"/>
          <w:szCs w:val="44"/>
          <w:u w:val="single"/>
        </w:rPr>
      </w:pPr>
      <w:r w:rsidDel="00000000" w:rsidR="00000000" w:rsidRPr="00000000">
        <w:rPr>
          <w:rFonts w:ascii="Arial" w:cs="Arial" w:eastAsia="Arial" w:hAnsi="Arial"/>
          <w:b w:val="1"/>
          <w:sz w:val="44"/>
          <w:szCs w:val="44"/>
          <w:u w:val="single"/>
        </w:rPr>
        <w:drawing>
          <wp:inline distB="114300" distT="114300" distL="114300" distR="114300">
            <wp:extent cx="4747510" cy="365791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47510" cy="365791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rPr>
          <w:rFonts w:ascii="Arial" w:cs="Arial" w:eastAsia="Arial" w:hAnsi="Arial"/>
          <w:b w:val="1"/>
          <w:sz w:val="44"/>
          <w:szCs w:val="44"/>
          <w:u w:val="singl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60" w:lineRule="auto"/>
        <w:rPr>
          <w:rFonts w:ascii="Arial" w:cs="Arial" w:eastAsia="Arial" w:hAnsi="Arial"/>
          <w:b w:val="1"/>
          <w:sz w:val="44"/>
          <w:szCs w:val="44"/>
          <w:u w:val="singl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rPr>
          <w:rFonts w:ascii="Arial" w:cs="Arial" w:eastAsia="Arial" w:hAnsi="Arial"/>
          <w:b w:val="1"/>
          <w:sz w:val="44"/>
          <w:szCs w:val="44"/>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SCHMITT Gauthier, CYC Nicolas, EGGERMANN Raphaël, SCHWARZ Matteo</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60" w:lineRule="auto"/>
        <w:rPr>
          <w:rFonts w:ascii="Arial" w:cs="Arial" w:eastAsia="Arial" w:hAnsi="Arial"/>
          <w:b w:val="1"/>
          <w:color w:val="ff0000"/>
          <w:sz w:val="28"/>
          <w:szCs w:val="28"/>
          <w:u w:val="singl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60" w:lineRule="auto"/>
        <w:rPr>
          <w:rFonts w:ascii="Arial" w:cs="Arial" w:eastAsia="Arial" w:hAnsi="Arial"/>
          <w:b w:val="1"/>
          <w:color w:val="ff0000"/>
          <w:sz w:val="28"/>
          <w:szCs w:val="28"/>
          <w:u w:val="single"/>
        </w:rPr>
      </w:pPr>
      <w:r w:rsidDel="00000000" w:rsidR="00000000" w:rsidRPr="00000000">
        <w:rPr>
          <w:rFonts w:ascii="Arial" w:cs="Arial" w:eastAsia="Arial" w:hAnsi="Arial"/>
          <w:b w:val="1"/>
          <w:color w:val="ff0000"/>
          <w:sz w:val="28"/>
          <w:szCs w:val="28"/>
          <w:u w:val="single"/>
          <w:rtl w:val="0"/>
        </w:rPr>
        <w:t xml:space="preserve">Sommaire:</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60" w:lineRule="auto"/>
        <w:rPr>
          <w:rFonts w:ascii="Arial" w:cs="Arial" w:eastAsia="Arial" w:hAnsi="Arial"/>
          <w:color w:val="4a86e8"/>
          <w:sz w:val="28"/>
          <w:szCs w:val="28"/>
        </w:rPr>
      </w:pPr>
      <w:r w:rsidDel="00000000" w:rsidR="00000000" w:rsidRPr="00000000">
        <w:rPr>
          <w:rFonts w:ascii="Arial" w:cs="Arial" w:eastAsia="Arial" w:hAnsi="Arial"/>
          <w:b w:val="1"/>
          <w:color w:val="4a86e8"/>
          <w:sz w:val="28"/>
          <w:szCs w:val="28"/>
          <w:u w:val="single"/>
          <w:rtl w:val="0"/>
        </w:rPr>
        <w:t xml:space="preserve">INTRODUCTION</w:t>
      </w:r>
      <w:r w:rsidDel="00000000" w:rsidR="00000000" w:rsidRPr="00000000">
        <w:rPr>
          <w:rFonts w:ascii="Arial" w:cs="Arial" w:eastAsia="Arial" w:hAnsi="Arial"/>
          <w:color w:val="4a86e8"/>
          <w:sz w:val="28"/>
          <w:szCs w:val="28"/>
          <w:rtl w:val="0"/>
        </w:rPr>
        <w:t xml:space="preserve"> ………………………………………………………...p.3-?</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0" w:line="360" w:lineRule="auto"/>
        <w:ind w:left="144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Enjeux ………………………………………………………………………p.3</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line="360" w:lineRule="auto"/>
        <w:ind w:left="144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Structure ……………………………………………………………....…...p.4</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line="360" w:lineRule="auto"/>
        <w:ind w:left="1440" w:hanging="360"/>
        <w:rPr>
          <w:rFonts w:ascii="Arial" w:cs="Arial" w:eastAsia="Arial" w:hAnsi="Arial"/>
          <w:i w:val="1"/>
          <w:sz w:val="24"/>
          <w:szCs w:val="24"/>
          <w:u w:val="none"/>
        </w:rPr>
      </w:pPr>
      <w:r w:rsidDel="00000000" w:rsidR="00000000" w:rsidRPr="00000000">
        <w:rPr>
          <w:rFonts w:ascii="Arial" w:cs="Arial" w:eastAsia="Arial" w:hAnsi="Arial"/>
          <w:i w:val="1"/>
          <w:sz w:val="24"/>
          <w:szCs w:val="24"/>
          <w:rtl w:val="0"/>
        </w:rPr>
        <w:t xml:space="preserve">Idées pour limiter notre consommation d’eau………………………..p.5-6</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line="360" w:lineRule="auto"/>
        <w:ind w:left="1440" w:hanging="360"/>
        <w:rPr>
          <w:rFonts w:ascii="Arial" w:cs="Arial" w:eastAsia="Arial" w:hAnsi="Arial"/>
          <w:i w:val="1"/>
          <w:sz w:val="24"/>
          <w:szCs w:val="24"/>
          <w:u w:val="none"/>
        </w:rPr>
      </w:pPr>
      <w:r w:rsidDel="00000000" w:rsidR="00000000" w:rsidRPr="00000000">
        <w:rPr>
          <w:rFonts w:ascii="Arial" w:cs="Arial" w:eastAsia="Arial" w:hAnsi="Arial"/>
          <w:i w:val="1"/>
          <w:sz w:val="24"/>
          <w:szCs w:val="24"/>
          <w:rtl w:val="0"/>
        </w:rPr>
        <w:t xml:space="preserve">Récupérateur de pluie……………………………………………………p.7</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360" w:lineRule="auto"/>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60" w:lineRule="auto"/>
        <w:jc w:val="center"/>
        <w:rPr>
          <w:rFonts w:ascii="Arial" w:cs="Arial" w:eastAsia="Arial" w:hAnsi="Arial"/>
          <w:b w:val="1"/>
          <w:i w:val="1"/>
          <w:sz w:val="30"/>
          <w:szCs w:val="30"/>
          <w:u w:val="singl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360" w:lineRule="auto"/>
        <w:jc w:val="left"/>
        <w:rPr>
          <w:rFonts w:ascii="Arial" w:cs="Arial" w:eastAsia="Arial" w:hAnsi="Arial"/>
          <w:b w:val="1"/>
          <w:i w:val="1"/>
          <w:sz w:val="30"/>
          <w:szCs w:val="30"/>
          <w:u w:val="singl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360" w:lineRule="auto"/>
        <w:jc w:val="left"/>
        <w:rPr>
          <w:rFonts w:ascii="Arial" w:cs="Arial" w:eastAsia="Arial" w:hAnsi="Arial"/>
          <w:b w:val="1"/>
          <w:i w:val="1"/>
          <w:sz w:val="30"/>
          <w:szCs w:val="30"/>
          <w:u w:val="single"/>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360" w:lineRule="auto"/>
        <w:jc w:val="center"/>
        <w:rPr>
          <w:rFonts w:ascii="Arial" w:cs="Arial" w:eastAsia="Arial" w:hAnsi="Arial"/>
          <w:b w:val="1"/>
          <w:i w:val="1"/>
          <w:sz w:val="30"/>
          <w:szCs w:val="30"/>
          <w:u w:val="single"/>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360" w:lineRule="auto"/>
        <w:jc w:val="center"/>
        <w:rPr>
          <w:rFonts w:ascii="Arial" w:cs="Arial" w:eastAsia="Arial" w:hAnsi="Arial"/>
          <w:b w:val="1"/>
          <w:i w:val="1"/>
          <w:sz w:val="30"/>
          <w:szCs w:val="30"/>
          <w:u w:val="single"/>
        </w:rPr>
      </w:pPr>
      <w:r w:rsidDel="00000000" w:rsidR="00000000" w:rsidRPr="00000000">
        <w:rPr>
          <w:rFonts w:ascii="Arial" w:cs="Arial" w:eastAsia="Arial" w:hAnsi="Arial"/>
          <w:b w:val="1"/>
          <w:i w:val="1"/>
          <w:sz w:val="30"/>
          <w:szCs w:val="30"/>
          <w:u w:val="single"/>
          <w:rtl w:val="0"/>
        </w:rPr>
        <w:t xml:space="preserve">Enjeux</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L’eau est, a été, et sera toujours l’un des besoins primordiaux de la société humaine. De nos jours, l’accès à l’eau semble facile et évident, mais c’est en réalité un enjeu important pour notre futur. Voici quelques statistiques pour se faire une idée de ce qu’est vraiment l’accès à l’eau de nos jours:</w:t>
      </w:r>
    </w:p>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10 000 litres d’eau sont nécessaires pour confectionner une paire de jeans</w:t>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Plus de 2 milliards de personnes n’ont pas encore accès à l’eau potable.</w:t>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pacing w:after="0" w:line="36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Un français consomme en moyenne 200 litres d’eau par jour.</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93% de l’eau potable consommée par un ménage français est destinée à l’hygiène ou l’entretien.</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Il est donc important d’agir pour que les choses changent, si la société ne fait rien, d’ici 2025, deux tiers de la population mondiale pourrait se trouver en situation de stress hydrique selon la FAO.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C’est dans l’optique de participer à ce changement que notre projet trouve son origine.</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jc w:val="cente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Structure du projet</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séparer l’eau potable de l’eau non potable</w:t>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récupérer l’eau de pluie</w:t>
      </w:r>
    </w:p>
    <w:p w:rsidR="00000000" w:rsidDel="00000000" w:rsidP="00000000" w:rsidRDefault="00000000" w:rsidRPr="00000000" w14:paraId="0000003D">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système automatisé de séparation des eaux</w:t>
      </w:r>
    </w:p>
    <w:p w:rsidR="00000000" w:rsidDel="00000000" w:rsidP="00000000" w:rsidRDefault="00000000" w:rsidRPr="00000000" w14:paraId="0000003E">
      <w:pPr>
        <w:numPr>
          <w:ilvl w:val="0"/>
          <w:numId w:val="3"/>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application procurant les statistiques concernant l’usage de l’eau dans la maison ( quantité d’eau utilisée pour une journée ) </w:t>
      </w:r>
    </w:p>
    <w:p w:rsidR="00000000" w:rsidDel="00000000" w:rsidP="00000000" w:rsidRDefault="00000000" w:rsidRPr="00000000" w14:paraId="0000003F">
      <w:pPr>
        <w:numPr>
          <w:ilvl w:val="0"/>
          <w:numId w:val="3"/>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Le compteur peut/ doit être auto alimenté par des petites turbines dans les canalisations </w:t>
      </w:r>
    </w:p>
    <w:p w:rsidR="00000000" w:rsidDel="00000000" w:rsidP="00000000" w:rsidRDefault="00000000" w:rsidRPr="00000000" w14:paraId="00000040">
      <w:pPr>
        <w:numPr>
          <w:ilvl w:val="0"/>
          <w:numId w:val="3"/>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sz w:val="28"/>
          <w:szCs w:val="28"/>
          <w:u w:val="non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jc w:val="center"/>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40" w:lineRule="auto"/>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ind w:left="1440" w:firstLine="0"/>
        <w:rPr>
          <w:rFonts w:ascii="Arial" w:cs="Arial" w:eastAsia="Arial" w:hAnsi="Arial"/>
          <w:b w:val="1"/>
          <w:sz w:val="28"/>
          <w:szCs w:val="28"/>
          <w:u w:val="single"/>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28"/>
          <w:szCs w:val="28"/>
          <w:u w:val="single"/>
          <w:rtl w:val="0"/>
        </w:rPr>
        <w:t xml:space="preserve">Idées pour limiter notre consommation d’eau</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ind w:left="1440" w:firstLine="0"/>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ind w:left="1440" w:firstLine="0"/>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ind w:left="0" w:firstLine="0"/>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 Penser à couper l’eau</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Pendant qu’on se savonne par exemple</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 Chercher les fuites d’eau</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Jusqu’à 600 litres de plus sur la facture d’eau si fuite sur une chasse d’eau.</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Recycler les eaux usées</w:t>
      </w:r>
    </w:p>
    <w:p w:rsidR="00000000" w:rsidDel="00000000" w:rsidP="00000000" w:rsidRDefault="00000000" w:rsidRPr="00000000" w14:paraId="00000053">
      <w:pPr>
        <w:pBdr>
          <w:bottom w:color="auto" w:space="6" w:sz="0" w:val="none"/>
        </w:pBdr>
        <w:spacing w:after="360" w:line="342.85714285714283" w:lineRule="auto"/>
        <w:ind w:left="0" w:firstLine="0"/>
        <w:rPr>
          <w:rFonts w:ascii="Arial" w:cs="Arial" w:eastAsia="Arial" w:hAnsi="Arial"/>
          <w:b w:val="1"/>
          <w:color w:val="0c193a"/>
          <w:sz w:val="29"/>
          <w:szCs w:val="29"/>
        </w:rPr>
      </w:pPr>
      <w:r w:rsidDel="00000000" w:rsidR="00000000" w:rsidRPr="00000000">
        <w:rPr>
          <w:rFonts w:ascii="Arial" w:cs="Arial" w:eastAsia="Arial" w:hAnsi="Arial"/>
          <w:b w:val="1"/>
          <w:color w:val="0c193a"/>
          <w:sz w:val="29"/>
          <w:szCs w:val="29"/>
          <w:rtl w:val="0"/>
        </w:rPr>
        <w:t xml:space="preserve">L’eau de rinçage des légumes et certaines eaux de cuisson, une fois refroidie, peut être utilisée pour l’arrosage des plantes.                                                 </w:t>
      </w:r>
    </w:p>
    <w:p w:rsidR="00000000" w:rsidDel="00000000" w:rsidP="00000000" w:rsidRDefault="00000000" w:rsidRPr="00000000" w14:paraId="00000054">
      <w:pPr>
        <w:pBdr>
          <w:bottom w:color="auto" w:space="6" w:sz="0" w:val="none"/>
        </w:pBdr>
        <w:spacing w:after="360" w:line="342.85714285714283" w:lineRule="auto"/>
        <w:ind w:left="0" w:firstLine="0"/>
        <w:rPr>
          <w:rFonts w:ascii="Arial" w:cs="Arial" w:eastAsia="Arial" w:hAnsi="Arial"/>
          <w:b w:val="1"/>
          <w:color w:val="0c193a"/>
          <w:sz w:val="29"/>
          <w:szCs w:val="29"/>
        </w:rPr>
      </w:pPr>
      <w:r w:rsidDel="00000000" w:rsidR="00000000" w:rsidRPr="00000000">
        <w:rPr>
          <w:rFonts w:ascii="Arial" w:cs="Arial" w:eastAsia="Arial" w:hAnsi="Arial"/>
          <w:b w:val="1"/>
          <w:color w:val="0c193a"/>
          <w:sz w:val="29"/>
          <w:szCs w:val="29"/>
          <w:rtl w:val="0"/>
        </w:rPr>
        <w:t xml:space="preserve">4) Récupération de </w:t>
      </w:r>
      <w:r w:rsidDel="00000000" w:rsidR="00000000" w:rsidRPr="00000000">
        <w:rPr>
          <w:rFonts w:ascii="Arial" w:cs="Arial" w:eastAsia="Arial" w:hAnsi="Arial"/>
          <w:b w:val="1"/>
          <w:color w:val="0c193a"/>
          <w:sz w:val="29"/>
          <w:szCs w:val="29"/>
          <w:u w:val="single"/>
          <w:rtl w:val="0"/>
        </w:rPr>
        <w:t xml:space="preserve">l’eau de pluie</w:t>
      </w:r>
      <w:r w:rsidDel="00000000" w:rsidR="00000000" w:rsidRPr="00000000">
        <w:rPr>
          <w:rtl w:val="0"/>
        </w:rPr>
      </w:r>
    </w:p>
    <w:p w:rsidR="00000000" w:rsidDel="00000000" w:rsidP="00000000" w:rsidRDefault="00000000" w:rsidRPr="00000000" w14:paraId="00000055">
      <w:pPr>
        <w:pBdr>
          <w:bottom w:color="auto" w:space="6" w:sz="0" w:val="none"/>
        </w:pBdr>
        <w:spacing w:after="360" w:line="342.85714285714283" w:lineRule="auto"/>
        <w:ind w:left="0" w:firstLine="0"/>
        <w:rPr>
          <w:rFonts w:ascii="Arial" w:cs="Arial" w:eastAsia="Arial" w:hAnsi="Arial"/>
          <w:b w:val="1"/>
          <w:color w:val="0c193a"/>
          <w:sz w:val="29"/>
          <w:szCs w:val="29"/>
        </w:rPr>
      </w:pPr>
      <w:r w:rsidDel="00000000" w:rsidR="00000000" w:rsidRPr="00000000">
        <w:rPr>
          <w:rFonts w:ascii="Arial" w:cs="Arial" w:eastAsia="Arial" w:hAnsi="Arial"/>
          <w:b w:val="1"/>
          <w:color w:val="0c193a"/>
          <w:sz w:val="29"/>
          <w:szCs w:val="29"/>
          <w:rtl w:val="0"/>
        </w:rPr>
        <w:t xml:space="preserve">Par le biais de récuperateur d’eau, il peut servir pour alimenter une chasse d’eau et un lave-linge ou encore permettre l’arrosage du jardin.</w:t>
      </w:r>
    </w:p>
    <w:p w:rsidR="00000000" w:rsidDel="00000000" w:rsidP="00000000" w:rsidRDefault="00000000" w:rsidRPr="00000000" w14:paraId="00000056">
      <w:pPr>
        <w:pBdr>
          <w:bottom w:color="auto" w:space="6" w:sz="0" w:val="none"/>
        </w:pBdr>
        <w:spacing w:after="360" w:line="342.85714285714283" w:lineRule="auto"/>
        <w:ind w:left="0" w:firstLine="0"/>
        <w:rPr>
          <w:rFonts w:ascii="Arial" w:cs="Arial" w:eastAsia="Arial" w:hAnsi="Arial"/>
          <w:b w:val="1"/>
          <w:color w:val="0c193a"/>
          <w:sz w:val="29"/>
          <w:szCs w:val="29"/>
        </w:rPr>
      </w:pPr>
      <w:r w:rsidDel="00000000" w:rsidR="00000000" w:rsidRPr="00000000">
        <w:rPr>
          <w:rtl w:val="0"/>
        </w:rPr>
      </w:r>
    </w:p>
    <w:p w:rsidR="00000000" w:rsidDel="00000000" w:rsidP="00000000" w:rsidRDefault="00000000" w:rsidRPr="00000000" w14:paraId="00000057">
      <w:pPr>
        <w:pBdr>
          <w:bottom w:color="auto" w:space="6" w:sz="0" w:val="none"/>
        </w:pBdr>
        <w:spacing w:after="360" w:line="342.85714285714283" w:lineRule="auto"/>
        <w:ind w:left="0" w:firstLine="0"/>
        <w:rPr>
          <w:rFonts w:ascii="Arial" w:cs="Arial" w:eastAsia="Arial" w:hAnsi="Arial"/>
          <w:b w:val="1"/>
          <w:color w:val="0c193a"/>
          <w:sz w:val="29"/>
          <w:szCs w:val="29"/>
        </w:rPr>
      </w:pPr>
      <w:r w:rsidDel="00000000" w:rsidR="00000000" w:rsidRPr="00000000">
        <w:rPr>
          <w:rFonts w:ascii="Arial" w:cs="Arial" w:eastAsia="Arial" w:hAnsi="Arial"/>
          <w:b w:val="1"/>
          <w:color w:val="0c193a"/>
          <w:sz w:val="29"/>
          <w:szCs w:val="29"/>
          <w:rtl w:val="0"/>
        </w:rPr>
        <w:t xml:space="preserve">5) L’arrosage du jardin par goutte à goutte</w:t>
      </w:r>
    </w:p>
    <w:p w:rsidR="00000000" w:rsidDel="00000000" w:rsidP="00000000" w:rsidRDefault="00000000" w:rsidRPr="00000000" w14:paraId="00000058">
      <w:pPr>
        <w:pBdr>
          <w:bottom w:color="auto" w:space="6" w:sz="0" w:val="none"/>
        </w:pBdr>
        <w:spacing w:after="360" w:line="342.85714285714283" w:lineRule="auto"/>
        <w:ind w:left="0" w:firstLine="0"/>
        <w:rPr>
          <w:rFonts w:ascii="Arial" w:cs="Arial" w:eastAsia="Arial" w:hAnsi="Arial"/>
          <w:b w:val="1"/>
          <w:color w:val="0c193a"/>
          <w:sz w:val="29"/>
          <w:szCs w:val="29"/>
        </w:rPr>
      </w:pPr>
      <w:r w:rsidDel="00000000" w:rsidR="00000000" w:rsidRPr="00000000">
        <w:rPr>
          <w:rFonts w:ascii="Arial" w:cs="Arial" w:eastAsia="Arial" w:hAnsi="Arial"/>
          <w:b w:val="1"/>
          <w:color w:val="0c193a"/>
          <w:sz w:val="29"/>
          <w:szCs w:val="29"/>
          <w:rtl w:val="0"/>
        </w:rPr>
        <w:t xml:space="preserve">L’arrosage goutte à goutte, par sa faible consommation et son arrosage au pied des végétaux, optimise les apports d’eau. </w:t>
      </w:r>
    </w:p>
    <w:p w:rsidR="00000000" w:rsidDel="00000000" w:rsidP="00000000" w:rsidRDefault="00000000" w:rsidRPr="00000000" w14:paraId="00000059">
      <w:pPr>
        <w:pBdr>
          <w:bottom w:color="auto" w:space="6" w:sz="0" w:val="none"/>
        </w:pBdr>
        <w:spacing w:after="360" w:line="342.85714285714283" w:lineRule="auto"/>
        <w:ind w:left="0" w:firstLine="0"/>
        <w:rPr>
          <w:rFonts w:ascii="Arial" w:cs="Arial" w:eastAsia="Arial" w:hAnsi="Arial"/>
          <w:b w:val="1"/>
          <w:color w:val="0c193a"/>
          <w:sz w:val="30"/>
          <w:szCs w:val="30"/>
        </w:rPr>
      </w:pPr>
      <w:r w:rsidDel="00000000" w:rsidR="00000000" w:rsidRPr="00000000">
        <w:rPr>
          <w:rFonts w:ascii="Arial" w:cs="Arial" w:eastAsia="Arial" w:hAnsi="Arial"/>
          <w:b w:val="1"/>
          <w:color w:val="0c193a"/>
          <w:sz w:val="30"/>
          <w:szCs w:val="30"/>
          <w:rtl w:val="0"/>
        </w:rPr>
        <w:t xml:space="preserve">6) Calculer son empreinte d’eau</w:t>
      </w:r>
    </w:p>
    <w:p w:rsidR="00000000" w:rsidDel="00000000" w:rsidP="00000000" w:rsidRDefault="00000000" w:rsidRPr="00000000" w14:paraId="0000005A">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Fonts w:ascii="Arial" w:cs="Arial" w:eastAsia="Arial" w:hAnsi="Arial"/>
          <w:b w:val="1"/>
          <w:color w:val="0c193a"/>
          <w:sz w:val="24"/>
          <w:szCs w:val="24"/>
          <w:rtl w:val="0"/>
        </w:rPr>
        <w:t xml:space="preserve">Ces volumes astronomiques représentent la quantité d'eau nécessaire à faire pousser, transformer et transporter chacun de ces produits. Né sous l’impulsion d’organisations internationales, ce concept appelé « empreinte eau » traduit la consommation indirecte d’eau liée à la production industrielle.  Plus les produits sont naturels, locaux et bruts, moins leur empreinte eau est importante.</w:t>
      </w:r>
    </w:p>
    <w:p w:rsidR="00000000" w:rsidDel="00000000" w:rsidP="00000000" w:rsidRDefault="00000000" w:rsidRPr="00000000" w14:paraId="0000005B">
      <w:pPr>
        <w:pBdr>
          <w:bottom w:color="auto" w:space="6" w:sz="0" w:val="none"/>
        </w:pBdr>
        <w:spacing w:after="360" w:line="342.85714285714283" w:lineRule="auto"/>
        <w:ind w:left="0" w:firstLine="0"/>
        <w:rPr>
          <w:rFonts w:ascii="Arial" w:cs="Arial" w:eastAsia="Arial" w:hAnsi="Arial"/>
          <w:color w:val="0c193a"/>
          <w:sz w:val="21"/>
          <w:szCs w:val="21"/>
        </w:rPr>
      </w:pPr>
      <w:r w:rsidDel="00000000" w:rsidR="00000000" w:rsidRPr="00000000">
        <w:rPr>
          <w:rFonts w:ascii="Arial" w:cs="Arial" w:eastAsia="Arial" w:hAnsi="Arial"/>
          <w:b w:val="1"/>
          <w:color w:val="0c193a"/>
          <w:sz w:val="24"/>
          <w:szCs w:val="24"/>
          <w:rtl w:val="0"/>
        </w:rPr>
        <w:t xml:space="preserve">Par exemple 10 litres d’eau pour une feuille A4. 70 litres pour une pomme</w:t>
        <w:tab/>
        <w:tab/>
      </w:r>
      <w:r w:rsidDel="00000000" w:rsidR="00000000" w:rsidRPr="00000000">
        <w:rPr>
          <w:rtl w:val="0"/>
        </w:rPr>
      </w:r>
    </w:p>
    <w:p w:rsidR="00000000" w:rsidDel="00000000" w:rsidP="00000000" w:rsidRDefault="00000000" w:rsidRPr="00000000" w14:paraId="0000005C">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5D">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5E">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5F">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60">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61">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62">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63">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64">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65">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66">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67">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68">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69">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tl w:val="0"/>
        </w:rPr>
      </w:r>
    </w:p>
    <w:p w:rsidR="00000000" w:rsidDel="00000000" w:rsidP="00000000" w:rsidRDefault="00000000" w:rsidRPr="00000000" w14:paraId="0000006A">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Fonts w:ascii="Arial" w:cs="Arial" w:eastAsia="Arial" w:hAnsi="Arial"/>
          <w:b w:val="1"/>
          <w:color w:val="0c193a"/>
          <w:sz w:val="24"/>
          <w:szCs w:val="24"/>
          <w:rtl w:val="0"/>
        </w:rPr>
        <w:tab/>
        <w:tab/>
        <w:tab/>
        <w:tab/>
        <w:t xml:space="preserve">    </w:t>
      </w:r>
      <w:r w:rsidDel="00000000" w:rsidR="00000000" w:rsidRPr="00000000">
        <w:rPr>
          <w:rFonts w:ascii="Arial" w:cs="Arial" w:eastAsia="Arial" w:hAnsi="Arial"/>
          <w:b w:val="1"/>
          <w:color w:val="0c193a"/>
          <w:sz w:val="24"/>
          <w:szCs w:val="24"/>
          <w:u w:val="single"/>
          <w:rtl w:val="0"/>
        </w:rPr>
        <w:t xml:space="preserve">Récupérateur de pluie</w:t>
      </w:r>
    </w:p>
    <w:p w:rsidR="00000000" w:rsidDel="00000000" w:rsidP="00000000" w:rsidRDefault="00000000" w:rsidRPr="00000000" w14:paraId="0000006B">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Fonts w:ascii="Arial" w:cs="Arial" w:eastAsia="Arial" w:hAnsi="Arial"/>
          <w:b w:val="1"/>
          <w:color w:val="0c193a"/>
          <w:sz w:val="24"/>
          <w:szCs w:val="24"/>
          <w:u w:val="single"/>
          <w:rtl w:val="0"/>
        </w:rPr>
        <w:t xml:space="preserve">Principe d’un récupérateur de pluie :</w:t>
      </w:r>
    </w:p>
    <w:p w:rsidR="00000000" w:rsidDel="00000000" w:rsidP="00000000" w:rsidRDefault="00000000" w:rsidRPr="00000000" w14:paraId="0000006C">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Fonts w:ascii="Arial" w:cs="Arial" w:eastAsia="Arial" w:hAnsi="Arial"/>
          <w:b w:val="1"/>
          <w:color w:val="0c193a"/>
          <w:sz w:val="24"/>
          <w:szCs w:val="24"/>
          <w:rtl w:val="0"/>
        </w:rPr>
        <w:t xml:space="preserve">La pluie qui tombe de la toiture est canalisée via les gouttières en direction d’une cuve pour y être stockée. En règle générale, un filtre est installé en amont de la cuve- pour arrêter les feuilles principalement.</w:t>
      </w:r>
    </w:p>
    <w:p w:rsidR="00000000" w:rsidDel="00000000" w:rsidP="00000000" w:rsidRDefault="00000000" w:rsidRPr="00000000" w14:paraId="0000006D">
      <w:pPr>
        <w:pBdr>
          <w:bottom w:color="auto" w:space="6" w:sz="0" w:val="none"/>
        </w:pBdr>
        <w:spacing w:after="360" w:line="342.85714285714283" w:lineRule="auto"/>
        <w:ind w:left="0" w:firstLine="0"/>
        <w:rPr>
          <w:rFonts w:ascii="Arial" w:cs="Arial" w:eastAsia="Arial" w:hAnsi="Arial"/>
          <w:b w:val="1"/>
          <w:color w:val="0c193a"/>
          <w:sz w:val="24"/>
          <w:szCs w:val="24"/>
        </w:rPr>
      </w:pPr>
      <w:r w:rsidDel="00000000" w:rsidR="00000000" w:rsidRPr="00000000">
        <w:rPr>
          <w:rFonts w:ascii="Arial" w:cs="Arial" w:eastAsia="Arial" w:hAnsi="Arial"/>
          <w:b w:val="1"/>
          <w:color w:val="0c193a"/>
          <w:sz w:val="24"/>
          <w:szCs w:val="24"/>
          <w:rtl w:val="0"/>
        </w:rPr>
        <w:t xml:space="preserve">2 types de récupérateurs de pluie</w:t>
      </w:r>
    </w:p>
    <w:p w:rsidR="00000000" w:rsidDel="00000000" w:rsidP="00000000" w:rsidRDefault="00000000" w:rsidRPr="00000000" w14:paraId="0000006E">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Fonts w:ascii="Arial" w:cs="Arial" w:eastAsia="Arial" w:hAnsi="Arial"/>
          <w:b w:val="1"/>
          <w:color w:val="0c193a"/>
          <w:sz w:val="24"/>
          <w:szCs w:val="24"/>
          <w:u w:val="single"/>
          <w:rtl w:val="0"/>
        </w:rPr>
        <w:t xml:space="preserve">Les récupérateurs à cuve extérieurs :</w:t>
      </w:r>
    </w:p>
    <w:p w:rsidR="00000000" w:rsidDel="00000000" w:rsidP="00000000" w:rsidRDefault="00000000" w:rsidRPr="00000000" w14:paraId="0000006F">
      <w:pPr>
        <w:pBdr>
          <w:bottom w:color="auto" w:space="6" w:sz="0" w:val="none"/>
        </w:pBdr>
        <w:spacing w:after="360" w:line="342.85714285714283" w:lineRule="auto"/>
        <w:ind w:left="0" w:firstLine="0"/>
        <w:rPr>
          <w:rFonts w:ascii="Arial" w:cs="Arial" w:eastAsia="Arial" w:hAnsi="Arial"/>
          <w:b w:val="1"/>
          <w:color w:val="6aa84f"/>
          <w:sz w:val="24"/>
          <w:szCs w:val="24"/>
        </w:rPr>
      </w:pPr>
      <w:r w:rsidDel="00000000" w:rsidR="00000000" w:rsidRPr="00000000">
        <w:rPr>
          <w:rFonts w:ascii="Arial" w:cs="Arial" w:eastAsia="Arial" w:hAnsi="Arial"/>
          <w:b w:val="1"/>
          <w:color w:val="6aa84f"/>
          <w:sz w:val="24"/>
          <w:szCs w:val="24"/>
          <w:u w:val="single"/>
          <w:rtl w:val="0"/>
        </w:rPr>
        <w:t xml:space="preserve">Points positifs :</w:t>
      </w:r>
      <w:r w:rsidDel="00000000" w:rsidR="00000000" w:rsidRPr="00000000">
        <w:rPr>
          <w:rFonts w:ascii="Arial" w:cs="Arial" w:eastAsia="Arial" w:hAnsi="Arial"/>
          <w:b w:val="1"/>
          <w:color w:val="6aa84f"/>
          <w:sz w:val="24"/>
          <w:szCs w:val="24"/>
          <w:rtl w:val="0"/>
        </w:rPr>
        <w:t xml:space="preserve"> </w:t>
      </w:r>
    </w:p>
    <w:p w:rsidR="00000000" w:rsidDel="00000000" w:rsidP="00000000" w:rsidRDefault="00000000" w:rsidRPr="00000000" w14:paraId="00000070">
      <w:pPr>
        <w:pBdr>
          <w:bottom w:color="auto" w:space="6" w:sz="0" w:val="none"/>
        </w:pBdr>
        <w:spacing w:after="360" w:line="342.85714285714283" w:lineRule="auto"/>
        <w:ind w:left="0" w:firstLine="0"/>
        <w:rPr>
          <w:rFonts w:ascii="Arial" w:cs="Arial" w:eastAsia="Arial" w:hAnsi="Arial"/>
          <w:b w:val="1"/>
          <w:color w:val="6aa84f"/>
          <w:sz w:val="24"/>
          <w:szCs w:val="24"/>
        </w:rPr>
      </w:pPr>
      <w:r w:rsidDel="00000000" w:rsidR="00000000" w:rsidRPr="00000000">
        <w:rPr>
          <w:rFonts w:ascii="Arial" w:cs="Arial" w:eastAsia="Arial" w:hAnsi="Arial"/>
          <w:b w:val="1"/>
          <w:color w:val="6aa84f"/>
          <w:sz w:val="24"/>
          <w:szCs w:val="24"/>
          <w:rtl w:val="0"/>
        </w:rPr>
        <w:t xml:space="preserve">-Facilité de mise en place</w:t>
      </w:r>
    </w:p>
    <w:p w:rsidR="00000000" w:rsidDel="00000000" w:rsidP="00000000" w:rsidRDefault="00000000" w:rsidRPr="00000000" w14:paraId="00000071">
      <w:pPr>
        <w:pBdr>
          <w:bottom w:color="auto" w:space="6" w:sz="0" w:val="none"/>
        </w:pBdr>
        <w:spacing w:after="360" w:line="342.85714285714283" w:lineRule="auto"/>
        <w:ind w:left="0" w:firstLine="0"/>
        <w:rPr>
          <w:rFonts w:ascii="Arial" w:cs="Arial" w:eastAsia="Arial" w:hAnsi="Arial"/>
          <w:b w:val="1"/>
          <w:color w:val="6aa84f"/>
          <w:sz w:val="24"/>
          <w:szCs w:val="24"/>
        </w:rPr>
      </w:pPr>
      <w:r w:rsidDel="00000000" w:rsidR="00000000" w:rsidRPr="00000000">
        <w:rPr>
          <w:rFonts w:ascii="Arial" w:cs="Arial" w:eastAsia="Arial" w:hAnsi="Arial"/>
          <w:b w:val="1"/>
          <w:color w:val="6aa84f"/>
          <w:sz w:val="24"/>
          <w:szCs w:val="24"/>
          <w:rtl w:val="0"/>
        </w:rPr>
        <w:t xml:space="preserve">-Permet le lavage des outils/voitures et arrosage des jardins</w:t>
      </w:r>
    </w:p>
    <w:p w:rsidR="00000000" w:rsidDel="00000000" w:rsidP="00000000" w:rsidRDefault="00000000" w:rsidRPr="00000000" w14:paraId="00000072">
      <w:pPr>
        <w:pBdr>
          <w:bottom w:color="auto" w:space="6" w:sz="0" w:val="none"/>
        </w:pBdr>
        <w:spacing w:after="360" w:line="342.85714285714283" w:lineRule="auto"/>
        <w:ind w:left="0" w:firstLine="0"/>
        <w:rPr>
          <w:rFonts w:ascii="Arial" w:cs="Arial" w:eastAsia="Arial" w:hAnsi="Arial"/>
          <w:b w:val="1"/>
          <w:color w:val="ff0000"/>
          <w:sz w:val="24"/>
          <w:szCs w:val="24"/>
          <w:u w:val="single"/>
        </w:rPr>
      </w:pPr>
      <w:r w:rsidDel="00000000" w:rsidR="00000000" w:rsidRPr="00000000">
        <w:rPr>
          <w:rFonts w:ascii="Arial" w:cs="Arial" w:eastAsia="Arial" w:hAnsi="Arial"/>
          <w:b w:val="1"/>
          <w:color w:val="ff0000"/>
          <w:sz w:val="24"/>
          <w:szCs w:val="24"/>
          <w:u w:val="single"/>
          <w:rtl w:val="0"/>
        </w:rPr>
        <w:t xml:space="preserve">Points négatifs : </w:t>
      </w:r>
    </w:p>
    <w:p w:rsidR="00000000" w:rsidDel="00000000" w:rsidP="00000000" w:rsidRDefault="00000000" w:rsidRPr="00000000" w14:paraId="00000073">
      <w:pPr>
        <w:pBdr>
          <w:bottom w:color="auto" w:space="6" w:sz="0" w:val="none"/>
        </w:pBdr>
        <w:spacing w:after="360" w:line="342.85714285714283" w:lineRule="auto"/>
        <w:ind w:left="0" w:firstLine="0"/>
        <w:rPr>
          <w:rFonts w:ascii="Arial" w:cs="Arial" w:eastAsia="Arial" w:hAnsi="Arial"/>
          <w:b w:val="1"/>
          <w:color w:val="ff0000"/>
          <w:sz w:val="24"/>
          <w:szCs w:val="24"/>
          <w:u w:val="single"/>
        </w:rPr>
      </w:pPr>
      <w:r w:rsidDel="00000000" w:rsidR="00000000" w:rsidRPr="00000000">
        <w:rPr>
          <w:rFonts w:ascii="Arial" w:cs="Arial" w:eastAsia="Arial" w:hAnsi="Arial"/>
          <w:b w:val="1"/>
          <w:color w:val="ff0000"/>
          <w:sz w:val="24"/>
          <w:szCs w:val="24"/>
          <w:rtl w:val="0"/>
        </w:rPr>
        <w:t xml:space="preserve">Contenance de 200 à 2000 L ne suffit pas pour un usage domestique ( chasse d’eau par exemple)</w:t>
      </w:r>
      <w:r w:rsidDel="00000000" w:rsidR="00000000" w:rsidRPr="00000000">
        <w:rPr>
          <w:rFonts w:ascii="Arial" w:cs="Arial" w:eastAsia="Arial" w:hAnsi="Arial"/>
          <w:b w:val="1"/>
          <w:color w:val="ff0000"/>
          <w:sz w:val="24"/>
          <w:szCs w:val="24"/>
          <w:u w:val="single"/>
          <w:rtl w:val="0"/>
        </w:rPr>
        <w:t xml:space="preserve"> </w:t>
      </w:r>
    </w:p>
    <w:p w:rsidR="00000000" w:rsidDel="00000000" w:rsidP="00000000" w:rsidRDefault="00000000" w:rsidRPr="00000000" w14:paraId="00000074">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Fonts w:ascii="Arial" w:cs="Arial" w:eastAsia="Arial" w:hAnsi="Arial"/>
          <w:b w:val="1"/>
          <w:color w:val="0c193a"/>
          <w:sz w:val="24"/>
          <w:szCs w:val="24"/>
          <w:u w:val="single"/>
          <w:rtl w:val="0"/>
        </w:rPr>
        <w:t xml:space="preserve">Récupérateur à cuve enterrée :</w:t>
      </w:r>
    </w:p>
    <w:p w:rsidR="00000000" w:rsidDel="00000000" w:rsidP="00000000" w:rsidRDefault="00000000" w:rsidRPr="00000000" w14:paraId="00000075">
      <w:pPr>
        <w:pBdr>
          <w:bottom w:color="auto" w:space="6" w:sz="0" w:val="none"/>
        </w:pBdr>
        <w:spacing w:after="360" w:line="342.85714285714283" w:lineRule="auto"/>
        <w:ind w:left="0" w:firstLine="0"/>
        <w:rPr>
          <w:rFonts w:ascii="Arial" w:cs="Arial" w:eastAsia="Arial" w:hAnsi="Arial"/>
          <w:b w:val="1"/>
          <w:color w:val="6aa84f"/>
          <w:sz w:val="24"/>
          <w:szCs w:val="24"/>
          <w:u w:val="single"/>
        </w:rPr>
      </w:pPr>
      <w:r w:rsidDel="00000000" w:rsidR="00000000" w:rsidRPr="00000000">
        <w:rPr>
          <w:rFonts w:ascii="Arial" w:cs="Arial" w:eastAsia="Arial" w:hAnsi="Arial"/>
          <w:b w:val="1"/>
          <w:color w:val="6aa84f"/>
          <w:sz w:val="24"/>
          <w:szCs w:val="24"/>
          <w:u w:val="single"/>
          <w:rtl w:val="0"/>
        </w:rPr>
        <w:t xml:space="preserve">Points positifs:</w:t>
      </w:r>
    </w:p>
    <w:p w:rsidR="00000000" w:rsidDel="00000000" w:rsidP="00000000" w:rsidRDefault="00000000" w:rsidRPr="00000000" w14:paraId="00000076">
      <w:pPr>
        <w:pBdr>
          <w:bottom w:color="auto" w:space="6" w:sz="0" w:val="none"/>
        </w:pBdr>
        <w:spacing w:after="360" w:line="342.85714285714283" w:lineRule="auto"/>
        <w:ind w:left="0" w:firstLine="0"/>
        <w:rPr>
          <w:rFonts w:ascii="Arial" w:cs="Arial" w:eastAsia="Arial" w:hAnsi="Arial"/>
          <w:b w:val="1"/>
          <w:color w:val="6aa84f"/>
          <w:sz w:val="24"/>
          <w:szCs w:val="24"/>
        </w:rPr>
      </w:pPr>
      <w:r w:rsidDel="00000000" w:rsidR="00000000" w:rsidRPr="00000000">
        <w:rPr>
          <w:rFonts w:ascii="Arial" w:cs="Arial" w:eastAsia="Arial" w:hAnsi="Arial"/>
          <w:b w:val="1"/>
          <w:color w:val="6aa84f"/>
          <w:sz w:val="24"/>
          <w:szCs w:val="24"/>
          <w:rtl w:val="0"/>
        </w:rPr>
        <w:t xml:space="preserve">-Contenance 1500 à plus de 5000 L</w:t>
      </w:r>
    </w:p>
    <w:p w:rsidR="00000000" w:rsidDel="00000000" w:rsidP="00000000" w:rsidRDefault="00000000" w:rsidRPr="00000000" w14:paraId="00000077">
      <w:pPr>
        <w:pBdr>
          <w:bottom w:color="auto" w:space="6" w:sz="0" w:val="none"/>
        </w:pBdr>
        <w:spacing w:after="360" w:line="342.85714285714283" w:lineRule="auto"/>
        <w:ind w:left="0" w:firstLine="0"/>
        <w:rPr>
          <w:rFonts w:ascii="Arial" w:cs="Arial" w:eastAsia="Arial" w:hAnsi="Arial"/>
          <w:b w:val="1"/>
          <w:color w:val="6aa84f"/>
          <w:sz w:val="24"/>
          <w:szCs w:val="24"/>
        </w:rPr>
      </w:pPr>
      <w:r w:rsidDel="00000000" w:rsidR="00000000" w:rsidRPr="00000000">
        <w:rPr>
          <w:rFonts w:ascii="Arial" w:cs="Arial" w:eastAsia="Arial" w:hAnsi="Arial"/>
          <w:b w:val="1"/>
          <w:color w:val="6aa84f"/>
          <w:sz w:val="24"/>
          <w:szCs w:val="24"/>
          <w:rtl w:val="0"/>
        </w:rPr>
        <w:t xml:space="preserve">-Permet d’être utilisé pour l’usage des sanitaires</w:t>
      </w:r>
    </w:p>
    <w:p w:rsidR="00000000" w:rsidDel="00000000" w:rsidP="00000000" w:rsidRDefault="00000000" w:rsidRPr="00000000" w14:paraId="00000078">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Fonts w:ascii="Arial" w:cs="Arial" w:eastAsia="Arial" w:hAnsi="Arial"/>
          <w:b w:val="1"/>
          <w:color w:val="ff0000"/>
          <w:sz w:val="24"/>
          <w:szCs w:val="24"/>
          <w:rtl w:val="0"/>
        </w:rPr>
        <w:t xml:space="preserve">Points négatifs: -Mise en place nécessite de creuser ainsi que de réaliser une fouille pour installer la cuve proche d’une descente de toit et proche de l’endroit où on peut faire entrer la canalisation</w:t>
      </w:r>
      <w:r w:rsidDel="00000000" w:rsidR="00000000" w:rsidRPr="00000000">
        <w:rPr>
          <w:rtl w:val="0"/>
        </w:rPr>
      </w:r>
    </w:p>
    <w:p w:rsidR="00000000" w:rsidDel="00000000" w:rsidP="00000000" w:rsidRDefault="00000000" w:rsidRPr="00000000" w14:paraId="00000079">
      <w:pPr>
        <w:pBdr>
          <w:bottom w:color="auto" w:space="6" w:sz="0" w:val="none"/>
        </w:pBdr>
        <w:spacing w:after="360" w:line="342.85714285714283" w:lineRule="auto"/>
        <w:ind w:left="0" w:firstLine="0"/>
        <w:rPr>
          <w:rFonts w:ascii="Arial" w:cs="Arial" w:eastAsia="Arial" w:hAnsi="Arial"/>
          <w:b w:val="1"/>
          <w:color w:val="ff0000"/>
          <w:sz w:val="27"/>
          <w:szCs w:val="27"/>
        </w:rPr>
      </w:pPr>
      <w:r w:rsidDel="00000000" w:rsidR="00000000" w:rsidRPr="00000000">
        <w:rPr>
          <w:rFonts w:ascii="Arial" w:cs="Arial" w:eastAsia="Arial" w:hAnsi="Arial"/>
          <w:b w:val="1"/>
          <w:color w:val="ff0000"/>
          <w:sz w:val="24"/>
          <w:szCs w:val="24"/>
          <w:rtl w:val="0"/>
        </w:rPr>
        <w:t xml:space="preserve">-Mise en place en plus du filtre grossier en tête de descente, un filtre en entrée de cuve pour limiter les fines impuretés qui pourraient venir de la toiture. Un trop-plein est également à raccorder sur le réseau d'évacuation des eaux pluviales. Pour la distribution, une pompe est mise en place et celle-ci peut avoir plusieurs modes de fonctionnement </w:t>
      </w:r>
      <w:r w:rsidDel="00000000" w:rsidR="00000000" w:rsidRPr="00000000">
        <w:rPr>
          <w:rFonts w:ascii="Arial" w:cs="Arial" w:eastAsia="Arial" w:hAnsi="Arial"/>
          <w:b w:val="1"/>
          <w:color w:val="ff0000"/>
          <w:sz w:val="30"/>
          <w:szCs w:val="30"/>
          <w:rtl w:val="0"/>
        </w:rPr>
        <w:t xml:space="preserve">:</w:t>
      </w:r>
      <w:r w:rsidDel="00000000" w:rsidR="00000000" w:rsidRPr="00000000">
        <w:rPr>
          <w:rFonts w:ascii="Arial" w:cs="Arial" w:eastAsia="Arial" w:hAnsi="Arial"/>
          <w:b w:val="1"/>
          <w:color w:val="ff0000"/>
          <w:sz w:val="27"/>
          <w:szCs w:val="27"/>
          <w:rtl w:val="0"/>
        </w:rPr>
        <w:t xml:space="preserve">fonctionnement manuel  / fonctionnement par surpression</w:t>
      </w:r>
    </w:p>
    <w:p w:rsidR="00000000" w:rsidDel="00000000" w:rsidP="00000000" w:rsidRDefault="00000000" w:rsidRPr="00000000" w14:paraId="0000007A">
      <w:pPr>
        <w:pBdr>
          <w:bottom w:color="auto" w:space="6" w:sz="0" w:val="none"/>
        </w:pBdr>
        <w:spacing w:after="360" w:line="342.85714285714283" w:lineRule="auto"/>
        <w:ind w:left="0" w:firstLine="0"/>
        <w:rPr>
          <w:rFonts w:ascii="Arial" w:cs="Arial" w:eastAsia="Arial" w:hAnsi="Arial"/>
          <w:b w:val="1"/>
          <w:color w:val="111111"/>
          <w:sz w:val="27"/>
          <w:szCs w:val="27"/>
        </w:rPr>
      </w:pPr>
      <w:r w:rsidDel="00000000" w:rsidR="00000000" w:rsidRPr="00000000">
        <w:rPr>
          <w:rFonts w:ascii="Arial" w:cs="Arial" w:eastAsia="Arial" w:hAnsi="Arial"/>
          <w:b w:val="1"/>
          <w:color w:val="111111"/>
          <w:sz w:val="27"/>
          <w:szCs w:val="27"/>
          <w:rtl w:val="0"/>
        </w:rPr>
        <w:t xml:space="preserve">Indicateur de niveau d’eau pour récupérateur d’eau: capteur à ultrason / carte arduino / ecran lcd </w:t>
      </w:r>
    </w:p>
    <w:p w:rsidR="00000000" w:rsidDel="00000000" w:rsidP="00000000" w:rsidRDefault="00000000" w:rsidRPr="00000000" w14:paraId="0000007B">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Fonts w:ascii="Arial" w:cs="Arial" w:eastAsia="Arial" w:hAnsi="Arial"/>
          <w:b w:val="1"/>
          <w:color w:val="111111"/>
          <w:sz w:val="27"/>
          <w:szCs w:val="27"/>
          <w:rtl w:val="0"/>
        </w:rPr>
        <w:t xml:space="preserve">qualité de l’eau : capteur electroliseur branché à la même carte arduino(il faudra faire un changement d’adresse)</w:t>
      </w:r>
      <w:r w:rsidDel="00000000" w:rsidR="00000000" w:rsidRPr="00000000">
        <w:rPr>
          <w:rtl w:val="0"/>
        </w:rPr>
      </w:r>
    </w:p>
    <w:p w:rsidR="00000000" w:rsidDel="00000000" w:rsidP="00000000" w:rsidRDefault="00000000" w:rsidRPr="00000000" w14:paraId="0000007C">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Fonts w:ascii="Arial" w:cs="Arial" w:eastAsia="Arial" w:hAnsi="Arial"/>
          <w:b w:val="1"/>
          <w:color w:val="0c193a"/>
          <w:sz w:val="24"/>
          <w:szCs w:val="24"/>
          <w:u w:val="single"/>
          <w:rtl w:val="0"/>
        </w:rPr>
        <w:t xml:space="preserve">recycler l’eau </w:t>
      </w:r>
    </w:p>
    <w:p w:rsidR="00000000" w:rsidDel="00000000" w:rsidP="00000000" w:rsidRDefault="00000000" w:rsidRPr="00000000" w14:paraId="0000007D">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tl w:val="0"/>
        </w:rPr>
      </w:r>
    </w:p>
    <w:p w:rsidR="00000000" w:rsidDel="00000000" w:rsidP="00000000" w:rsidRDefault="00000000" w:rsidRPr="00000000" w14:paraId="0000007E">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Fonts w:ascii="Arial" w:cs="Arial" w:eastAsia="Arial" w:hAnsi="Arial"/>
          <w:b w:val="1"/>
          <w:color w:val="0c193a"/>
          <w:sz w:val="24"/>
          <w:szCs w:val="24"/>
          <w:u w:val="single"/>
          <w:rtl w:val="0"/>
        </w:rPr>
        <w:t xml:space="preserve">d’un point de vue de la loi </w:t>
      </w:r>
      <w:hyperlink r:id="rId8">
        <w:r w:rsidDel="00000000" w:rsidR="00000000" w:rsidRPr="00000000">
          <w:rPr>
            <w:rFonts w:ascii="Arial" w:cs="Arial" w:eastAsia="Arial" w:hAnsi="Arial"/>
            <w:b w:val="1"/>
            <w:color w:val="1155cc"/>
            <w:sz w:val="24"/>
            <w:szCs w:val="24"/>
            <w:u w:val="single"/>
            <w:rtl w:val="0"/>
          </w:rPr>
          <w:t xml:space="preserve">https://solidarites-sante.gouv.fr/sante-et-environnement/eaux/article/usage-domestique-d-eau-de-pluie</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EGGERMAN Raphaël  </w:t>
      </w:r>
    </w:p>
    <w:p w:rsidR="00000000" w:rsidDel="00000000" w:rsidP="00000000" w:rsidRDefault="00000000" w:rsidRPr="00000000" w14:paraId="00000080">
      <w:pPr>
        <w:rPr/>
      </w:pPr>
      <w:r w:rsidDel="00000000" w:rsidR="00000000" w:rsidRPr="00000000">
        <w:rPr>
          <w:rtl w:val="0"/>
        </w:rPr>
        <w:t xml:space="preserve">SCHWARZ Mattéo </w:t>
      </w:r>
    </w:p>
    <w:p w:rsidR="00000000" w:rsidDel="00000000" w:rsidP="00000000" w:rsidRDefault="00000000" w:rsidRPr="00000000" w14:paraId="00000081">
      <w:pPr>
        <w:rPr/>
      </w:pPr>
      <w:r w:rsidDel="00000000" w:rsidR="00000000" w:rsidRPr="00000000">
        <w:rPr>
          <w:rtl w:val="0"/>
        </w:rPr>
        <w:t xml:space="preserve">SCHMITT Gauthier</w:t>
      </w:r>
    </w:p>
    <w:p w:rsidR="00000000" w:rsidDel="00000000" w:rsidP="00000000" w:rsidRDefault="00000000" w:rsidRPr="00000000" w14:paraId="00000082">
      <w:pPr>
        <w:rPr/>
      </w:pPr>
      <w:r w:rsidDel="00000000" w:rsidR="00000000" w:rsidRPr="00000000">
        <w:rPr>
          <w:rtl w:val="0"/>
        </w:rPr>
        <w:t xml:space="preserve"> CYC Nicolas</w:t>
      </w:r>
    </w:p>
    <w:p w:rsidR="00000000" w:rsidDel="00000000" w:rsidP="00000000" w:rsidRDefault="00000000" w:rsidRPr="00000000" w14:paraId="00000083">
      <w:pPr>
        <w:rPr>
          <w:b w:val="1"/>
          <w:color w:val="4472c4"/>
          <w:sz w:val="32"/>
          <w:szCs w:val="32"/>
          <w:u w:val="single"/>
        </w:rPr>
      </w:pPr>
      <w:r w:rsidDel="00000000" w:rsidR="00000000" w:rsidRPr="00000000">
        <w:rPr>
          <w:rtl w:val="0"/>
        </w:rPr>
      </w:r>
    </w:p>
    <w:p w:rsidR="00000000" w:rsidDel="00000000" w:rsidP="00000000" w:rsidRDefault="00000000" w:rsidRPr="00000000" w14:paraId="00000084">
      <w:pPr>
        <w:rPr>
          <w:b w:val="1"/>
          <w:color w:val="4472c4"/>
          <w:sz w:val="32"/>
          <w:szCs w:val="32"/>
          <w:u w:val="single"/>
        </w:rPr>
      </w:pPr>
      <w:r w:rsidDel="00000000" w:rsidR="00000000" w:rsidRPr="00000000">
        <w:rPr>
          <w:b w:val="1"/>
          <w:color w:val="4472c4"/>
          <w:sz w:val="32"/>
          <w:szCs w:val="32"/>
          <w:u w:val="single"/>
          <w:rtl w:val="0"/>
        </w:rPr>
        <w:t xml:space="preserve">Cahier des charges fonctionnelles :</w:t>
      </w:r>
    </w:p>
    <w:p w:rsidR="00000000" w:rsidDel="00000000" w:rsidP="00000000" w:rsidRDefault="00000000" w:rsidRPr="00000000" w14:paraId="00000085">
      <w:pPr>
        <w:rPr>
          <w:b w:val="1"/>
          <w:color w:val="4472c4"/>
          <w:sz w:val="32"/>
          <w:szCs w:val="32"/>
          <w:u w:val="single"/>
        </w:rPr>
      </w:pPr>
      <w:r w:rsidDel="00000000" w:rsidR="00000000" w:rsidRPr="00000000">
        <w:rPr>
          <w:rtl w:val="0"/>
        </w:rPr>
      </w:r>
    </w:p>
    <w:p w:rsidR="00000000" w:rsidDel="00000000" w:rsidP="00000000" w:rsidRDefault="00000000" w:rsidRPr="00000000" w14:paraId="00000086">
      <w:pPr>
        <w:rPr>
          <w:b w:val="1"/>
          <w:color w:val="4472c4"/>
          <w:sz w:val="32"/>
          <w:szCs w:val="32"/>
          <w:u w:val="single"/>
        </w:rPr>
      </w:pPr>
      <w:r w:rsidDel="00000000" w:rsidR="00000000" w:rsidRPr="00000000">
        <w:rPr>
          <w:rtl w:val="0"/>
        </w:rPr>
      </w:r>
    </w:p>
    <w:p w:rsidR="00000000" w:rsidDel="00000000" w:rsidP="00000000" w:rsidRDefault="00000000" w:rsidRPr="00000000" w14:paraId="00000087">
      <w:pPr>
        <w:rPr>
          <w:b w:val="1"/>
          <w:color w:val="4472c4"/>
          <w:sz w:val="32"/>
          <w:szCs w:val="32"/>
          <w:u w:val="single"/>
        </w:rPr>
      </w:pPr>
      <w:r w:rsidDel="00000000" w:rsidR="00000000" w:rsidRPr="00000000">
        <w:rPr>
          <w:rtl w:val="0"/>
        </w:rPr>
      </w:r>
    </w:p>
    <w:p w:rsidR="00000000" w:rsidDel="00000000" w:rsidP="00000000" w:rsidRDefault="00000000" w:rsidRPr="00000000" w14:paraId="00000088">
      <w:pPr>
        <w:rPr>
          <w:b w:val="1"/>
          <w:color w:val="4472c4"/>
          <w:sz w:val="32"/>
          <w:szCs w:val="32"/>
          <w:u w:val="single"/>
        </w:rPr>
      </w:pPr>
      <w:r w:rsidDel="00000000" w:rsidR="00000000" w:rsidRPr="00000000">
        <w:rPr>
          <w:rtl w:val="0"/>
        </w:rPr>
      </w:r>
    </w:p>
    <w:p w:rsidR="00000000" w:rsidDel="00000000" w:rsidP="00000000" w:rsidRDefault="00000000" w:rsidRPr="00000000" w14:paraId="00000089">
      <w:pPr>
        <w:rPr>
          <w:b w:val="1"/>
          <w:color w:val="4472c4"/>
          <w:sz w:val="32"/>
          <w:szCs w:val="32"/>
          <w:u w:val="single"/>
        </w:rPr>
      </w:pPr>
      <w:r w:rsidDel="00000000" w:rsidR="00000000" w:rsidRPr="00000000">
        <w:rPr>
          <w:rtl w:val="0"/>
        </w:rPr>
      </w:r>
    </w:p>
    <w:p w:rsidR="00000000" w:rsidDel="00000000" w:rsidP="00000000" w:rsidRDefault="00000000" w:rsidRPr="00000000" w14:paraId="0000008A">
      <w:pPr>
        <w:rPr>
          <w:b w:val="1"/>
          <w:color w:val="4472c4"/>
          <w:sz w:val="32"/>
          <w:szCs w:val="32"/>
          <w:u w:val="single"/>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248275" cy="2761750"/>
                <wp:effectExtent b="0" l="0" r="0" t="0"/>
                <wp:wrapNone/>
                <wp:docPr id="2" name=""/>
                <a:graphic>
                  <a:graphicData uri="http://schemas.microsoft.com/office/word/2010/wordprocessingGroup">
                    <wpg:wgp>
                      <wpg:cNvGrpSpPr/>
                      <wpg:grpSpPr>
                        <a:xfrm>
                          <a:off x="2721863" y="2403638"/>
                          <a:ext cx="5248275" cy="2761750"/>
                          <a:chOff x="2721863" y="2403638"/>
                          <a:chExt cx="5248249" cy="2752725"/>
                        </a:xfrm>
                      </wpg:grpSpPr>
                      <wpg:grpSp>
                        <wpg:cNvGrpSpPr/>
                        <wpg:grpSpPr>
                          <a:xfrm>
                            <a:off x="2721863" y="2403638"/>
                            <a:ext cx="5248249" cy="2752725"/>
                            <a:chOff x="0" y="0"/>
                            <a:chExt cx="4654575" cy="2114379"/>
                          </a:xfrm>
                        </wpg:grpSpPr>
                        <wps:wsp>
                          <wps:cNvSpPr/>
                          <wps:cNvPr id="3" name="Shape 3"/>
                          <wps:spPr>
                            <a:xfrm>
                              <a:off x="0" y="0"/>
                              <a:ext cx="4654575" cy="211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907775" cy="2114379"/>
                              <a:chOff x="0" y="0"/>
                              <a:chExt cx="3907775" cy="2114379"/>
                            </a:xfrm>
                          </wpg:grpSpPr>
                          <wps:wsp>
                            <wps:cNvSpPr/>
                            <wps:cNvPr id="5" name="Shape 5"/>
                            <wps:spPr>
                              <a:xfrm>
                                <a:off x="1833908" y="342262"/>
                                <a:ext cx="322418" cy="603115"/>
                              </a:xfrm>
                              <a:custGeom>
                                <a:rect b="b" l="l" r="r" t="t"/>
                                <a:pathLst>
                                  <a:path extrusionOk="0" h="960" w="1380">
                                    <a:moveTo>
                                      <a:pt x="1380" y="0"/>
                                    </a:moveTo>
                                    <a:cubicBezTo>
                                      <a:pt x="1333" y="56"/>
                                      <a:pt x="1221" y="223"/>
                                      <a:pt x="1097" y="334"/>
                                    </a:cubicBezTo>
                                    <a:cubicBezTo>
                                      <a:pt x="973" y="445"/>
                                      <a:pt x="817" y="565"/>
                                      <a:pt x="634" y="669"/>
                                    </a:cubicBezTo>
                                    <a:cubicBezTo>
                                      <a:pt x="451" y="773"/>
                                      <a:pt x="132" y="900"/>
                                      <a:pt x="0" y="960"/>
                                    </a:cubicBezTo>
                                  </a:path>
                                </a:pathLst>
                              </a:custGeom>
                              <a:noFill/>
                              <a:ln cap="flat" cmpd="sng" w="19050">
                                <a:solidFill>
                                  <a:srgbClr val="008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77247" y="679415"/>
                                <a:ext cx="818515" cy="436880"/>
                              </a:xfrm>
                              <a:custGeom>
                                <a:rect b="b" l="l" r="r" t="t"/>
                                <a:pathLst>
                                  <a:path extrusionOk="0" h="688" w="1289">
                                    <a:moveTo>
                                      <a:pt x="1289" y="688"/>
                                    </a:moveTo>
                                    <a:cubicBezTo>
                                      <a:pt x="1229" y="670"/>
                                      <a:pt x="1071" y="630"/>
                                      <a:pt x="942" y="581"/>
                                    </a:cubicBezTo>
                                    <a:cubicBezTo>
                                      <a:pt x="813" y="532"/>
                                      <a:pt x="673" y="491"/>
                                      <a:pt x="516" y="394"/>
                                    </a:cubicBezTo>
                                    <a:cubicBezTo>
                                      <a:pt x="359" y="297"/>
                                      <a:pt x="108" y="82"/>
                                      <a:pt x="0" y="0"/>
                                    </a:cubicBezTo>
                                  </a:path>
                                </a:pathLst>
                              </a:custGeom>
                              <a:noFill/>
                              <a:ln cap="flat" cmpd="sng" w="19050">
                                <a:solidFill>
                                  <a:srgbClr val="008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314096" y="1348612"/>
                                <a:ext cx="637378" cy="347291"/>
                              </a:xfrm>
                              <a:custGeom>
                                <a:rect b="b" l="l" r="r" t="t"/>
                                <a:pathLst>
                                  <a:path extrusionOk="0" h="454" w="1574">
                                    <a:moveTo>
                                      <a:pt x="1574" y="454"/>
                                    </a:moveTo>
                                    <a:cubicBezTo>
                                      <a:pt x="1507" y="447"/>
                                      <a:pt x="1336" y="431"/>
                                      <a:pt x="1174" y="400"/>
                                    </a:cubicBezTo>
                                    <a:cubicBezTo>
                                      <a:pt x="1012" y="369"/>
                                      <a:pt x="796" y="334"/>
                                      <a:pt x="600" y="267"/>
                                    </a:cubicBezTo>
                                    <a:cubicBezTo>
                                      <a:pt x="404" y="200"/>
                                      <a:pt x="125" y="56"/>
                                      <a:pt x="0" y="0"/>
                                    </a:cubicBezTo>
                                  </a:path>
                                </a:pathLst>
                              </a:custGeom>
                              <a:noFill/>
                              <a:ln cap="flat" cmpd="sng" w="19050">
                                <a:solidFill>
                                  <a:srgbClr val="008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486538" y="1460997"/>
                                <a:ext cx="228343" cy="368949"/>
                              </a:xfrm>
                              <a:custGeom>
                                <a:rect b="b" l="l" r="r" t="t"/>
                                <a:pathLst>
                                  <a:path extrusionOk="0" h="1033" w="924">
                                    <a:moveTo>
                                      <a:pt x="924" y="0"/>
                                    </a:moveTo>
                                    <a:cubicBezTo>
                                      <a:pt x="883" y="54"/>
                                      <a:pt x="774" y="210"/>
                                      <a:pt x="680" y="326"/>
                                    </a:cubicBezTo>
                                    <a:cubicBezTo>
                                      <a:pt x="586" y="442"/>
                                      <a:pt x="473" y="581"/>
                                      <a:pt x="360" y="699"/>
                                    </a:cubicBezTo>
                                    <a:cubicBezTo>
                                      <a:pt x="247" y="817"/>
                                      <a:pt x="75" y="964"/>
                                      <a:pt x="0" y="1033"/>
                                    </a:cubicBezTo>
                                  </a:path>
                                </a:pathLst>
                              </a:custGeom>
                              <a:noFill/>
                              <a:ln cap="flat" cmpd="sng" w="19050">
                                <a:solidFill>
                                  <a:srgbClr val="008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314096" y="628331"/>
                                <a:ext cx="693906" cy="544830"/>
                              </a:xfrm>
                              <a:custGeom>
                                <a:rect b="b" l="l" r="r" t="t"/>
                                <a:pathLst>
                                  <a:path extrusionOk="0" h="960" w="1380">
                                    <a:moveTo>
                                      <a:pt x="1380" y="0"/>
                                    </a:moveTo>
                                    <a:cubicBezTo>
                                      <a:pt x="1333" y="56"/>
                                      <a:pt x="1221" y="223"/>
                                      <a:pt x="1097" y="334"/>
                                    </a:cubicBezTo>
                                    <a:cubicBezTo>
                                      <a:pt x="973" y="445"/>
                                      <a:pt x="817" y="565"/>
                                      <a:pt x="634" y="669"/>
                                    </a:cubicBezTo>
                                    <a:cubicBezTo>
                                      <a:pt x="451" y="773"/>
                                      <a:pt x="132" y="900"/>
                                      <a:pt x="0" y="960"/>
                                    </a:cubicBezTo>
                                  </a:path>
                                </a:pathLst>
                              </a:custGeom>
                              <a:noFill/>
                              <a:ln cap="flat" cmpd="sng" w="19050">
                                <a:solidFill>
                                  <a:srgbClr val="008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635924" y="388237"/>
                                <a:ext cx="1271851" cy="40486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0"/>
                                      <w:smallCaps w:val="0"/>
                                      <w:strike w:val="0"/>
                                      <w:color w:val="008000"/>
                                      <w:sz w:val="18"/>
                                      <w:vertAlign w:val="baseline"/>
                                    </w:rPr>
                                    <w:t xml:space="preserve">utilisation</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8000"/>
                                      <w:sz w:val="18"/>
                                      <w:vertAlign w:val="baseline"/>
                                    </w:rPr>
                                  </w:r>
                                </w:p>
                              </w:txbxContent>
                            </wps:txbx>
                            <wps:bodyPr anchorCtr="0" anchor="t" bIns="45700" lIns="91425" spcFirstLastPara="1" rIns="91425" wrap="square" tIns="45700">
                              <a:noAutofit/>
                            </wps:bodyPr>
                          </wps:wsp>
                          <wps:wsp>
                            <wps:cNvSpPr/>
                            <wps:cNvPr id="11" name="Shape 11"/>
                            <wps:spPr>
                              <a:xfrm>
                                <a:off x="1021676" y="847991"/>
                                <a:ext cx="1637665" cy="609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c00000"/>
                                      <w:sz w:val="18"/>
                                      <w:vertAlign w:val="baseline"/>
                                    </w:rPr>
                                  </w:r>
                                  <w:r w:rsidDel="00000000" w:rsidR="00000000" w:rsidRPr="00000000">
                                    <w:rPr>
                                      <w:rFonts w:ascii="Calibri" w:cs="Calibri" w:eastAsia="Calibri" w:hAnsi="Calibri"/>
                                      <w:b w:val="1"/>
                                      <w:i w:val="0"/>
                                      <w:smallCaps w:val="0"/>
                                      <w:strike w:val="0"/>
                                      <w:color w:val="c00000"/>
                                      <w:sz w:val="18"/>
                                      <w:vertAlign w:val="baseline"/>
                                    </w:rPr>
                                    <w:t xml:space="preserve">récupérateur d’eau </w:t>
                                  </w:r>
                                </w:p>
                                <w:p w:rsidR="00000000" w:rsidDel="00000000" w:rsidP="00000000" w:rsidRDefault="00000000" w:rsidRPr="00000000">
                                  <w:pPr>
                                    <w:spacing w:after="0" w:before="480" w:line="240"/>
                                    <w:ind w:left="0" w:right="0" w:firstLine="0"/>
                                    <w:jc w:val="left"/>
                                    <w:textDirection w:val="btLr"/>
                                  </w:pPr>
                                  <w:r w:rsidDel="00000000" w:rsidR="00000000" w:rsidRPr="00000000">
                                    <w:rPr>
                                      <w:rFonts w:ascii="Calibri" w:cs="Calibri" w:eastAsia="Calibri" w:hAnsi="Calibri"/>
                                      <w:b w:val="1"/>
                                      <w:i w:val="0"/>
                                      <w:smallCaps w:val="0"/>
                                      <w:strike w:val="0"/>
                                      <w:color w:val="c00000"/>
                                      <w:sz w:val="18"/>
                                      <w:vertAlign w:val="baseline"/>
                                    </w:rPr>
                                  </w:r>
                                </w:p>
                              </w:txbxContent>
                            </wps:txbx>
                            <wps:bodyPr anchorCtr="0" anchor="t" bIns="45700" lIns="91425" spcFirstLastPara="1" rIns="91425" wrap="square" tIns="45700">
                              <a:noAutofit/>
                            </wps:bodyPr>
                          </wps:wsp>
                          <wps:wsp>
                            <wps:cNvSpPr/>
                            <wps:cNvPr id="12" name="Shape 12"/>
                            <wps:spPr>
                              <a:xfrm>
                                <a:off x="1450780" y="0"/>
                                <a:ext cx="1037590" cy="388161"/>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récupération</w:t>
                                  </w:r>
                                </w:p>
                              </w:txbxContent>
                            </wps:txbx>
                            <wps:bodyPr anchorCtr="0" anchor="t" bIns="45700" lIns="91425" spcFirstLastPara="1" rIns="91425" wrap="square" tIns="45700">
                              <a:noAutofit/>
                            </wps:bodyPr>
                          </wps:wsp>
                          <wps:wsp>
                            <wps:cNvSpPr/>
                            <wps:cNvPr id="13" name="Shape 13"/>
                            <wps:spPr>
                              <a:xfrm>
                                <a:off x="2773850" y="853100"/>
                                <a:ext cx="462280" cy="2889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8000"/>
                                      <w:sz w:val="22"/>
                                      <w:vertAlign w:val="baseline"/>
                                    </w:rPr>
                                    <w:t xml:space="preserve">Fc3</w:t>
                                  </w:r>
                                </w:p>
                              </w:txbxContent>
                            </wps:txbx>
                            <wps:bodyPr anchorCtr="0" anchor="t" bIns="45700" lIns="91425" spcFirstLastPara="1" rIns="91425" wrap="square" tIns="45700">
                              <a:noAutofit/>
                            </wps:bodyPr>
                          </wps:wsp>
                          <wps:wsp>
                            <wps:cNvSpPr/>
                            <wps:cNvPr id="14" name="Shape 14"/>
                            <wps:spPr>
                              <a:xfrm>
                                <a:off x="0" y="326937"/>
                                <a:ext cx="982088" cy="417951"/>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stockage</w:t>
                                  </w:r>
                                </w:p>
                              </w:txbxContent>
                            </wps:txbx>
                            <wps:bodyPr anchorCtr="0" anchor="t" bIns="45700" lIns="91425" spcFirstLastPara="1" rIns="91425" wrap="square" tIns="45700">
                              <a:noAutofit/>
                            </wps:bodyPr>
                          </wps:wsp>
                          <wps:wsp>
                            <wps:cNvSpPr/>
                            <wps:cNvPr id="15" name="Shape 15"/>
                            <wps:spPr>
                              <a:xfrm>
                                <a:off x="2814717" y="1563164"/>
                                <a:ext cx="881529" cy="373232"/>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filtrage </w:t>
                                  </w:r>
                                </w:p>
                              </w:txbxContent>
                            </wps:txbx>
                            <wps:bodyPr anchorCtr="0" anchor="t" bIns="45700" lIns="91425" spcFirstLastPara="1" rIns="91425" wrap="square" tIns="45700">
                              <a:noAutofit/>
                            </wps:bodyPr>
                          </wps:wsp>
                          <wps:wsp>
                            <wps:cNvSpPr/>
                            <wps:cNvPr id="16" name="Shape 16"/>
                            <wps:spPr>
                              <a:xfrm>
                                <a:off x="776473" y="1695982"/>
                                <a:ext cx="1032307" cy="418397"/>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t" bIns="45700" lIns="91425" spcFirstLastPara="1" rIns="91425" wrap="square" tIns="45700">
                              <a:noAutofit/>
                            </wps:bodyPr>
                          </wps:wsp>
                          <wps:wsp>
                            <wps:cNvSpPr/>
                            <wps:cNvPr id="17" name="Shape 17"/>
                            <wps:spPr>
                              <a:xfrm>
                                <a:off x="490404" y="817341"/>
                                <a:ext cx="395956" cy="2617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8000"/>
                                      <w:sz w:val="22"/>
                                      <w:vertAlign w:val="baseline"/>
                                    </w:rPr>
                                    <w:t xml:space="preserve">Fc2</w:t>
                                  </w:r>
                                </w:p>
                              </w:txbxContent>
                            </wps:txbx>
                            <wps:bodyPr anchorCtr="0" anchor="t" bIns="45700" lIns="91425" spcFirstLastPara="1" rIns="91425" wrap="square" tIns="45700">
                              <a:noAutofit/>
                            </wps:bodyPr>
                          </wps:wsp>
                          <wps:wsp>
                            <wps:cNvSpPr/>
                            <wps:cNvPr id="18" name="Shape 18"/>
                            <wps:spPr>
                              <a:xfrm>
                                <a:off x="2308987" y="1558056"/>
                                <a:ext cx="462280" cy="2889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8000"/>
                                      <w:sz w:val="22"/>
                                      <w:vertAlign w:val="baseline"/>
                                    </w:rPr>
                                    <w:t xml:space="preserve">Fc4</w:t>
                                  </w:r>
                                </w:p>
                              </w:txbxContent>
                            </wps:txbx>
                            <wps:bodyPr anchorCtr="0" anchor="t" bIns="45700" lIns="91425" spcFirstLastPara="1" rIns="91425" wrap="square" tIns="45700">
                              <a:noAutofit/>
                            </wps:bodyPr>
                          </wps:wsp>
                          <wps:wsp>
                            <wps:cNvSpPr/>
                            <wps:cNvPr id="19" name="Shape 19"/>
                            <wps:spPr>
                              <a:xfrm>
                                <a:off x="2022918" y="480188"/>
                                <a:ext cx="462280" cy="2889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8000"/>
                                      <w:sz w:val="22"/>
                                      <w:vertAlign w:val="baseline"/>
                                    </w:rPr>
                                    <w:t xml:space="preserve">Fc1</w:t>
                                  </w:r>
                                </w:p>
                              </w:txbxContent>
                            </wps:txbx>
                            <wps:bodyPr anchorCtr="0" anchor="t" bIns="45700" lIns="91425" spcFirstLastPara="1" rIns="91425" wrap="square" tIns="45700">
                              <a:noAutofit/>
                            </wps:bodyPr>
                          </wps:wsp>
                          <wps:wsp>
                            <wps:cNvSpPr/>
                            <wps:cNvPr id="20" name="Shape 20"/>
                            <wps:spPr>
                              <a:xfrm>
                                <a:off x="1588706" y="1537623"/>
                                <a:ext cx="462280" cy="2889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8000"/>
                                      <w:sz w:val="22"/>
                                      <w:vertAlign w:val="baseline"/>
                                    </w:rPr>
                                    <w:t xml:space="preserve">Fc5</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248275" cy="2761750"/>
                <wp:effectExtent b="0" l="0" r="0" t="0"/>
                <wp:wrapNone/>
                <wp:docPr id="2"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248275" cy="2761750"/>
                        </a:xfrm>
                        <a:prstGeom prst="rect"/>
                        <a:ln/>
                      </pic:spPr>
                    </pic:pic>
                  </a:graphicData>
                </a:graphic>
              </wp:anchor>
            </w:drawing>
          </mc:Fallback>
        </mc:AlternateConten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tbl>
      <w:tblPr>
        <w:tblStyle w:val="Table1"/>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6"/>
        <w:gridCol w:w="3465"/>
        <w:gridCol w:w="1747"/>
        <w:gridCol w:w="1730"/>
        <w:tblGridChange w:id="0">
          <w:tblGrid>
            <w:gridCol w:w="2976"/>
            <w:gridCol w:w="3465"/>
            <w:gridCol w:w="1747"/>
            <w:gridCol w:w="1730"/>
          </w:tblGrid>
        </w:tblGridChange>
      </w:tblGrid>
      <w:tr>
        <w:trPr>
          <w:cantSplit w:val="0"/>
          <w:tblHeader w:val="0"/>
        </w:trPr>
        <w:tc>
          <w:tcPr>
            <w:shd w:fill="auto" w:val="clear"/>
          </w:tcPr>
          <w:p w:rsidR="00000000" w:rsidDel="00000000" w:rsidP="00000000" w:rsidRDefault="00000000" w:rsidRPr="00000000" w14:paraId="00000096">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Fonction</w:t>
            </w:r>
          </w:p>
        </w:tc>
        <w:tc>
          <w:tcPr>
            <w:shd w:fill="auto" w:val="clear"/>
          </w:tcPr>
          <w:p w:rsidR="00000000" w:rsidDel="00000000" w:rsidP="00000000" w:rsidRDefault="00000000" w:rsidRPr="00000000" w14:paraId="00000097">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Critère d’appréciation</w:t>
            </w:r>
          </w:p>
        </w:tc>
        <w:tc>
          <w:tcPr>
            <w:shd w:fill="auto" w:val="clear"/>
          </w:tcPr>
          <w:p w:rsidR="00000000" w:rsidDel="00000000" w:rsidP="00000000" w:rsidRDefault="00000000" w:rsidRPr="00000000" w14:paraId="00000098">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Niveau </w:t>
            </w:r>
          </w:p>
        </w:tc>
        <w:tc>
          <w:tcPr>
            <w:shd w:fill="auto" w:val="clear"/>
          </w:tcPr>
          <w:p w:rsidR="00000000" w:rsidDel="00000000" w:rsidP="00000000" w:rsidRDefault="00000000" w:rsidRPr="00000000" w14:paraId="00000099">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Flexibilité</w:t>
            </w:r>
          </w:p>
        </w:tc>
      </w:tr>
      <w:tr>
        <w:trPr>
          <w:cantSplit w:val="0"/>
          <w:trHeight w:val="341" w:hRule="atLeast"/>
          <w:tblHeader w:val="0"/>
        </w:trPr>
        <w:tc>
          <w:tcPr>
            <w:vMerge w:val="restart"/>
            <w:shd w:fill="auto" w:val="clear"/>
          </w:tcPr>
          <w:p w:rsidR="00000000" w:rsidDel="00000000" w:rsidP="00000000" w:rsidRDefault="00000000" w:rsidRPr="00000000" w14:paraId="0000009A">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 : </w:t>
            </w:r>
          </w:p>
          <w:p w:rsidR="00000000" w:rsidDel="00000000" w:rsidP="00000000" w:rsidRDefault="00000000" w:rsidRPr="00000000" w14:paraId="0000009B">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Récupération</w:t>
            </w:r>
          </w:p>
        </w:tc>
        <w:tc>
          <w:tcPr>
            <w:shd w:fill="auto" w:val="clear"/>
          </w:tcPr>
          <w:p w:rsidR="00000000" w:rsidDel="00000000" w:rsidP="00000000" w:rsidRDefault="00000000" w:rsidRPr="00000000" w14:paraId="0000009D">
            <w:pPr>
              <w:widowControl w:val="0"/>
              <w:spacing w:after="0" w:line="240" w:lineRule="auto"/>
              <w:jc w:val="both"/>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récupération d'eau depuis le toit </w:t>
            </w:r>
          </w:p>
        </w:tc>
        <w:tc>
          <w:tcPr>
            <w:shd w:fill="auto" w:val="clear"/>
          </w:tcPr>
          <w:p w:rsidR="00000000" w:rsidDel="00000000" w:rsidP="00000000" w:rsidRDefault="00000000" w:rsidRPr="00000000" w14:paraId="0000009E">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lors’des précipitation</w:t>
            </w:r>
          </w:p>
        </w:tc>
        <w:tc>
          <w:tcPr>
            <w:shd w:fill="auto" w:val="clear"/>
          </w:tcPr>
          <w:p w:rsidR="00000000" w:rsidDel="00000000" w:rsidP="00000000" w:rsidRDefault="00000000" w:rsidRPr="00000000" w14:paraId="0000009F">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lors’des précipitation</w:t>
            </w:r>
          </w:p>
        </w:tc>
      </w:tr>
      <w:tr>
        <w:trPr>
          <w:cantSplit w:val="0"/>
          <w:trHeight w:val="341" w:hRule="atLeast"/>
          <w:tblHeader w:val="0"/>
        </w:trPr>
        <w:tc>
          <w:tcPr>
            <w:vMerge w:val="continue"/>
            <w:shd w:fill="auto" w:val="clear"/>
          </w:tcPr>
          <w:p w:rsidR="00000000" w:rsidDel="00000000" w:rsidP="00000000" w:rsidRDefault="00000000" w:rsidRPr="00000000" w14:paraId="000000A0">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A1">
            <w:pPr>
              <w:widowControl w:val="0"/>
              <w:spacing w:after="0" w:line="240" w:lineRule="auto"/>
              <w:jc w:val="both"/>
              <w:rPr>
                <w:rFonts w:ascii="Times New Roman" w:cs="Times New Roman" w:eastAsia="Times New Roman" w:hAnsi="Times New Roman"/>
                <w:color w:val="4472c4"/>
                <w:sz w:val="20"/>
                <w:szCs w:val="20"/>
              </w:rPr>
            </w:pPr>
            <w:r w:rsidDel="00000000" w:rsidR="00000000" w:rsidRPr="00000000">
              <w:rPr>
                <w:rtl w:val="0"/>
              </w:rPr>
            </w:r>
          </w:p>
        </w:tc>
        <w:tc>
          <w:tcPr>
            <w:shd w:fill="auto" w:val="clear"/>
          </w:tcPr>
          <w:p w:rsidR="00000000" w:rsidDel="00000000" w:rsidP="00000000" w:rsidRDefault="00000000" w:rsidRPr="00000000" w14:paraId="000000A2">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A3">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A4">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A5">
            <w:pPr>
              <w:widowControl w:val="0"/>
              <w:spacing w:after="0" w:line="240" w:lineRule="auto"/>
              <w:jc w:val="both"/>
              <w:rPr>
                <w:rFonts w:ascii="Times New Roman" w:cs="Times New Roman" w:eastAsia="Times New Roman" w:hAnsi="Times New Roman"/>
                <w:color w:val="4472c4"/>
                <w:sz w:val="20"/>
                <w:szCs w:val="20"/>
              </w:rPr>
            </w:pPr>
            <w:r w:rsidDel="00000000" w:rsidR="00000000" w:rsidRPr="00000000">
              <w:rPr>
                <w:rtl w:val="0"/>
              </w:rPr>
            </w:r>
          </w:p>
        </w:tc>
        <w:tc>
          <w:tcPr>
            <w:shd w:fill="auto" w:val="clear"/>
          </w:tcPr>
          <w:p w:rsidR="00000000" w:rsidDel="00000000" w:rsidP="00000000" w:rsidRDefault="00000000" w:rsidRPr="00000000" w14:paraId="000000A6">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A7">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A8">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A9">
            <w:pPr>
              <w:widowControl w:val="0"/>
              <w:spacing w:after="0" w:line="240" w:lineRule="auto"/>
              <w:jc w:val="both"/>
              <w:rPr>
                <w:rFonts w:ascii="Times New Roman" w:cs="Times New Roman" w:eastAsia="Times New Roman" w:hAnsi="Times New Roman"/>
                <w:color w:val="ff0000"/>
                <w:sz w:val="20"/>
                <w:szCs w:val="20"/>
              </w:rPr>
            </w:pPr>
            <w:r w:rsidDel="00000000" w:rsidR="00000000" w:rsidRPr="00000000">
              <w:rPr>
                <w:rtl w:val="0"/>
              </w:rPr>
            </w:r>
          </w:p>
        </w:tc>
        <w:tc>
          <w:tcPr>
            <w:shd w:fill="auto" w:val="clear"/>
          </w:tcPr>
          <w:p w:rsidR="00000000" w:rsidDel="00000000" w:rsidP="00000000" w:rsidRDefault="00000000" w:rsidRPr="00000000" w14:paraId="000000AA">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AB">
            <w:pPr>
              <w:widowControl w:val="0"/>
              <w:spacing w:after="0" w:line="48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C">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Fonction</w:t>
            </w:r>
          </w:p>
        </w:tc>
        <w:tc>
          <w:tcPr>
            <w:shd w:fill="auto" w:val="clear"/>
          </w:tcPr>
          <w:p w:rsidR="00000000" w:rsidDel="00000000" w:rsidP="00000000" w:rsidRDefault="00000000" w:rsidRPr="00000000" w14:paraId="000000AD">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Critère d’appréciation</w:t>
            </w:r>
          </w:p>
        </w:tc>
        <w:tc>
          <w:tcPr>
            <w:shd w:fill="auto" w:val="clear"/>
          </w:tcPr>
          <w:p w:rsidR="00000000" w:rsidDel="00000000" w:rsidP="00000000" w:rsidRDefault="00000000" w:rsidRPr="00000000" w14:paraId="000000AE">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Niveau </w:t>
            </w:r>
          </w:p>
        </w:tc>
        <w:tc>
          <w:tcPr>
            <w:shd w:fill="auto" w:val="clear"/>
          </w:tcPr>
          <w:p w:rsidR="00000000" w:rsidDel="00000000" w:rsidP="00000000" w:rsidRDefault="00000000" w:rsidRPr="00000000" w14:paraId="000000AF">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Flexibilité</w:t>
            </w:r>
          </w:p>
        </w:tc>
      </w:tr>
      <w:tr>
        <w:trPr>
          <w:cantSplit w:val="0"/>
          <w:trHeight w:val="341" w:hRule="atLeast"/>
          <w:tblHeader w:val="0"/>
        </w:trPr>
        <w:tc>
          <w:tcPr>
            <w:vMerge w:val="restart"/>
            <w:shd w:fill="auto" w:val="clear"/>
          </w:tcPr>
          <w:p w:rsidR="00000000" w:rsidDel="00000000" w:rsidP="00000000" w:rsidRDefault="00000000" w:rsidRPr="00000000" w14:paraId="000000B0">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 : </w:t>
            </w:r>
          </w:p>
          <w:p w:rsidR="00000000" w:rsidDel="00000000" w:rsidP="00000000" w:rsidRDefault="00000000" w:rsidRPr="00000000" w14:paraId="000000B1">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Stockage </w:t>
            </w:r>
          </w:p>
        </w:tc>
        <w:tc>
          <w:tcPr>
            <w:shd w:fill="auto" w:val="clear"/>
          </w:tcPr>
          <w:p w:rsidR="00000000" w:rsidDel="00000000" w:rsidP="00000000" w:rsidRDefault="00000000" w:rsidRPr="00000000" w14:paraId="000000B3">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Contenance du récupérateur </w:t>
            </w:r>
          </w:p>
        </w:tc>
        <w:tc>
          <w:tcPr>
            <w:shd w:fill="auto" w:val="clear"/>
          </w:tcPr>
          <w:p w:rsidR="00000000" w:rsidDel="00000000" w:rsidP="00000000" w:rsidRDefault="00000000" w:rsidRPr="00000000" w14:paraId="000000B4">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1000L</w:t>
            </w:r>
          </w:p>
        </w:tc>
        <w:tc>
          <w:tcPr>
            <w:shd w:fill="auto" w:val="clear"/>
          </w:tcPr>
          <w:p w:rsidR="00000000" w:rsidDel="00000000" w:rsidP="00000000" w:rsidRDefault="00000000" w:rsidRPr="00000000" w14:paraId="000000B5">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ou -200L</w:t>
            </w:r>
          </w:p>
        </w:tc>
      </w:tr>
      <w:tr>
        <w:trPr>
          <w:cantSplit w:val="0"/>
          <w:trHeight w:val="341" w:hRule="atLeast"/>
          <w:tblHeader w:val="0"/>
        </w:trPr>
        <w:tc>
          <w:tcPr>
            <w:vMerge w:val="continue"/>
            <w:shd w:fill="auto" w:val="clear"/>
          </w:tcPr>
          <w:p w:rsidR="00000000" w:rsidDel="00000000" w:rsidP="00000000" w:rsidRDefault="00000000" w:rsidRPr="00000000" w14:paraId="000000B6">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B7">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injection de l’eau de pluie filtré dans un nouveau réseau de canalisation  pour son utilisation (wc,  arrosage exterieur )</w:t>
            </w:r>
          </w:p>
        </w:tc>
        <w:tc>
          <w:tcPr>
            <w:shd w:fill="auto" w:val="clear"/>
          </w:tcPr>
          <w:p w:rsidR="00000000" w:rsidDel="00000000" w:rsidP="00000000" w:rsidRDefault="00000000" w:rsidRPr="00000000" w14:paraId="000000B8">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totalité de la cuve </w:t>
            </w:r>
          </w:p>
        </w:tc>
        <w:tc>
          <w:tcPr>
            <w:shd w:fill="auto" w:val="clear"/>
          </w:tcPr>
          <w:p w:rsidR="00000000" w:rsidDel="00000000" w:rsidP="00000000" w:rsidRDefault="00000000" w:rsidRPr="00000000" w14:paraId="000000B9">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0L</w:t>
            </w:r>
          </w:p>
        </w:tc>
      </w:tr>
      <w:tr>
        <w:trPr>
          <w:cantSplit w:val="0"/>
          <w:trHeight w:val="341" w:hRule="atLeast"/>
          <w:tblHeader w:val="0"/>
        </w:trPr>
        <w:tc>
          <w:tcPr>
            <w:vMerge w:val="continue"/>
            <w:shd w:fill="auto" w:val="clear"/>
          </w:tcPr>
          <w:p w:rsidR="00000000" w:rsidDel="00000000" w:rsidP="00000000" w:rsidRDefault="00000000" w:rsidRPr="00000000" w14:paraId="000000BA">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BB">
            <w:pPr>
              <w:widowControl w:val="0"/>
              <w:spacing w:after="0" w:line="240" w:lineRule="auto"/>
              <w:jc w:val="both"/>
              <w:rPr>
                <w:rFonts w:ascii="Times New Roman" w:cs="Times New Roman" w:eastAsia="Times New Roman" w:hAnsi="Times New Roman"/>
                <w:color w:val="4472c4"/>
                <w:sz w:val="20"/>
                <w:szCs w:val="20"/>
              </w:rPr>
            </w:pPr>
            <w:r w:rsidDel="00000000" w:rsidR="00000000" w:rsidRPr="00000000">
              <w:rPr>
                <w:rtl w:val="0"/>
              </w:rPr>
            </w:r>
          </w:p>
        </w:tc>
        <w:tc>
          <w:tcPr>
            <w:shd w:fill="auto" w:val="clear"/>
          </w:tcPr>
          <w:p w:rsidR="00000000" w:rsidDel="00000000" w:rsidP="00000000" w:rsidRDefault="00000000" w:rsidRPr="00000000" w14:paraId="000000BC">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BD">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341" w:hRule="atLeast"/>
          <w:tblHeader w:val="0"/>
        </w:trPr>
        <w:tc>
          <w:tcPr>
            <w:vMerge w:val="continue"/>
            <w:shd w:fill="auto" w:val="clear"/>
          </w:tcPr>
          <w:p w:rsidR="00000000" w:rsidDel="00000000" w:rsidP="00000000" w:rsidRDefault="00000000" w:rsidRPr="00000000" w14:paraId="000000BE">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BF">
            <w:pPr>
              <w:widowControl w:val="0"/>
              <w:spacing w:after="0" w:line="240" w:lineRule="auto"/>
              <w:jc w:val="both"/>
              <w:rPr>
                <w:rFonts w:ascii="Times New Roman" w:cs="Times New Roman" w:eastAsia="Times New Roman" w:hAnsi="Times New Roman"/>
                <w:color w:val="ff0000"/>
                <w:sz w:val="20"/>
                <w:szCs w:val="20"/>
              </w:rPr>
            </w:pPr>
            <w:r w:rsidDel="00000000" w:rsidR="00000000" w:rsidRPr="00000000">
              <w:rPr>
                <w:rtl w:val="0"/>
              </w:rPr>
            </w:r>
          </w:p>
        </w:tc>
        <w:tc>
          <w:tcPr>
            <w:shd w:fill="auto" w:val="clear"/>
          </w:tcPr>
          <w:p w:rsidR="00000000" w:rsidDel="00000000" w:rsidP="00000000" w:rsidRDefault="00000000" w:rsidRPr="00000000" w14:paraId="000000C0">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C1">
            <w:pPr>
              <w:widowControl w:val="0"/>
              <w:spacing w:after="0" w:line="48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2">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Fonction</w:t>
            </w:r>
          </w:p>
        </w:tc>
        <w:tc>
          <w:tcPr>
            <w:shd w:fill="auto" w:val="clear"/>
          </w:tcPr>
          <w:p w:rsidR="00000000" w:rsidDel="00000000" w:rsidP="00000000" w:rsidRDefault="00000000" w:rsidRPr="00000000" w14:paraId="000000C3">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Critère d’appréciation</w:t>
            </w:r>
          </w:p>
        </w:tc>
        <w:tc>
          <w:tcPr>
            <w:shd w:fill="auto" w:val="clear"/>
          </w:tcPr>
          <w:p w:rsidR="00000000" w:rsidDel="00000000" w:rsidP="00000000" w:rsidRDefault="00000000" w:rsidRPr="00000000" w14:paraId="000000C4">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Niveau </w:t>
            </w:r>
          </w:p>
        </w:tc>
        <w:tc>
          <w:tcPr>
            <w:shd w:fill="auto" w:val="clear"/>
          </w:tcPr>
          <w:p w:rsidR="00000000" w:rsidDel="00000000" w:rsidP="00000000" w:rsidRDefault="00000000" w:rsidRPr="00000000" w14:paraId="000000C5">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Flexibilité</w:t>
            </w:r>
          </w:p>
        </w:tc>
      </w:tr>
      <w:tr>
        <w:trPr>
          <w:cantSplit w:val="0"/>
          <w:trHeight w:val="341" w:hRule="atLeast"/>
          <w:tblHeader w:val="0"/>
        </w:trPr>
        <w:tc>
          <w:tcPr>
            <w:vMerge w:val="restart"/>
            <w:shd w:fill="auto" w:val="clear"/>
          </w:tcPr>
          <w:p w:rsidR="00000000" w:rsidDel="00000000" w:rsidP="00000000" w:rsidRDefault="00000000" w:rsidRPr="00000000" w14:paraId="000000C6">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 : </w:t>
            </w:r>
          </w:p>
          <w:p w:rsidR="00000000" w:rsidDel="00000000" w:rsidP="00000000" w:rsidRDefault="00000000" w:rsidRPr="00000000" w14:paraId="000000C7">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8">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Utilisation</w:t>
            </w:r>
          </w:p>
        </w:tc>
        <w:tc>
          <w:tcPr>
            <w:shd w:fill="auto" w:val="clear"/>
          </w:tcPr>
          <w:p w:rsidR="00000000" w:rsidDel="00000000" w:rsidP="00000000" w:rsidRDefault="00000000" w:rsidRPr="00000000" w14:paraId="000000CA">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lavage sol</w:t>
            </w:r>
          </w:p>
        </w:tc>
        <w:tc>
          <w:tcPr>
            <w:shd w:fill="auto" w:val="clear"/>
          </w:tcPr>
          <w:p w:rsidR="00000000" w:rsidDel="00000000" w:rsidP="00000000" w:rsidRDefault="00000000" w:rsidRPr="00000000" w14:paraId="000000CB">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100L</w:t>
            </w:r>
          </w:p>
        </w:tc>
        <w:tc>
          <w:tcPr>
            <w:shd w:fill="auto" w:val="clear"/>
          </w:tcPr>
          <w:p w:rsidR="00000000" w:rsidDel="00000000" w:rsidP="00000000" w:rsidRDefault="00000000" w:rsidRPr="00000000" w14:paraId="000000CC">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 défini</w:t>
            </w:r>
          </w:p>
        </w:tc>
      </w:tr>
      <w:tr>
        <w:trPr>
          <w:cantSplit w:val="0"/>
          <w:trHeight w:val="341" w:hRule="atLeast"/>
          <w:tblHeader w:val="0"/>
        </w:trPr>
        <w:tc>
          <w:tcPr>
            <w:vMerge w:val="continue"/>
            <w:shd w:fill="auto" w:val="clear"/>
          </w:tcPr>
          <w:p w:rsidR="00000000" w:rsidDel="00000000" w:rsidP="00000000" w:rsidRDefault="00000000" w:rsidRPr="00000000" w14:paraId="000000CD">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CE">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wc</w:t>
            </w:r>
          </w:p>
        </w:tc>
        <w:tc>
          <w:tcPr>
            <w:shd w:fill="auto" w:val="clear"/>
          </w:tcPr>
          <w:p w:rsidR="00000000" w:rsidDel="00000000" w:rsidP="00000000" w:rsidRDefault="00000000" w:rsidRPr="00000000" w14:paraId="000000CF">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400L</w:t>
            </w:r>
          </w:p>
        </w:tc>
        <w:tc>
          <w:tcPr>
            <w:shd w:fill="auto" w:val="clear"/>
          </w:tcPr>
          <w:p w:rsidR="00000000" w:rsidDel="00000000" w:rsidP="00000000" w:rsidRDefault="00000000" w:rsidRPr="00000000" w14:paraId="000000D0">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 défini</w:t>
            </w:r>
          </w:p>
        </w:tc>
      </w:tr>
      <w:tr>
        <w:trPr>
          <w:cantSplit w:val="0"/>
          <w:trHeight w:val="341" w:hRule="atLeast"/>
          <w:tblHeader w:val="0"/>
        </w:trPr>
        <w:tc>
          <w:tcPr>
            <w:vMerge w:val="continue"/>
            <w:shd w:fill="auto" w:val="clear"/>
          </w:tcPr>
          <w:p w:rsidR="00000000" w:rsidDel="00000000" w:rsidP="00000000" w:rsidRDefault="00000000" w:rsidRPr="00000000" w14:paraId="000000D1">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D2">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voiture </w:t>
            </w:r>
          </w:p>
        </w:tc>
        <w:tc>
          <w:tcPr>
            <w:shd w:fill="auto" w:val="clear"/>
          </w:tcPr>
          <w:p w:rsidR="00000000" w:rsidDel="00000000" w:rsidP="00000000" w:rsidRDefault="00000000" w:rsidRPr="00000000" w14:paraId="000000D3">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100L</w:t>
            </w:r>
          </w:p>
        </w:tc>
        <w:tc>
          <w:tcPr>
            <w:shd w:fill="auto" w:val="clear"/>
          </w:tcPr>
          <w:p w:rsidR="00000000" w:rsidDel="00000000" w:rsidP="00000000" w:rsidRDefault="00000000" w:rsidRPr="00000000" w14:paraId="000000D4">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 défini</w:t>
            </w:r>
          </w:p>
        </w:tc>
      </w:tr>
      <w:tr>
        <w:trPr>
          <w:cantSplit w:val="0"/>
          <w:trHeight w:val="341" w:hRule="atLeast"/>
          <w:tblHeader w:val="0"/>
        </w:trPr>
        <w:tc>
          <w:tcPr>
            <w:vMerge w:val="continue"/>
            <w:shd w:fill="auto" w:val="clear"/>
          </w:tcPr>
          <w:p w:rsidR="00000000" w:rsidDel="00000000" w:rsidP="00000000" w:rsidRDefault="00000000" w:rsidRPr="00000000" w14:paraId="000000D5">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D6">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arrosage extérieur </w:t>
            </w:r>
          </w:p>
        </w:tc>
        <w:tc>
          <w:tcPr>
            <w:shd w:fill="auto" w:val="clear"/>
          </w:tcPr>
          <w:p w:rsidR="00000000" w:rsidDel="00000000" w:rsidP="00000000" w:rsidRDefault="00000000" w:rsidRPr="00000000" w14:paraId="000000D7">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400L</w:t>
            </w:r>
          </w:p>
        </w:tc>
        <w:tc>
          <w:tcPr>
            <w:shd w:fill="auto" w:val="clear"/>
          </w:tcPr>
          <w:p w:rsidR="00000000" w:rsidDel="00000000" w:rsidP="00000000" w:rsidRDefault="00000000" w:rsidRPr="00000000" w14:paraId="000000D8">
            <w:pPr>
              <w:widowControl w:val="0"/>
              <w:spacing w:after="0"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 défini</w:t>
            </w:r>
          </w:p>
        </w:tc>
      </w:tr>
    </w:tbl>
    <w:p w:rsidR="00000000" w:rsidDel="00000000" w:rsidP="00000000" w:rsidRDefault="00000000" w:rsidRPr="00000000" w14:paraId="000000D9">
      <w:pPr>
        <w:rPr/>
      </w:pPr>
      <w:r w:rsidDel="00000000" w:rsidR="00000000" w:rsidRPr="00000000">
        <w:rPr>
          <w:rtl w:val="0"/>
        </w:rPr>
      </w:r>
    </w:p>
    <w:tbl>
      <w:tblPr>
        <w:tblStyle w:val="Table2"/>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6"/>
        <w:gridCol w:w="3465"/>
        <w:gridCol w:w="1747"/>
        <w:gridCol w:w="1730"/>
        <w:tblGridChange w:id="0">
          <w:tblGrid>
            <w:gridCol w:w="2976"/>
            <w:gridCol w:w="3465"/>
            <w:gridCol w:w="1747"/>
            <w:gridCol w:w="1730"/>
          </w:tblGrid>
        </w:tblGridChange>
      </w:tblGrid>
      <w:tr>
        <w:trPr>
          <w:cantSplit w:val="0"/>
          <w:tblHeader w:val="0"/>
        </w:trPr>
        <w:tc>
          <w:tcPr>
            <w:shd w:fill="auto" w:val="clear"/>
          </w:tcPr>
          <w:p w:rsidR="00000000" w:rsidDel="00000000" w:rsidP="00000000" w:rsidRDefault="00000000" w:rsidRPr="00000000" w14:paraId="000000DA">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Fonction</w:t>
            </w:r>
          </w:p>
        </w:tc>
        <w:tc>
          <w:tcPr>
            <w:shd w:fill="auto" w:val="clear"/>
          </w:tcPr>
          <w:p w:rsidR="00000000" w:rsidDel="00000000" w:rsidP="00000000" w:rsidRDefault="00000000" w:rsidRPr="00000000" w14:paraId="000000DB">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Critère d’appréciation</w:t>
            </w:r>
          </w:p>
        </w:tc>
        <w:tc>
          <w:tcPr>
            <w:shd w:fill="auto" w:val="clear"/>
          </w:tcPr>
          <w:p w:rsidR="00000000" w:rsidDel="00000000" w:rsidP="00000000" w:rsidRDefault="00000000" w:rsidRPr="00000000" w14:paraId="000000DC">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Niveau </w:t>
            </w:r>
          </w:p>
        </w:tc>
        <w:tc>
          <w:tcPr>
            <w:shd w:fill="auto" w:val="clear"/>
          </w:tcPr>
          <w:p w:rsidR="00000000" w:rsidDel="00000000" w:rsidP="00000000" w:rsidRDefault="00000000" w:rsidRPr="00000000" w14:paraId="000000DD">
            <w:pPr>
              <w:widowControl w:val="0"/>
              <w:spacing w:after="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Flexibilité</w:t>
            </w:r>
          </w:p>
        </w:tc>
      </w:tr>
      <w:tr>
        <w:trPr>
          <w:cantSplit w:val="0"/>
          <w:trHeight w:val="341" w:hRule="atLeast"/>
          <w:tblHeader w:val="0"/>
        </w:trPr>
        <w:tc>
          <w:tcPr>
            <w:vMerge w:val="restart"/>
            <w:shd w:fill="auto" w:val="clear"/>
          </w:tcPr>
          <w:p w:rsidR="00000000" w:rsidDel="00000000" w:rsidP="00000000" w:rsidRDefault="00000000" w:rsidRPr="00000000" w14:paraId="000000DE">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 : </w:t>
            </w:r>
          </w:p>
          <w:p w:rsidR="00000000" w:rsidDel="00000000" w:rsidP="00000000" w:rsidRDefault="00000000" w:rsidRPr="00000000" w14:paraId="000000DF">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Filtrage </w:t>
            </w:r>
          </w:p>
        </w:tc>
        <w:tc>
          <w:tcPr>
            <w:shd w:fill="auto" w:val="clear"/>
          </w:tcPr>
          <w:p w:rsidR="00000000" w:rsidDel="00000000" w:rsidP="00000000" w:rsidRDefault="00000000" w:rsidRPr="00000000" w14:paraId="000000E1">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Filtrage avant le stockage </w:t>
            </w:r>
          </w:p>
        </w:tc>
        <w:tc>
          <w:tcPr>
            <w:shd w:fill="auto" w:val="clear"/>
          </w:tcPr>
          <w:p w:rsidR="00000000" w:rsidDel="00000000" w:rsidP="00000000" w:rsidRDefault="00000000" w:rsidRPr="00000000" w14:paraId="000000E2">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1000L</w:t>
            </w:r>
          </w:p>
        </w:tc>
        <w:tc>
          <w:tcPr>
            <w:shd w:fill="auto" w:val="clear"/>
          </w:tcPr>
          <w:p w:rsidR="00000000" w:rsidDel="00000000" w:rsidP="00000000" w:rsidRDefault="00000000" w:rsidRPr="00000000" w14:paraId="000000E3">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0L</w:t>
            </w:r>
          </w:p>
        </w:tc>
      </w:tr>
      <w:tr>
        <w:trPr>
          <w:cantSplit w:val="0"/>
          <w:trHeight w:val="341" w:hRule="atLeast"/>
          <w:tblHeader w:val="0"/>
        </w:trPr>
        <w:tc>
          <w:tcPr>
            <w:vMerge w:val="continue"/>
            <w:shd w:fill="auto" w:val="clear"/>
          </w:tcPr>
          <w:p w:rsidR="00000000" w:rsidDel="00000000" w:rsidP="00000000" w:rsidRDefault="00000000" w:rsidRPr="00000000" w14:paraId="000000E4">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E5">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Contrôle qualité de l’eau pour son utilisation </w:t>
            </w:r>
          </w:p>
        </w:tc>
        <w:tc>
          <w:tcPr>
            <w:shd w:fill="auto" w:val="clear"/>
          </w:tcPr>
          <w:p w:rsidR="00000000" w:rsidDel="00000000" w:rsidP="00000000" w:rsidRDefault="00000000" w:rsidRPr="00000000" w14:paraId="000000E6">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dépend de’lutilisation</w:t>
            </w:r>
          </w:p>
        </w:tc>
        <w:tc>
          <w:tcPr>
            <w:shd w:fill="auto" w:val="clear"/>
          </w:tcPr>
          <w:p w:rsidR="00000000" w:rsidDel="00000000" w:rsidP="00000000" w:rsidRDefault="00000000" w:rsidRPr="00000000" w14:paraId="000000E7">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dépend de’lutilisation</w:t>
            </w:r>
          </w:p>
        </w:tc>
      </w:tr>
      <w:tr>
        <w:trPr>
          <w:cantSplit w:val="0"/>
          <w:trHeight w:val="341" w:hRule="atLeast"/>
          <w:tblHeader w:val="0"/>
        </w:trPr>
        <w:tc>
          <w:tcPr>
            <w:vMerge w:val="continue"/>
            <w:shd w:fill="auto" w:val="clear"/>
          </w:tcPr>
          <w:p w:rsidR="00000000" w:rsidDel="00000000" w:rsidP="00000000" w:rsidRDefault="00000000" w:rsidRPr="00000000" w14:paraId="000000E8">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E9">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EA">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c>
          <w:tcPr>
            <w:shd w:fill="auto" w:val="clear"/>
          </w:tcPr>
          <w:p w:rsidR="00000000" w:rsidDel="00000000" w:rsidP="00000000" w:rsidRDefault="00000000" w:rsidRPr="00000000" w14:paraId="000000EB">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EC">
      <w:pPr>
        <w:rPr>
          <w:u w:val="single"/>
        </w:rPr>
      </w:pPr>
      <w:r w:rsidDel="00000000" w:rsidR="00000000" w:rsidRPr="00000000">
        <w:rPr>
          <w:rtl w:val="0"/>
        </w:rPr>
      </w:r>
    </w:p>
    <w:p w:rsidR="00000000" w:rsidDel="00000000" w:rsidP="00000000" w:rsidRDefault="00000000" w:rsidRPr="00000000" w14:paraId="000000ED">
      <w:pPr>
        <w:rPr/>
      </w:pPr>
      <w:r w:rsidDel="00000000" w:rsidR="00000000" w:rsidRPr="00000000">
        <w:rPr>
          <w:u w:val="single"/>
          <w:rtl w:val="0"/>
        </w:rPr>
        <w:t xml:space="preserve">Principe du projet </w:t>
      </w:r>
      <w:r w:rsidDel="00000000" w:rsidR="00000000" w:rsidRPr="00000000">
        <w:rPr>
          <w:rtl w:val="0"/>
        </w:rPr>
        <w:t xml:space="preserve">:Il faut récupérer l’eau de pluie sur le toit à l’aide de gouttières. Puis par la suite la filtrer à l’aide de différents filtres ( pour enlever les feuilles, fientes etc… afin qu’elle soit utilisable). Puis une fois l’eau filtrée, elle est dirigée vers un récupérateur de pluie qui a jusqu’à 1000 L de contenance. Une fois l’eau stockée elle doit être utilisable pour différentes tâches domestiques ( de plus la cuve doit être stockée en hauteur afin de permettre la sortie de l’eau sans système de pompage ), l’utilisation d’eau de pluie dans un foyer est réglementée  on peut seulement l'utiliser pour le lavage d’une voiture, l’arrosage et les WC (ainsi que pour les laves-linges cependant il faut utiliser un système de décontamination ainsi qu’une déclaration au ministère des santés trop complexe pour notre projet) . Dans ce projet l’utilisation de l’eau de pluie sera pour les WC, le lavage de sol, nettoyage de voiture et l’arrosage de jardin cependant la frontière d’étude est la distribution nous nous occuperons pas de la conception de WC etc...</w:t>
      </w:r>
    </w:p>
    <w:p w:rsidR="00000000" w:rsidDel="00000000" w:rsidP="00000000" w:rsidRDefault="00000000" w:rsidRPr="00000000" w14:paraId="000000E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-696431</wp:posOffset>
            </wp:positionH>
            <wp:positionV relativeFrom="paragraph">
              <wp:posOffset>276225</wp:posOffset>
            </wp:positionV>
            <wp:extent cx="7153275" cy="4419918"/>
            <wp:effectExtent b="0" l="0" r="0" t="0"/>
            <wp:wrapNone/>
            <wp:docPr id="7" name="image5.png"/>
            <a:graphic>
              <a:graphicData uri="http://schemas.openxmlformats.org/drawingml/2006/picture">
                <pic:pic>
                  <pic:nvPicPr>
                    <pic:cNvPr id="0" name="image5.png"/>
                    <pic:cNvPicPr preferRelativeResize="0"/>
                  </pic:nvPicPr>
                  <pic:blipFill>
                    <a:blip r:embed="rId10"/>
                    <a:srcRect b="13516" l="23063" r="20759" t="27773"/>
                    <a:stretch>
                      <a:fillRect/>
                    </a:stretch>
                  </pic:blipFill>
                  <pic:spPr>
                    <a:xfrm>
                      <a:off x="0" y="0"/>
                      <a:ext cx="7153275" cy="4419918"/>
                    </a:xfrm>
                    <a:prstGeom prst="rect"/>
                    <a:ln/>
                  </pic:spPr>
                </pic:pic>
              </a:graphicData>
            </a:graphic>
          </wp:anchor>
        </w:drawing>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tl w:val="0"/>
        </w:rPr>
      </w:r>
    </w:p>
    <w:p w:rsidR="00000000" w:rsidDel="00000000" w:rsidP="00000000" w:rsidRDefault="00000000" w:rsidRPr="00000000" w14:paraId="000000F1">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tl w:val="0"/>
        </w:rPr>
      </w:r>
    </w:p>
    <w:p w:rsidR="00000000" w:rsidDel="00000000" w:rsidP="00000000" w:rsidRDefault="00000000" w:rsidRPr="00000000" w14:paraId="000000F2">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tl w:val="0"/>
        </w:rPr>
      </w:r>
    </w:p>
    <w:p w:rsidR="00000000" w:rsidDel="00000000" w:rsidP="00000000" w:rsidRDefault="00000000" w:rsidRPr="00000000" w14:paraId="000000F3">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tl w:val="0"/>
        </w:rPr>
      </w:r>
    </w:p>
    <w:p w:rsidR="00000000" w:rsidDel="00000000" w:rsidP="00000000" w:rsidRDefault="00000000" w:rsidRPr="00000000" w14:paraId="000000F4">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tl w:val="0"/>
        </w:rPr>
      </w:r>
    </w:p>
    <w:p w:rsidR="00000000" w:rsidDel="00000000" w:rsidP="00000000" w:rsidRDefault="00000000" w:rsidRPr="00000000" w14:paraId="000000F5">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tl w:val="0"/>
        </w:rPr>
      </w:r>
    </w:p>
    <w:p w:rsidR="00000000" w:rsidDel="00000000" w:rsidP="00000000" w:rsidRDefault="00000000" w:rsidRPr="00000000" w14:paraId="000000F6">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tl w:val="0"/>
        </w:rPr>
      </w:r>
    </w:p>
    <w:p w:rsidR="00000000" w:rsidDel="00000000" w:rsidP="00000000" w:rsidRDefault="00000000" w:rsidRPr="00000000" w14:paraId="000000F7">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tl w:val="0"/>
        </w:rPr>
      </w:r>
    </w:p>
    <w:p w:rsidR="00000000" w:rsidDel="00000000" w:rsidP="00000000" w:rsidRDefault="00000000" w:rsidRPr="00000000" w14:paraId="000000F8">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tl w:val="0"/>
        </w:rPr>
      </w:r>
    </w:p>
    <w:p w:rsidR="00000000" w:rsidDel="00000000" w:rsidP="00000000" w:rsidRDefault="00000000" w:rsidRPr="00000000" w14:paraId="000000F9">
      <w:pPr>
        <w:pBdr>
          <w:bottom w:color="auto" w:space="6" w:sz="0" w:val="none"/>
        </w:pBdr>
        <w:spacing w:after="360" w:line="342.85714285714283" w:lineRule="auto"/>
        <w:ind w:left="0" w:firstLine="0"/>
        <w:rPr>
          <w:rFonts w:ascii="Arial" w:cs="Arial" w:eastAsia="Arial" w:hAnsi="Arial"/>
          <w:b w:val="1"/>
          <w:color w:val="0c193a"/>
          <w:sz w:val="24"/>
          <w:szCs w:val="24"/>
          <w:u w:val="single"/>
        </w:rPr>
      </w:pPr>
      <w:r w:rsidDel="00000000" w:rsidR="00000000" w:rsidRPr="00000000">
        <w:rPr>
          <w:rFonts w:ascii="Arial" w:cs="Arial" w:eastAsia="Arial" w:hAnsi="Arial"/>
          <w:b w:val="1"/>
          <w:color w:val="0c193a"/>
          <w:sz w:val="24"/>
          <w:szCs w:val="24"/>
          <w:u w:val="single"/>
          <w:rtl w:val="0"/>
        </w:rPr>
        <w:t xml:space="preserve">REPARTITION DES TACHE :</w:t>
      </w:r>
    </w:p>
    <w:p w:rsidR="00000000" w:rsidDel="00000000" w:rsidP="00000000" w:rsidRDefault="00000000" w:rsidRPr="00000000" w14:paraId="000000FA">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On va travailler en binôme</w:t>
      </w:r>
    </w:p>
    <w:p w:rsidR="00000000" w:rsidDel="00000000" w:rsidP="00000000" w:rsidRDefault="00000000" w:rsidRPr="00000000" w14:paraId="000000FB">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nico raph : parti choix des capteurs pour: le niveau de cuve/ débit de l’eau/ précipitation à venir /obstruction des filtres /qualité d’eau.  envoyé à l’interface via bleautow. </w:t>
      </w:r>
    </w:p>
    <w:p w:rsidR="00000000" w:rsidDel="00000000" w:rsidP="00000000" w:rsidRDefault="00000000" w:rsidRPr="00000000" w14:paraId="000000FC">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 filtrage; choix filtres (adaptation des goutières pour remplacer nettoyer les filtres)</w:t>
      </w:r>
    </w:p>
    <w:p w:rsidR="00000000" w:rsidDel="00000000" w:rsidP="00000000" w:rsidRDefault="00000000" w:rsidRPr="00000000" w14:paraId="000000FD">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0FE">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gaut mat: agencement de l’application pour faciliter l'accès aux données acquises par les capteur de nico et raph pour un éventuel  entretien de la cuve ; </w:t>
      </w:r>
    </w:p>
    <w:tbl>
      <w:tblPr>
        <w:tblStyle w:val="Table3"/>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
        <w:gridCol w:w="2339"/>
        <w:gridCol w:w="2339"/>
        <w:gridCol w:w="2339"/>
        <w:tblGridChange w:id="0">
          <w:tblGrid>
            <w:gridCol w:w="2339"/>
            <w:gridCol w:w="2339"/>
            <w:gridCol w:w="2339"/>
            <w:gridCol w:w="2339"/>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Gauthier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Matteo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Nicolas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Raphaël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Agencement application / Développement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Agencement application / Développement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Choix capteur / Filtres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Choix capteurs / Filtres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Modélisation Châssis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Modélisation Châssis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Développement Arduino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Développement Arduino </w:t>
            </w:r>
          </w:p>
        </w:tc>
      </w:tr>
    </w:tbl>
    <w:p w:rsidR="00000000" w:rsidDel="00000000" w:rsidP="00000000" w:rsidRDefault="00000000" w:rsidRPr="00000000" w14:paraId="0000010B">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0C">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conception/ modélisation 3d du chassis pour la cuve en hauteur +accès à la cuve (petit escalier peu importe ) + filtre </w:t>
      </w:r>
    </w:p>
    <w:p w:rsidR="00000000" w:rsidDel="00000000" w:rsidP="00000000" w:rsidRDefault="00000000" w:rsidRPr="00000000" w14:paraId="0000010D">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(masse inertie de l’eau, Energie potentielle)</w:t>
      </w:r>
    </w:p>
    <w:p w:rsidR="00000000" w:rsidDel="00000000" w:rsidP="00000000" w:rsidRDefault="00000000" w:rsidRPr="00000000" w14:paraId="0000010E">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0F">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10">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Diagramme des cas d’utilisation (UC):</w:t>
      </w:r>
    </w:p>
    <w:p w:rsidR="00000000" w:rsidDel="00000000" w:rsidP="00000000" w:rsidRDefault="00000000" w:rsidRPr="00000000" w14:paraId="00000111">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12">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Pr>
        <w:drawing>
          <wp:inline distB="114300" distT="114300" distL="114300" distR="114300">
            <wp:extent cx="3600450" cy="25908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004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Dimension cuve  = 1200 x 1200 cm </w:t>
      </w:r>
    </w:p>
    <w:p w:rsidR="00000000" w:rsidDel="00000000" w:rsidP="00000000" w:rsidRDefault="00000000" w:rsidRPr="00000000" w14:paraId="00000114">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Taille du support  : 2m 50</w:t>
      </w:r>
    </w:p>
    <w:p w:rsidR="00000000" w:rsidDel="00000000" w:rsidP="00000000" w:rsidRDefault="00000000" w:rsidRPr="00000000" w14:paraId="00000115">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A rajouter escalier</w:t>
      </w:r>
    </w:p>
    <w:p w:rsidR="00000000" w:rsidDel="00000000" w:rsidP="00000000" w:rsidRDefault="00000000" w:rsidRPr="00000000" w14:paraId="00000116">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Pr>
        <w:drawing>
          <wp:inline distB="114300" distT="114300" distL="114300" distR="114300">
            <wp:extent cx="5760410" cy="2971800"/>
            <wp:effectExtent b="0" l="0" r="0" t="0"/>
            <wp:docPr id="5"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60410" cy="2971800"/>
                    </a:xfrm>
                    <a:prstGeom prst="rect"/>
                    <a:ln/>
                  </pic:spPr>
                </pic:pic>
              </a:graphicData>
            </a:graphic>
          </wp:inline>
        </w:drawing>
      </w:r>
      <w:r w:rsidDel="00000000" w:rsidR="00000000" w:rsidRPr="00000000">
        <w:rPr>
          <w:rFonts w:ascii="Arial" w:cs="Arial" w:eastAsia="Arial" w:hAnsi="Arial"/>
          <w:color w:val="0c193a"/>
          <w:sz w:val="24"/>
          <w:szCs w:val="24"/>
        </w:rPr>
        <w:drawing>
          <wp:inline distB="114300" distT="114300" distL="114300" distR="114300">
            <wp:extent cx="5760410" cy="24384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604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18">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19">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Comment peut-on rentabiliser l’usage de l’eau non potable et limiter au maximum l’utilisation de l’eau potable quand elle n'est pas nécessaire?</w:t>
      </w:r>
    </w:p>
    <w:p w:rsidR="00000000" w:rsidDel="00000000" w:rsidP="00000000" w:rsidRDefault="00000000" w:rsidRPr="00000000" w14:paraId="0000011A">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1B">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1C">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1D">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1.1 Récupération et distribution de l’eau pluviale :</w:t>
      </w:r>
    </w:p>
    <w:p w:rsidR="00000000" w:rsidDel="00000000" w:rsidP="00000000" w:rsidRDefault="00000000" w:rsidRPr="00000000" w14:paraId="0000011E">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Le système doit être en mesure de récupérer de l’eau de pluie par le biais d’une gouttière par la suite de la filtrer et de la stocker dans un réservoir, puis lorsque c’est nécessaire de la redistribuer à l’utilisateur.</w:t>
      </w:r>
    </w:p>
    <w:p w:rsidR="00000000" w:rsidDel="00000000" w:rsidP="00000000" w:rsidRDefault="00000000" w:rsidRPr="00000000" w14:paraId="0000011F">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1.2 Récupération</w:t>
      </w:r>
    </w:p>
    <w:p w:rsidR="00000000" w:rsidDel="00000000" w:rsidP="00000000" w:rsidRDefault="00000000" w:rsidRPr="00000000" w14:paraId="00000120">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L’eau devra être récupérée du toit grâce à un système relié à une gouttière. Ce système sera équipé que sur un seul pan de toit </w:t>
      </w:r>
    </w:p>
    <w:p w:rsidR="00000000" w:rsidDel="00000000" w:rsidP="00000000" w:rsidRDefault="00000000" w:rsidRPr="00000000" w14:paraId="00000121">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1.3 Qualité d’eau</w:t>
      </w:r>
    </w:p>
    <w:p w:rsidR="00000000" w:rsidDel="00000000" w:rsidP="00000000" w:rsidRDefault="00000000" w:rsidRPr="00000000" w14:paraId="00000122">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L’eau doit être de qualité suffisante pour une utilisation dans des sanitaires. Cette qualité sera assurée par des filtres et sera vérifiée par un capteur de qualité d’eau.</w:t>
      </w:r>
    </w:p>
    <w:p w:rsidR="00000000" w:rsidDel="00000000" w:rsidP="00000000" w:rsidRDefault="00000000" w:rsidRPr="00000000" w14:paraId="00000123">
      <w:pPr>
        <w:pBdr>
          <w:bottom w:color="auto" w:space="6" w:sz="0" w:val="none"/>
        </w:pBdr>
        <w:spacing w:after="360" w:line="342.85714285714283" w:lineRule="auto"/>
        <w:ind w:left="0" w:firstLine="0"/>
        <w:rPr>
          <w:rFonts w:ascii="Arial" w:cs="Arial" w:eastAsia="Arial" w:hAnsi="Arial"/>
          <w:color w:val="ffd966"/>
          <w:sz w:val="24"/>
          <w:szCs w:val="24"/>
        </w:rPr>
      </w:pPr>
      <w:r w:rsidDel="00000000" w:rsidR="00000000" w:rsidRPr="00000000">
        <w:rPr>
          <w:rtl w:val="0"/>
        </w:rPr>
      </w:r>
    </w:p>
    <w:p w:rsidR="00000000" w:rsidDel="00000000" w:rsidP="00000000" w:rsidRDefault="00000000" w:rsidRPr="00000000" w14:paraId="00000124">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1.3 Autonomie/ Contenance</w:t>
      </w:r>
    </w:p>
    <w:p w:rsidR="00000000" w:rsidDel="00000000" w:rsidP="00000000" w:rsidRDefault="00000000" w:rsidRPr="00000000" w14:paraId="00000125">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Le réservoir doit pouvoir contenir 1 000 L</w:t>
      </w:r>
    </w:p>
    <w:p w:rsidR="00000000" w:rsidDel="00000000" w:rsidP="00000000" w:rsidRDefault="00000000" w:rsidRPr="00000000" w14:paraId="00000126">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1.4 Accessibilité </w:t>
      </w:r>
    </w:p>
    <w:p w:rsidR="00000000" w:rsidDel="00000000" w:rsidP="00000000" w:rsidRDefault="00000000" w:rsidRPr="00000000" w14:paraId="00000127">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Le réservoir et le/ les filtres doivent être accessibles afin d’assurer le nettoyage de ces derniers si nécessaire. De plus, le réservoir sera placé en hauteur afin de ne pas avoir besoin d’une pompe.</w:t>
      </w:r>
    </w:p>
    <w:p w:rsidR="00000000" w:rsidDel="00000000" w:rsidP="00000000" w:rsidRDefault="00000000" w:rsidRPr="00000000" w14:paraId="00000128">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29">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2A">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1.5 Communication</w:t>
      </w:r>
    </w:p>
    <w:p w:rsidR="00000000" w:rsidDel="00000000" w:rsidP="00000000" w:rsidRDefault="00000000" w:rsidRPr="00000000" w14:paraId="0000012B">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Les données en lien avec la quantité d’eau restante/ la qualité de l’eau… doivent pouvoir être transmises par le biais d’une application mobile. </w:t>
      </w:r>
    </w:p>
    <w:p w:rsidR="00000000" w:rsidDel="00000000" w:rsidP="00000000" w:rsidRDefault="00000000" w:rsidRPr="00000000" w14:paraId="0000012C">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 </w:t>
      </w:r>
    </w:p>
    <w:p w:rsidR="00000000" w:rsidDel="00000000" w:rsidP="00000000" w:rsidRDefault="00000000" w:rsidRPr="00000000" w14:paraId="0000012D">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1.6 Distribution</w:t>
      </w:r>
    </w:p>
    <w:p w:rsidR="00000000" w:rsidDel="00000000" w:rsidP="00000000" w:rsidRDefault="00000000" w:rsidRPr="00000000" w14:paraId="0000012E">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tl w:val="0"/>
        </w:rPr>
        <w:t xml:space="preserve">Le système doit être en mesure de redistribuer l’eau vers deux directions le jardin ou la tuyauterie vers les  sanitaires  par le biais d’une nourrice</w:t>
      </w:r>
    </w:p>
    <w:p w:rsidR="00000000" w:rsidDel="00000000" w:rsidP="00000000" w:rsidRDefault="00000000" w:rsidRPr="00000000" w14:paraId="0000012F">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30">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Fonts w:ascii="Arial" w:cs="Arial" w:eastAsia="Arial" w:hAnsi="Arial"/>
          <w:color w:val="0c193a"/>
          <w:sz w:val="24"/>
          <w:szCs w:val="24"/>
        </w:rPr>
        <w:drawing>
          <wp:inline distB="114300" distT="114300" distL="114300" distR="114300">
            <wp:extent cx="4619625" cy="21336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196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bottom w:color="auto" w:space="6" w:sz="0" w:val="none"/>
        </w:pBdr>
        <w:spacing w:after="360" w:line="342.85714285714283" w:lineRule="auto"/>
        <w:ind w:left="0" w:firstLine="0"/>
        <w:rPr>
          <w:rFonts w:ascii="Arial" w:cs="Arial" w:eastAsia="Arial" w:hAnsi="Arial"/>
          <w:color w:val="0c193a"/>
          <w:sz w:val="24"/>
          <w:szCs w:val="24"/>
        </w:rPr>
      </w:pPr>
      <w:r w:rsidDel="00000000" w:rsidR="00000000" w:rsidRPr="00000000">
        <w:rPr>
          <w:rtl w:val="0"/>
        </w:rPr>
      </w:r>
    </w:p>
    <w:p w:rsidR="00000000" w:rsidDel="00000000" w:rsidP="00000000" w:rsidRDefault="00000000" w:rsidRPr="00000000" w14:paraId="00000132">
      <w:pPr>
        <w:pBdr>
          <w:bottom w:color="auto" w:space="6" w:sz="0" w:val="none"/>
        </w:pBdr>
        <w:spacing w:after="360" w:line="342.85714285714283" w:lineRule="auto"/>
        <w:ind w:left="0" w:firstLine="0"/>
        <w:rPr>
          <w:rFonts w:ascii="Arial" w:cs="Arial" w:eastAsia="Arial" w:hAnsi="Arial"/>
          <w:color w:val="0c193a"/>
          <w:sz w:val="24"/>
          <w:szCs w:val="24"/>
        </w:rPr>
      </w:pPr>
      <w:hyperlink r:id="rId15">
        <w:r w:rsidDel="00000000" w:rsidR="00000000" w:rsidRPr="00000000">
          <w:rPr>
            <w:rFonts w:ascii="Arial" w:cs="Arial" w:eastAsia="Arial" w:hAnsi="Arial"/>
            <w:color w:val="1155cc"/>
            <w:sz w:val="24"/>
            <w:szCs w:val="24"/>
            <w:u w:val="single"/>
            <w:rtl w:val="0"/>
          </w:rPr>
          <w:t xml:space="preserve">https://www.electronique-mixte.fr/microcontrolleurs/capteur-de-niveau-deau-avec-arduino/</w:t>
        </w:r>
      </w:hyperlink>
      <w:r w:rsidDel="00000000" w:rsidR="00000000" w:rsidRPr="00000000">
        <w:rPr>
          <w:rtl w:val="0"/>
        </w:rPr>
      </w:r>
    </w:p>
    <w:sectPr>
      <w:headerReference r:id="rId16" w:type="first"/>
      <w:footerReference r:id="rId17" w:type="default"/>
      <w:footerReference r:id="rId18" w:type="first"/>
      <w:pgSz w:h="16838" w:w="11906" w:orient="portrait"/>
      <w:pgMar w:bottom="1417" w:top="1417" w:left="1133.8582677165355"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tab/>
      <w:tab/>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26712"/>
  </w:style>
  <w:style w:type="paragraph" w:styleId="Titre1">
    <w:name w:val="heading 1"/>
    <w:basedOn w:val="Normal"/>
    <w:next w:val="Normal"/>
    <w:uiPriority w:val="9"/>
    <w:qFormat w:val="1"/>
    <w:pPr>
      <w:keepNext w:val="1"/>
      <w:keepLines w:val="1"/>
      <w:spacing w:after="120" w:before="480"/>
      <w:outlineLvl w:val="0"/>
    </w:pPr>
    <w:rPr>
      <w:b w:val="1"/>
      <w:sz w:val="48"/>
      <w:szCs w:val="48"/>
    </w:rPr>
  </w:style>
  <w:style w:type="paragraph" w:styleId="Titre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itre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itre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itre5">
    <w:name w:val="heading 5"/>
    <w:basedOn w:val="Normal"/>
    <w:next w:val="Normal"/>
    <w:uiPriority w:val="9"/>
    <w:semiHidden w:val="1"/>
    <w:unhideWhenUsed w:val="1"/>
    <w:qFormat w:val="1"/>
    <w:pPr>
      <w:keepNext w:val="1"/>
      <w:keepLines w:val="1"/>
      <w:spacing w:after="40" w:before="220"/>
      <w:outlineLvl w:val="4"/>
    </w:pPr>
    <w:rPr>
      <w:b w:val="1"/>
    </w:rPr>
  </w:style>
  <w:style w:type="paragraph" w:styleId="Titre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spacing w:after="120" w:before="480"/>
    </w:pPr>
    <w:rPr>
      <w:b w:val="1"/>
      <w:sz w:val="72"/>
      <w:szCs w:val="72"/>
    </w:rPr>
  </w:style>
  <w:style w:type="paragraph" w:styleId="Studys" w:customStyle="1">
    <w:name w:val="Studys"/>
    <w:basedOn w:val="Normal"/>
    <w:link w:val="StudysCar"/>
    <w:qFormat w:val="1"/>
    <w:rsid w:val="00C26712"/>
    <w:pPr>
      <w:spacing w:line="480" w:lineRule="auto"/>
      <w:jc w:val="both"/>
    </w:pPr>
    <w:rPr>
      <w:rFonts w:ascii="Arial" w:cs="Arial" w:hAnsi="Arial"/>
      <w:color w:val="000000"/>
      <w:sz w:val="28"/>
    </w:rPr>
  </w:style>
  <w:style w:type="character" w:styleId="StudysCar" w:customStyle="1">
    <w:name w:val="Studys Car"/>
    <w:basedOn w:val="Policepardfaut"/>
    <w:link w:val="Studys"/>
    <w:rsid w:val="00C26712"/>
    <w:rPr>
      <w:rFonts w:ascii="Arial" w:cs="Arial" w:hAnsi="Arial"/>
      <w:color w:val="000000"/>
      <w:sz w:val="28"/>
    </w:rPr>
  </w:style>
  <w:style w:type="paragraph" w:styleId="Sous-titr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electronique-mixte.fr/microcontrolleurs/capteur-de-niveau-deau-avec-arduino/" TargetMode="Externa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hyperlink" Target="https://solidarites-sante.gouv.fr/sante-et-environnement/eaux/article/usage-domestique-d-eau-de-plui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LgSDUN5WAmsxlwClK2LYB/PUQw==">AMUW2mUoG6l7EN6C+Z+Tn4mtvhYGfdtRjU0gPffr8Co2oKIbfY0bZFyznCYsAEI85iedA+ckl+6r11bfjrSos7YL+dE63LOzEj9DOal+n2Wir6XyUANCIPI=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2021-09-22T09:53:00Z</dcterms:created>
  <dc:creator>CYC Nicolas</dc:creator>
</cp:coreProperties>
</file>