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Dear Client,</w:t>
      </w: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Hope this mail find you well. Thank you for providing the three datasets from Sprocket Central Pvt Ltd. The summary shown below is all about the issues related to the given datasets. Please let me know if you have any issue.</w:t>
      </w:r>
    </w:p>
    <w:tbl>
      <w:tblPr/>
      <w:tblGrid>
        <w:gridCol w:w="2394"/>
        <w:gridCol w:w="1967"/>
        <w:gridCol w:w="1984"/>
        <w:gridCol w:w="1560"/>
      </w:tblGrid>
      <w:tr>
        <w:trPr>
          <w:trHeight w:val="617" w:hRule="auto"/>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0"/>
                <w:u w:val="single"/>
                <w:shd w:fill="auto" w:val="clear"/>
              </w:rPr>
              <w:t xml:space="preserve">Transactions</w:t>
            </w:r>
          </w:p>
        </w:tc>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Transaction month is missing</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Profit is missing</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Disable Blanks</w:t>
            </w:r>
          </w:p>
        </w:tc>
      </w:tr>
      <w:tr>
        <w:trPr>
          <w:trHeight w:val="696" w:hRule="auto"/>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0"/>
                <w:u w:val="single"/>
                <w:shd w:fill="auto" w:val="clear"/>
              </w:rPr>
              <w:t xml:space="preserve">Customer Demographic</w:t>
            </w:r>
          </w:p>
        </w:tc>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Gender is inconsistent</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Age is missing</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Disable Blanks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0"/>
                <w:u w:val="single"/>
                <w:shd w:fill="auto" w:val="clear"/>
              </w:rPr>
              <w:t xml:space="preserve">Customer Address</w:t>
            </w:r>
          </w:p>
        </w:tc>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State is not consistent</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0"/>
                <w:shd w:fill="auto" w:val="clear"/>
              </w:rPr>
              <w:t xml:space="preserve">Blanks cell remove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mbria" w:hAnsi="Cambria" w:cs="Cambria" w:eastAsia="Cambria"/>
          <w:color w:val="auto"/>
          <w:spacing w:val="0"/>
          <w:position w:val="0"/>
          <w:sz w:val="20"/>
          <w:shd w:fill="auto" w:val="clear"/>
        </w:rPr>
      </w:pP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The table shown above is all about the issues related to datasets. Here is some of the recommendation for improving the datasets.</w:t>
      </w:r>
    </w:p>
    <w:p>
      <w:pPr>
        <w:numPr>
          <w:ilvl w:val="0"/>
          <w:numId w:val="12"/>
        </w:numPr>
        <w:spacing w:before="0" w:after="200" w:line="276"/>
        <w:ind w:right="0" w:left="720" w:hanging="360"/>
        <w:jc w:val="left"/>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Providing gender consistency.</w:t>
      </w:r>
    </w:p>
    <w:p>
      <w:pPr>
        <w:numPr>
          <w:ilvl w:val="0"/>
          <w:numId w:val="12"/>
        </w:numPr>
        <w:spacing w:before="0" w:after="200" w:line="276"/>
        <w:ind w:right="0" w:left="720" w:hanging="360"/>
        <w:jc w:val="left"/>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Add extra column with age of customers.</w:t>
      </w:r>
    </w:p>
    <w:p>
      <w:pPr>
        <w:numPr>
          <w:ilvl w:val="0"/>
          <w:numId w:val="12"/>
        </w:numPr>
        <w:spacing w:before="0" w:after="200" w:line="276"/>
        <w:ind w:right="0" w:left="720" w:hanging="360"/>
        <w:jc w:val="left"/>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Take care about blanks.</w:t>
      </w:r>
    </w:p>
    <w:p>
      <w:pPr>
        <w:numPr>
          <w:ilvl w:val="0"/>
          <w:numId w:val="12"/>
        </w:numPr>
        <w:spacing w:before="0" w:after="200" w:line="276"/>
        <w:ind w:right="0" w:left="720" w:hanging="360"/>
        <w:jc w:val="left"/>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Add transaction months in datasets.</w:t>
      </w:r>
    </w:p>
    <w:p>
      <w:pPr>
        <w:numPr>
          <w:ilvl w:val="0"/>
          <w:numId w:val="12"/>
        </w:numPr>
        <w:spacing w:before="0" w:after="200" w:line="276"/>
        <w:ind w:right="0" w:left="720" w:hanging="360"/>
        <w:jc w:val="left"/>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Add profit column in dataset</w:t>
      </w: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This is it for now to the provided dataset and thanks again for believing us with your data.</w:t>
      </w: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Please let me know if you have any issue related to datasets.</w:t>
      </w: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Kind regards,</w:t>
      </w: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Sumit Mishra</w:t>
      </w: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