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il" w:color="FFFFFF" w:sz="0"/>
              <w:left w:val="nil" w:color="FFFFFF" w:sz="0"/>
              <w:bottom w:val="nil" w:color="FFFFFF" w:sz="0"/>
              <w:right w:val="nil" w:color="FFFFFF" w:sz="0"/>
            </w:tcBorders>
            <w:shd w:fill="0D1B2A" w:val="clear"/>
            <w:tcMar>
              <w:top w:type="dxa" w:w="600"/>
              <w:left w:type="dxa" w:w="600"/>
              <w:bottom w:type="dxa" w:w="600"/>
              <w:right w:type="dxa" w:w="600"/>
            </w:tcMar>
          </w:tcPr>
          <w:p>
            <w:pPr>
              <w:spacing w:after="40" w:before="0"/>
              <w:jc w:val="left"/>
            </w:pPr>
            <w:r>
              <w:rPr>
                <w:rFonts w:ascii="Arial" w:cs="Arial" w:eastAsia="Arial" w:hAnsi="Arial"/>
                <w:b/>
                <w:bCs/>
                <w:color w:val="C6A84B"/>
                <w:spacing w:val="50"/>
                <w:sz w:val="16"/>
                <w:szCs w:val="16"/>
              </w:rPr>
              <w:t xml:space="preserve">PREPARED BY CARTER DIGITALS</w:t>
            </w:r>
          </w:p>
          <w:p>
            <w:pPr>
              <w:spacing w:after="0" w:before="60"/>
              <w:jc w:val="left"/>
            </w:pPr>
            <w:r>
              <w:rPr>
                <w:rFonts w:ascii="Arial" w:cs="Arial" w:eastAsia="Arial" w:hAnsi="Arial"/>
                <w:b/>
                <w:bCs/>
                <w:color w:val="FFFFFF"/>
                <w:sz w:val="56"/>
                <w:szCs w:val="56"/>
              </w:rPr>
              <w:t xml:space="preserve">Website Rebuild</w:t>
            </w:r>
          </w:p>
          <w:p>
            <w:pPr>
              <w:spacing w:after="60" w:before="0"/>
              <w:jc w:val="left"/>
            </w:pPr>
            <w:r>
              <w:rPr>
                <w:rFonts w:ascii="Arial" w:cs="Arial" w:eastAsia="Arial" w:hAnsi="Arial"/>
                <w:b/>
                <w:bCs/>
                <w:color w:val="C6A84B"/>
                <w:sz w:val="56"/>
                <w:szCs w:val="56"/>
              </w:rPr>
              <w:t xml:space="preserve">Proposal</w:t>
            </w:r>
          </w:p>
          <w:p>
            <w:pPr>
              <w:pBdr>
                <w:bottom w:val="single" w:color="C6A84B" w:sz="6" w:space="1"/>
              </w:pBdr>
              <w:spacing w:after="80" w:before="80"/>
              <w:jc w:val="left"/>
            </w:pPr>
            <w:r>
              <w:t xml:space="preserve"/>
            </w:r>
          </w:p>
          <w:p>
            <w:pPr>
              <w:spacing w:after="20" w:before="120"/>
              <w:jc w:val="left"/>
            </w:pPr>
            <w:r>
              <w:rPr>
                <w:rFonts w:ascii="Arial" w:cs="Arial" w:eastAsia="Arial" w:hAnsi="Arial"/>
                <w:color w:val="C6A84B"/>
                <w:sz w:val="18"/>
                <w:szCs w:val="18"/>
              </w:rPr>
              <w:t xml:space="preserve">Prepared for:</w:t>
            </w:r>
          </w:p>
          <w:p>
            <w:pPr>
              <w:spacing w:after="8" w:before="0"/>
              <w:jc w:val="left"/>
            </w:pPr>
            <w:r>
              <w:rPr>
                <w:rFonts w:ascii="Arial" w:cs="Arial" w:eastAsia="Arial" w:hAnsi="Arial"/>
                <w:b/>
                <w:bCs/>
                <w:color w:val="FFFFFF"/>
                <w:sz w:val="28"/>
                <w:szCs w:val="28"/>
              </w:rPr>
              <w:t xml:space="preserve">Ingrid Mtsweni</w:t>
            </w:r>
          </w:p>
          <w:p>
            <w:pPr>
              <w:spacing w:after="60" w:before="0"/>
              <w:jc w:val="left"/>
            </w:pPr>
            <w:r>
              <w:rPr>
                <w:rFonts w:ascii="Arial" w:cs="Arial" w:eastAsia="Arial" w:hAnsi="Arial"/>
                <w:color w:val="A0B4C8"/>
                <w:sz w:val="20"/>
                <w:szCs w:val="20"/>
              </w:rPr>
              <w:t xml:space="preserve">Founder &amp; Director, IM Attorneys Inc</w:t>
            </w:r>
          </w:p>
          <w:p>
            <w:pPr>
              <w:spacing w:after="20" w:before="120"/>
              <w:jc w:val="left"/>
            </w:pPr>
            <w:r>
              <w:rPr>
                <w:rFonts w:ascii="Arial" w:cs="Arial" w:eastAsia="Arial" w:hAnsi="Arial"/>
                <w:color w:val="C6A84B"/>
                <w:sz w:val="18"/>
                <w:szCs w:val="18"/>
              </w:rPr>
              <w:t xml:space="preserve">Prepared by:</w:t>
            </w:r>
          </w:p>
          <w:p>
            <w:pPr>
              <w:spacing w:after="8" w:before="0"/>
              <w:jc w:val="left"/>
            </w:pPr>
            <w:r>
              <w:rPr>
                <w:rFonts w:ascii="Arial" w:cs="Arial" w:eastAsia="Arial" w:hAnsi="Arial"/>
                <w:b/>
                <w:bCs/>
                <w:color w:val="FFFFFF"/>
                <w:sz w:val="28"/>
                <w:szCs w:val="28"/>
              </w:rPr>
              <w:t xml:space="preserve">Kabelo Kadiaka</w:t>
            </w:r>
          </w:p>
          <w:p>
            <w:pPr>
              <w:spacing w:after="60" w:before="0"/>
              <w:jc w:val="left"/>
            </w:pPr>
            <w:r>
              <w:rPr>
                <w:rFonts w:ascii="Arial" w:cs="Arial" w:eastAsia="Arial" w:hAnsi="Arial"/>
                <w:color w:val="A0B4C8"/>
                <w:sz w:val="20"/>
                <w:szCs w:val="20"/>
              </w:rPr>
              <w:t xml:space="preserve">Carter Digitals (Pty) Ltd</w:t>
            </w:r>
          </w:p>
          <w:p>
            <w:pPr>
              <w:pBdr>
                <w:top w:val="single" w:color="2A4A70" w:sz="4" w:space="1"/>
              </w:pBdr>
              <w:spacing w:after="40" w:before="120"/>
              <w:jc w:val="left"/>
            </w:pPr>
            <w:r>
              <w:rPr>
                <w:rFonts w:ascii="Arial" w:cs="Arial" w:eastAsia="Arial" w:hAnsi="Arial"/>
                <w:color w:val="7A9AB8"/>
                <w:sz w:val="17"/>
                <w:szCs w:val="17"/>
              </w:rPr>
              <w:t xml:space="preserve">Date: May 2026  |  Reference: CD-IMA-2026-001  |  Confidential</w:t>
            </w:r>
          </w:p>
        </w:tc>
      </w:tr>
    </w:tbl>
    <w:p>
      <w:r>
        <w:br w:type="page"/>
      </w:r>
    </w:p>
    <w:p>
      <w:pPr>
        <w:spacing w:after="60" w:before="0"/>
      </w:pPr>
      <w:r>
        <w:rPr>
          <w:rFonts w:ascii="Arial" w:cs="Arial" w:eastAsia="Arial" w:hAnsi="Arial"/>
          <w:b/>
          <w:bCs/>
          <w:color w:val="C6A84B"/>
          <w:spacing w:val="40"/>
          <w:sz w:val="16"/>
          <w:szCs w:val="16"/>
        </w:rPr>
        <w:t xml:space="preserve">A MESSAGE FROM KABELO</w:t>
      </w:r>
    </w:p>
    <w:p>
      <w:pPr>
        <w:pBdr>
          <w:bottom w:val="single" w:color="C6A84B" w:sz="8" w:space="4"/>
        </w:pBdr>
        <w:spacing w:after="120" w:before="360"/>
      </w:pPr>
      <w:r>
        <w:rPr>
          <w:rFonts w:ascii="Arial" w:cs="Arial" w:eastAsia="Arial" w:hAnsi="Arial"/>
          <w:b/>
          <w:bCs/>
          <w:color w:val="0D1B2A"/>
          <w:sz w:val="36"/>
          <w:szCs w:val="36"/>
        </w:rPr>
        <w:t xml:space="preserve">Dear Ingrid,</w:t>
      </w:r>
    </w:p>
    <w:p>
      <w:pPr>
        <w:spacing w:after="0" w:before="80"/>
      </w:pPr>
      <w:r>
        <w:t xml:space="preserve"/>
      </w:r>
    </w:p>
    <w:p>
      <w:pPr>
        <w:spacing w:after="80" w:before="60"/>
      </w:pPr>
      <w:r>
        <w:rPr>
          <w:rFonts w:ascii="Arial" w:cs="Arial" w:eastAsia="Arial" w:hAnsi="Arial"/>
          <w:b w:val="false"/>
          <w:bCs w:val="false"/>
          <w:color w:val="111111"/>
          <w:sz w:val="20"/>
          <w:szCs w:val="20"/>
        </w:rPr>
        <w:t xml:space="preserve">I recently had the opportunity to research IM Attorneys Inc, and what I found genuinely impressed me. A proudly female black-owned boutique firm, operating from Pretoria's most prestigious address in Menlyn Maine, founded just three years ago and already running a formal student vacation programme — this is a firm with real vision and momentum.</w:t>
      </w:r>
    </w:p>
    <w:p>
      <w:pPr>
        <w:spacing w:after="80" w:before="0"/>
      </w:pPr>
      <w:r>
        <w:rPr>
          <w:rFonts w:ascii="Arial" w:cs="Arial" w:eastAsia="Arial" w:hAnsi="Arial"/>
          <w:b/>
          <w:bCs/>
          <w:color w:val="111111"/>
          <w:sz w:val="20"/>
          <w:szCs w:val="20"/>
        </w:rPr>
        <w:t xml:space="preserve">But I also noticed something that doesn't match the calibre of what you have built: your digital presence is holding you back.</w:t>
      </w:r>
    </w:p>
    <w:p>
      <w:pPr>
        <w:spacing w:after="80" w:before="0"/>
      </w:pPr>
      <w:r>
        <w:rPr>
          <w:rFonts w:ascii="Arial" w:cs="Arial" w:eastAsia="Arial" w:hAnsi="Arial"/>
          <w:b w:val="false"/>
          <w:bCs w:val="false"/>
          <w:color w:val="111111"/>
          <w:sz w:val="20"/>
          <w:szCs w:val="20"/>
        </w:rPr>
        <w:t xml:space="preserve">In a single afternoon of research, I found a homepage that describes your address incorrectly, a testimonials section that exists but contains no testimonials, a 24/7 bail service buried in the body copy, and a website that a potential client arriving from Google would likely leave within seconds — not because your firm isn't exceptional, but because the website doesn't tell that story.</w:t>
      </w:r>
    </w:p>
    <w:p>
      <w:pPr>
        <w:spacing w:after="80" w:before="0"/>
      </w:pPr>
      <w:r>
        <w:rPr>
          <w:rFonts w:ascii="Arial" w:cs="Arial" w:eastAsia="Arial" w:hAnsi="Arial"/>
          <w:b w:val="false"/>
          <w:bCs w:val="false"/>
          <w:color w:val="111111"/>
          <w:sz w:val="20"/>
          <w:szCs w:val="20"/>
        </w:rPr>
        <w:t xml:space="preserve">This proposal is my respectful, evidence-based case for why IM Attorneys Inc deserves better — and exactly what Carter Digitals will build for you.</w:t>
      </w:r>
    </w:p>
    <w:p>
      <w:pPr>
        <w:spacing w:after="20" w:before="80"/>
      </w:pPr>
      <w:r>
        <w:rPr>
          <w:rFonts w:ascii="Arial" w:cs="Arial" w:eastAsia="Arial" w:hAnsi="Arial"/>
          <w:b w:val="false"/>
          <w:bCs w:val="false"/>
          <w:color w:val="111111"/>
          <w:sz w:val="20"/>
          <w:szCs w:val="20"/>
        </w:rPr>
        <w:t xml:space="preserve">Warmly,</w:t>
      </w:r>
    </w:p>
    <w:p>
      <w:pPr>
        <w:spacing w:after="0" w:before="0"/>
      </w:pPr>
      <w:r>
        <w:rPr>
          <w:rFonts w:ascii="Arial" w:cs="Arial" w:eastAsia="Arial" w:hAnsi="Arial"/>
          <w:b/>
          <w:bCs/>
          <w:color w:val="111111"/>
          <w:sz w:val="20"/>
          <w:szCs w:val="20"/>
        </w:rPr>
        <w:t xml:space="preserve">Kabelo Kadiaka</w:t>
      </w:r>
    </w:p>
    <w:p>
      <w:pPr>
        <w:spacing w:after="240" w:before="0"/>
      </w:pPr>
      <w:r>
        <w:rPr>
          <w:rFonts w:ascii="Arial" w:cs="Arial" w:eastAsia="Arial" w:hAnsi="Arial"/>
          <w:b w:val="false"/>
          <w:bCs w:val="false"/>
          <w:color w:val="6B6B6B"/>
          <w:sz w:val="20"/>
          <w:szCs w:val="20"/>
        </w:rPr>
        <w:t xml:space="preserve">Carter Digitals (Pty) Ltd</w:t>
      </w:r>
    </w:p>
    <w:p>
      <w:pPr>
        <w:pBdr>
          <w:bottom w:val="single" w:color="C6A84B" w:sz="6" w:space="1"/>
        </w:pBdr>
        <w:spacing w:after="100" w:before="100"/>
      </w:pPr>
      <w:r>
        <w:t xml:space="preserve"/>
      </w:r>
    </w:p>
    <w:p>
      <w:pPr>
        <w:spacing w:after="0" w:before="80"/>
      </w:pPr>
      <w:r>
        <w:t xml:space="preserve"/>
      </w:r>
    </w:p>
    <w:p>
      <w:pPr>
        <w:spacing w:after="60" w:before="0"/>
      </w:pPr>
      <w:r>
        <w:rPr>
          <w:rFonts w:ascii="Arial" w:cs="Arial" w:eastAsia="Arial" w:hAnsi="Arial"/>
          <w:b/>
          <w:bCs/>
          <w:color w:val="C6A84B"/>
          <w:spacing w:val="40"/>
          <w:sz w:val="16"/>
          <w:szCs w:val="16"/>
        </w:rPr>
        <w:t xml:space="preserve">EXECUTIVE SUMMARY</w:t>
      </w:r>
    </w:p>
    <w:p>
      <w:pPr>
        <w:pBdr>
          <w:bottom w:val="single" w:color="C6A84B" w:sz="8" w:space="4"/>
        </w:pBdr>
        <w:spacing w:after="120" w:before="360"/>
      </w:pPr>
      <w:r>
        <w:rPr>
          <w:rFonts w:ascii="Arial" w:cs="Arial" w:eastAsia="Arial" w:hAnsi="Arial"/>
          <w:b/>
          <w:bCs/>
          <w:color w:val="0D1B2A"/>
          <w:sz w:val="36"/>
          <w:szCs w:val="36"/>
        </w:rPr>
        <w:t xml:space="preserve">The Situation in Brief</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A84B" w:sz="12"/>
              <w:left w:val="nil" w:color="FFFFFF" w:sz="0"/>
              <w:bottom w:val="nil" w:color="FFFFFF" w:sz="0"/>
              <w:right w:val="nil" w:color="FFFFFF" w:sz="0"/>
            </w:tcBorders>
            <w:shd w:fill="F5EDD0" w:val="clear"/>
            <w:tcMar>
              <w:top w:type="dxa" w:w="160"/>
              <w:left w:type="dxa" w:w="200"/>
              <w:bottom w:type="dxa" w:w="160"/>
              <w:right w:type="dxa" w:w="200"/>
            </w:tcMar>
          </w:tcPr>
          <w:p>
            <w:pPr>
              <w:spacing w:after="60" w:before="0"/>
            </w:pPr>
            <w:r>
              <w:rPr>
                <w:rFonts w:ascii="Arial" w:cs="Arial" w:eastAsia="Arial" w:hAnsi="Arial"/>
                <w:b/>
                <w:bCs/>
                <w:color w:val="C6A84B"/>
                <w:spacing w:val="30"/>
                <w:sz w:val="17"/>
                <w:szCs w:val="17"/>
              </w:rPr>
              <w:t xml:space="preserve">THE CORE OPPORTUNITY</w:t>
            </w:r>
          </w:p>
          <w:p>
            <w:pPr>
              <w:spacing w:after="30" w:before="30"/>
            </w:pPr>
            <w:r>
              <w:rPr>
                <w:rFonts w:ascii="Arial" w:cs="Arial" w:eastAsia="Arial" w:hAnsi="Arial"/>
                <w:color w:val="111111"/>
                <w:sz w:val="20"/>
                <w:szCs w:val="20"/>
              </w:rPr>
              <w:t xml:space="preserve">Your current website does not reflect the quality, prestige, or ambition of IM Attorneys Inc.</w:t>
            </w:r>
          </w:p>
          <w:p>
            <w:pPr>
              <w:spacing w:after="30" w:before="30"/>
            </w:pPr>
            <w:r>
              <w:rPr>
                <w:rFonts w:ascii="Arial" w:cs="Arial" w:eastAsia="Arial" w:hAnsi="Arial"/>
                <w:color w:val="111111"/>
                <w:sz w:val="20"/>
                <w:szCs w:val="20"/>
              </w:rPr>
              <w:t xml:space="preserve">It contains no social proof, no online booking, regulatory compliance gaps, and a location error.</w:t>
            </w:r>
          </w:p>
          <w:p>
            <w:pPr>
              <w:spacing w:after="30" w:before="30"/>
            </w:pPr>
            <w:r>
              <w:rPr>
                <w:rFonts w:ascii="Arial" w:cs="Arial" w:eastAsia="Arial" w:hAnsi="Arial"/>
                <w:color w:val="111111"/>
                <w:sz w:val="20"/>
                <w:szCs w:val="20"/>
              </w:rPr>
              <w:t xml:space="preserve">A premium rebuild will close the gap between your brand and your digital first impression.</w:t>
            </w:r>
          </w:p>
        </w:tc>
      </w:tr>
    </w:tbl>
    <w:p>
      <w:pPr>
        <w:spacing w:after="0" w:before="120"/>
      </w:pPr>
      <w:r>
        <w:t xml:space="preserve"/>
      </w:r>
    </w:p>
    <w:p>
      <w:pPr>
        <w:spacing w:after="60" w:before="80"/>
      </w:pPr>
      <w:r>
        <w:rPr>
          <w:rFonts w:ascii="Arial" w:cs="Arial" w:eastAsia="Arial" w:hAnsi="Arial"/>
          <w:b w:val="false"/>
          <w:bCs w:val="false"/>
          <w:color w:val="111111"/>
          <w:sz w:val="20"/>
          <w:szCs w:val="20"/>
        </w:rPr>
        <w:t xml:space="preserve">IM Attorneys Inc has three powerful competitive advantages that are almost invisible on your current website:</w:t>
      </w:r>
    </w:p>
    <w:p>
      <w:pPr>
        <w:pStyle w:val="ListParagraph"/>
        <w:numPr>
          <w:ilvl w:val="0"/>
          <w:numId w:val="2"/>
        </w:numPr>
        <w:spacing w:after="40" w:before="40"/>
      </w:pPr>
      <w:r>
        <w:rPr>
          <w:rFonts w:ascii="Arial" w:cs="Arial" w:eastAsia="Arial" w:hAnsi="Arial"/>
          <w:b w:val="false"/>
          <w:bCs w:val="false"/>
          <w:color w:val="111111"/>
          <w:sz w:val="20"/>
          <w:szCs w:val="20"/>
        </w:rPr>
        <w:t xml:space="preserve">You are 100% female black-owned — a rare and powerful position in Pretoria's legal market</w:t>
      </w:r>
    </w:p>
    <w:p>
      <w:pPr>
        <w:pStyle w:val="ListParagraph"/>
        <w:numPr>
          <w:ilvl w:val="0"/>
          <w:numId w:val="2"/>
        </w:numPr>
        <w:spacing w:after="40" w:before="40"/>
      </w:pPr>
      <w:r>
        <w:rPr>
          <w:rFonts w:ascii="Arial" w:cs="Arial" w:eastAsia="Arial" w:hAnsi="Arial"/>
          <w:b w:val="false"/>
          <w:bCs w:val="false"/>
          <w:color w:val="111111"/>
          <w:sz w:val="20"/>
          <w:szCs w:val="20"/>
        </w:rPr>
        <w:t xml:space="preserve">You are located in the Pegasus Building, Menlyn Maine — one of Pretoria's most prestigious P-grade commercial addresses</w:t>
      </w:r>
    </w:p>
    <w:p>
      <w:pPr>
        <w:pStyle w:val="ListParagraph"/>
        <w:numPr>
          <w:ilvl w:val="0"/>
          <w:numId w:val="2"/>
        </w:numPr>
        <w:spacing w:after="40" w:before="40"/>
      </w:pPr>
      <w:r>
        <w:rPr>
          <w:rFonts w:ascii="Arial" w:cs="Arial" w:eastAsia="Arial" w:hAnsi="Arial"/>
          <w:b w:val="false"/>
          <w:bCs w:val="false"/>
          <w:color w:val="111111"/>
          <w:sz w:val="20"/>
          <w:szCs w:val="20"/>
        </w:rPr>
        <w:t xml:space="preserve">You offer a 24/7 bail application service — a genuine operational differentiator that could be converting emergency clients around the clock</w:t>
      </w:r>
    </w:p>
    <w:p>
      <w:pPr>
        <w:spacing w:after="0" w:before="80"/>
      </w:pPr>
      <w:r>
        <w:t xml:space="preserve"/>
      </w:r>
    </w:p>
    <w:p>
      <w:pPr>
        <w:spacing w:after="80" w:before="40"/>
      </w:pPr>
      <w:r>
        <w:rPr>
          <w:rFonts w:ascii="Arial" w:cs="Arial" w:eastAsia="Arial" w:hAnsi="Arial"/>
          <w:b w:val="false"/>
          <w:bCs w:val="false"/>
          <w:color w:val="111111"/>
          <w:sz w:val="20"/>
          <w:szCs w:val="20"/>
        </w:rPr>
        <w:t xml:space="preserve">None of these advantages are communicated effectively on the current site. This proposal identifies the specific weaknesses, outlines the regulatory compliance requirements your site must meet, and presents a clear vision for a new website that works as hard as you do.</w:t>
      </w:r>
    </w:p>
    <w:p>
      <w:pPr>
        <w:pBdr>
          <w:bottom w:val="single" w:color="C6A84B" w:sz="6" w:space="1"/>
        </w:pBdr>
        <w:spacing w:after="100" w:before="100"/>
      </w:pPr>
      <w:r>
        <w:t xml:space="preserve"/>
      </w:r>
    </w:p>
    <w:p>
      <w:pPr>
        <w:spacing w:after="0" w:before="80"/>
      </w:pPr>
      <w:r>
        <w:t xml:space="preserve"/>
      </w:r>
    </w:p>
    <w:p>
      <w:pPr>
        <w:spacing w:after="60" w:before="0"/>
      </w:pPr>
      <w:r>
        <w:rPr>
          <w:rFonts w:ascii="Arial" w:cs="Arial" w:eastAsia="Arial" w:hAnsi="Arial"/>
          <w:b/>
          <w:bCs/>
          <w:color w:val="C6A84B"/>
          <w:spacing w:val="40"/>
          <w:sz w:val="16"/>
          <w:szCs w:val="16"/>
        </w:rPr>
        <w:t xml:space="preserve">SECTION ONE</w:t>
      </w:r>
    </w:p>
    <w:p>
      <w:pPr>
        <w:pBdr>
          <w:bottom w:val="single" w:color="C6A84B" w:sz="8" w:space="4"/>
        </w:pBdr>
        <w:spacing w:after="120" w:before="360"/>
      </w:pPr>
      <w:r>
        <w:rPr>
          <w:rFonts w:ascii="Arial" w:cs="Arial" w:eastAsia="Arial" w:hAnsi="Arial"/>
          <w:b/>
          <w:bCs/>
          <w:color w:val="0D1B2A"/>
          <w:sz w:val="36"/>
          <w:szCs w:val="36"/>
        </w:rPr>
        <w:t xml:space="preserve">Weaknesses in Your Current Website</w:t>
      </w:r>
    </w:p>
    <w:p>
      <w:pPr>
        <w:spacing w:after="0" w:before="60"/>
      </w:pPr>
      <w:r>
        <w:t xml:space="preserve"/>
      </w:r>
    </w:p>
    <w:p>
      <w:pPr>
        <w:spacing w:after="120" w:before="0"/>
      </w:pPr>
      <w:r>
        <w:rPr>
          <w:rFonts w:ascii="Arial" w:cs="Arial" w:eastAsia="Arial" w:hAnsi="Arial"/>
          <w:b w:val="false"/>
          <w:bCs w:val="false"/>
          <w:color w:val="6B6B6B"/>
          <w:sz w:val="20"/>
          <w:szCs w:val="20"/>
        </w:rPr>
        <w:t xml:space="preserve">What follows is an honest, evidence-based audit of iminc.co.za as it stands today. Every finding below was observed directly from your live website. This is not criticism — it is a diagnosis, and every weakness is fixable.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600"/>
        <w:gridCol w:w="3200"/>
        <w:gridCol w:w="3200"/>
      </w:tblGrid>
      <w:tr>
        <w:trPr>
          <w:tblHeader/>
        </w:trPr>
        <w:tc>
          <w:tcPr>
            <w:tcW w:type="dxa" w:w="360"/>
            <w:tcBorders>
              <w:top w:val="single" w:color="0D1B2A" w:sz="1"/>
              <w:left w:val="single" w:color="0D1B2A" w:sz="1"/>
              <w:bottom w:val="single" w:color="0D1B2A" w:sz="1"/>
              <w:right w:val="single" w:color="0D1B2A" w:sz="1"/>
            </w:tcBorders>
            <w:shd w:fill="0D1B2A" w:val="clear"/>
            <w:tcMar>
              <w:top w:type="dxa" w:w="100"/>
              <w:left w:type="dxa" w:w="120"/>
              <w:bottom w:type="dxa" w:w="100"/>
              <w:right w:type="dxa" w:w="80"/>
            </w:tcMar>
          </w:tcPr>
          <w:p>
            <w:pPr>
              <w:jc w:val="center"/>
            </w:pPr>
            <w:r>
              <w:rPr>
                <w:rFonts w:ascii="Arial" w:cs="Arial" w:eastAsia="Arial" w:hAnsi="Arial"/>
                <w:b/>
                <w:bCs/>
                <w:color w:val="FFFFFF"/>
                <w:sz w:val="18"/>
                <w:szCs w:val="18"/>
              </w:rPr>
              <w:t xml:space="preserve">#</w:t>
            </w:r>
          </w:p>
        </w:tc>
        <w:tc>
          <w:tcPr>
            <w:tcW w:type="dxa" w:w="2600"/>
            <w:tcBorders>
              <w:top w:val="single" w:color="0D1B2A" w:sz="1"/>
              <w:left w:val="single" w:color="0D1B2A" w:sz="1"/>
              <w:bottom w:val="single" w:color="0D1B2A" w:sz="1"/>
              <w:right w:val="single" w:color="0D1B2A" w:sz="1"/>
            </w:tcBorders>
            <w:shd w:fill="0D1B2A" w:val="clear"/>
            <w:tcMar>
              <w:top w:type="dxa" w:w="100"/>
              <w:left w:type="dxa" w:w="120"/>
              <w:bottom w:type="dxa" w:w="100"/>
              <w:right w:type="dxa" w:w="80"/>
            </w:tcMar>
          </w:tcPr>
          <w:p>
            <w:pPr>
              <w:jc w:val="center"/>
            </w:pPr>
            <w:r>
              <w:rPr>
                <w:rFonts w:ascii="Arial" w:cs="Arial" w:eastAsia="Arial" w:hAnsi="Arial"/>
                <w:b/>
                <w:bCs/>
                <w:color w:val="FFFFFF"/>
                <w:sz w:val="18"/>
                <w:szCs w:val="18"/>
              </w:rPr>
              <w:t xml:space="preserve">Weakness</w:t>
            </w:r>
          </w:p>
        </w:tc>
        <w:tc>
          <w:tcPr>
            <w:tcW w:type="dxa" w:w="3200"/>
            <w:tcBorders>
              <w:top w:val="single" w:color="0D1B2A" w:sz="1"/>
              <w:left w:val="single" w:color="0D1B2A" w:sz="1"/>
              <w:bottom w:val="single" w:color="0D1B2A" w:sz="1"/>
              <w:right w:val="single" w:color="0D1B2A" w:sz="1"/>
            </w:tcBorders>
            <w:shd w:fill="0D1B2A" w:val="clear"/>
            <w:tcMar>
              <w:top w:type="dxa" w:w="100"/>
              <w:left w:type="dxa" w:w="120"/>
              <w:bottom w:type="dxa" w:w="100"/>
              <w:right w:type="dxa" w:w="80"/>
            </w:tcMar>
          </w:tcPr>
          <w:p>
            <w:pPr>
              <w:jc w:val="center"/>
            </w:pPr>
            <w:r>
              <w:rPr>
                <w:rFonts w:ascii="Arial" w:cs="Arial" w:eastAsia="Arial" w:hAnsi="Arial"/>
                <w:b/>
                <w:bCs/>
                <w:color w:val="FFFFFF"/>
                <w:sz w:val="18"/>
                <w:szCs w:val="18"/>
              </w:rPr>
              <w:t xml:space="preserve">Business Impact</w:t>
            </w:r>
          </w:p>
        </w:tc>
        <w:tc>
          <w:tcPr>
            <w:tcW w:type="dxa" w:w="3200"/>
            <w:tcBorders>
              <w:top w:val="single" w:color="0D1B2A" w:sz="1"/>
              <w:left w:val="single" w:color="0D1B2A" w:sz="1"/>
              <w:bottom w:val="single" w:color="0D1B2A" w:sz="1"/>
              <w:right w:val="single" w:color="0D1B2A" w:sz="1"/>
            </w:tcBorders>
            <w:shd w:fill="0D1B2A" w:val="clear"/>
            <w:tcMar>
              <w:top w:type="dxa" w:w="100"/>
              <w:left w:type="dxa" w:w="120"/>
              <w:bottom w:type="dxa" w:w="100"/>
              <w:right w:type="dxa" w:w="80"/>
            </w:tcMar>
          </w:tcPr>
          <w:p>
            <w:pPr>
              <w:jc w:val="center"/>
            </w:pPr>
            <w:r>
              <w:rPr>
                <w:rFonts w:ascii="Arial" w:cs="Arial" w:eastAsia="Arial" w:hAnsi="Arial"/>
                <w:b/>
                <w:bCs/>
                <w:color w:val="FFFFFF"/>
                <w:sz w:val="18"/>
                <w:szCs w:val="18"/>
              </w:rPr>
              <w:t xml:space="preserve">Our Solution</w:t>
            </w:r>
          </w:p>
        </w:tc>
      </w:tr>
      <w:tr>
        <w:tc>
          <w:tcPr>
            <w:tcW w:type="dxa" w:w="36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80"/>
            </w:tcMar>
          </w:tcPr>
          <w:p>
            <w:pPr>
              <w:jc w:val="center"/>
            </w:pPr>
            <w:r>
              <w:rPr>
                <w:rFonts w:ascii="Arial" w:cs="Arial" w:eastAsia="Arial" w:hAnsi="Arial"/>
                <w:b/>
                <w:bCs/>
                <w:color w:val="0D1B2A"/>
                <w:sz w:val="20"/>
                <w:szCs w:val="20"/>
              </w:rPr>
              <w:t xml:space="preserve">1</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C0392B"/>
                <w:sz w:val="19"/>
                <w:szCs w:val="19"/>
              </w:rPr>
              <w:t xml:space="preserve">Wrong address on homepage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111111"/>
                <w:sz w:val="18"/>
                <w:szCs w:val="18"/>
              </w:rPr>
              <w:t xml:space="preserve">Homepage says "Brooklyn, Pretoria" — your address is Menlyn Maine. A confused client may not find you, damaging trust before the first call.</w:t>
            </w:r>
          </w:p>
        </w:tc>
        <w:tc>
          <w:tcPr>
            <w:tcW w:type="dxa" w:w="32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80"/>
            </w:tcMar>
          </w:tcPr>
          <w:p>
            <w:r>
              <w:rPr>
                <w:rFonts w:ascii="Arial" w:cs="Arial" w:eastAsia="Arial" w:hAnsi="Arial"/>
                <w:color w:val="1A6E3C"/>
                <w:sz w:val="18"/>
                <w:szCs w:val="18"/>
              </w:rPr>
              <w:t xml:space="preserve">Consistent, full address throughout the new site with embedded Google Maps.</w:t>
            </w:r>
          </w:p>
        </w:tc>
      </w:tr>
      <w:tr>
        <w:tc>
          <w:tcPr>
            <w:tcW w:type="dxa" w:w="36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80"/>
            </w:tcMar>
          </w:tcPr>
          <w:p>
            <w:pPr>
              <w:jc w:val="center"/>
            </w:pPr>
            <w:r>
              <w:rPr>
                <w:rFonts w:ascii="Arial" w:cs="Arial" w:eastAsia="Arial" w:hAnsi="Arial"/>
                <w:b/>
                <w:bCs/>
                <w:color w:val="0D1B2A"/>
                <w:sz w:val="20"/>
                <w:szCs w:val="20"/>
              </w:rPr>
              <w:t xml:space="preserve">2</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C0392B"/>
                <w:sz w:val="19"/>
                <w:szCs w:val="19"/>
              </w:rPr>
              <w:t xml:space="preserve">Empty testimonials section</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111111"/>
                <w:sz w:val="18"/>
                <w:szCs w:val="18"/>
              </w:rPr>
              <w:t xml:space="preserve">A "Reviews &amp; Testimonials" section exists on your homepage but contains zero content. Visitors see a blank space where social proof should be. This destroys trust.</w:t>
            </w:r>
          </w:p>
        </w:tc>
        <w:tc>
          <w:tcPr>
            <w:tcW w:type="dxa" w:w="32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80"/>
            </w:tcMar>
          </w:tcPr>
          <w:p>
            <w:r>
              <w:rPr>
                <w:rFonts w:ascii="Arial" w:cs="Arial" w:eastAsia="Arial" w:hAnsi="Arial"/>
                <w:color w:val="1A6E3C"/>
                <w:sz w:val="18"/>
                <w:szCs w:val="18"/>
              </w:rPr>
              <w:t xml:space="preserve">Populate with client testimonials, styled prominently as a conversion centrepiece.</w:t>
            </w:r>
          </w:p>
        </w:tc>
      </w:tr>
      <w:tr>
        <w:tc>
          <w:tcPr>
            <w:tcW w:type="dxa" w:w="36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80"/>
            </w:tcMar>
          </w:tcPr>
          <w:p>
            <w:pPr>
              <w:jc w:val="center"/>
            </w:pPr>
            <w:r>
              <w:rPr>
                <w:rFonts w:ascii="Arial" w:cs="Arial" w:eastAsia="Arial" w:hAnsi="Arial"/>
                <w:b/>
                <w:bCs/>
                <w:color w:val="0D1B2A"/>
                <w:sz w:val="20"/>
                <w:szCs w:val="20"/>
              </w:rPr>
              <w:t xml:space="preserve">3</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C0392B"/>
                <w:sz w:val="19"/>
                <w:szCs w:val="19"/>
              </w:rPr>
              <w:t xml:space="preserve">24/7 bail service is invisible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111111"/>
                <w:sz w:val="18"/>
                <w:szCs w:val="18"/>
              </w:rPr>
              <w:t xml:space="preserve">Your 24/7 bail availability — your most urgent selling proposition — is buried in small body text. Clients in crisis cannot find it quickly.</w:t>
            </w:r>
          </w:p>
        </w:tc>
        <w:tc>
          <w:tcPr>
            <w:tcW w:type="dxa" w:w="32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80"/>
            </w:tcMar>
          </w:tcPr>
          <w:p>
            <w:r>
              <w:rPr>
                <w:rFonts w:ascii="Arial" w:cs="Arial" w:eastAsia="Arial" w:hAnsi="Arial"/>
                <w:color w:val="1A6E3C"/>
                <w:sz w:val="18"/>
                <w:szCs w:val="18"/>
              </w:rPr>
              <w:t xml:space="preserve">Permanent, high-visibility 24/7 emergency strip across criminal law page and navigation.</w:t>
            </w:r>
          </w:p>
        </w:tc>
      </w:tr>
      <w:tr>
        <w:tc>
          <w:tcPr>
            <w:tcW w:type="dxa" w:w="36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80"/>
            </w:tcMar>
          </w:tcPr>
          <w:p>
            <w:pPr>
              <w:jc w:val="center"/>
            </w:pPr>
            <w:r>
              <w:rPr>
                <w:rFonts w:ascii="Arial" w:cs="Arial" w:eastAsia="Arial" w:hAnsi="Arial"/>
                <w:b/>
                <w:bCs/>
                <w:color w:val="0D1B2A"/>
                <w:sz w:val="20"/>
                <w:szCs w:val="20"/>
              </w:rPr>
              <w:t xml:space="preserve">4</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C0392B"/>
                <w:sz w:val="19"/>
                <w:szCs w:val="19"/>
              </w:rPr>
              <w:t xml:space="preserve">No online booking or form</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111111"/>
                <w:sz w:val="18"/>
                <w:szCs w:val="18"/>
              </w:rPr>
              <w:t xml:space="preserve">The only contact method is a raw mailto: link. Clients must open their email app, compose a message, and wait. Friction = lost enquiries.</w:t>
            </w:r>
          </w:p>
        </w:tc>
        <w:tc>
          <w:tcPr>
            <w:tcW w:type="dxa" w:w="32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80"/>
            </w:tcMar>
          </w:tcPr>
          <w:p>
            <w:r>
              <w:rPr>
                <w:rFonts w:ascii="Arial" w:cs="Arial" w:eastAsia="Arial" w:hAnsi="Arial"/>
                <w:color w:val="1A6E3C"/>
                <w:sz w:val="18"/>
                <w:szCs w:val="18"/>
              </w:rPr>
              <w:t xml:space="preserve">Integrated contact form with practice area dropdown and automated response.</w:t>
            </w:r>
          </w:p>
        </w:tc>
      </w:tr>
      <w:tr>
        <w:tc>
          <w:tcPr>
            <w:tcW w:type="dxa" w:w="36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80"/>
            </w:tcMar>
          </w:tcPr>
          <w:p>
            <w:pPr>
              <w:jc w:val="center"/>
            </w:pPr>
            <w:r>
              <w:rPr>
                <w:rFonts w:ascii="Arial" w:cs="Arial" w:eastAsia="Arial" w:hAnsi="Arial"/>
                <w:b/>
                <w:bCs/>
                <w:color w:val="0D1B2A"/>
                <w:sz w:val="20"/>
                <w:szCs w:val="20"/>
              </w:rPr>
              <w:t xml:space="preserve">5</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C0392B"/>
                <w:sz w:val="19"/>
                <w:szCs w:val="19"/>
              </w:rPr>
              <w:t xml:space="preserve">Instagram not linked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111111"/>
                <w:sz w:val="18"/>
                <w:szCs w:val="18"/>
              </w:rPr>
              <w:t xml:space="preserve">Your Instagram account (@mtsweniinc) exists but is not linked from the website — a missed brand-building and trust opportunity.</w:t>
            </w:r>
          </w:p>
        </w:tc>
        <w:tc>
          <w:tcPr>
            <w:tcW w:type="dxa" w:w="32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80"/>
            </w:tcMar>
          </w:tcPr>
          <w:p>
            <w:r>
              <w:rPr>
                <w:rFonts w:ascii="Arial" w:cs="Arial" w:eastAsia="Arial" w:hAnsi="Arial"/>
                <w:color w:val="1A6E3C"/>
                <w:sz w:val="18"/>
                <w:szCs w:val="18"/>
              </w:rPr>
              <w:t xml:space="preserve">Full social media integration across navigation and footer.</w:t>
            </w:r>
          </w:p>
        </w:tc>
      </w:tr>
      <w:tr>
        <w:tc>
          <w:tcPr>
            <w:tcW w:type="dxa" w:w="36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80"/>
            </w:tcMar>
          </w:tcPr>
          <w:p>
            <w:pPr>
              <w:jc w:val="center"/>
            </w:pPr>
            <w:r>
              <w:rPr>
                <w:rFonts w:ascii="Arial" w:cs="Arial" w:eastAsia="Arial" w:hAnsi="Arial"/>
                <w:b/>
                <w:bCs/>
                <w:color w:val="0D1B2A"/>
                <w:sz w:val="20"/>
                <w:szCs w:val="20"/>
              </w:rPr>
              <w:t xml:space="preserve">6</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C0392B"/>
                <w:sz w:val="19"/>
                <w:szCs w:val="19"/>
              </w:rPr>
              <w:t xml:space="preserve">Missing staff bios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111111"/>
                <w:sz w:val="18"/>
                <w:szCs w:val="18"/>
              </w:rPr>
              <w:t xml:space="preserve">Only the Director has a bio. Katlego Seitisho and Mmabatho Moncha have names and contact details on the team page but no human story. This feels incomplete.</w:t>
            </w:r>
          </w:p>
        </w:tc>
        <w:tc>
          <w:tcPr>
            <w:tcW w:type="dxa" w:w="32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80"/>
            </w:tcMar>
          </w:tcPr>
          <w:p>
            <w:r>
              <w:rPr>
                <w:rFonts w:ascii="Arial" w:cs="Arial" w:eastAsia="Arial" w:hAnsi="Arial"/>
                <w:color w:val="1A6E3C"/>
                <w:sz w:val="18"/>
                <w:szCs w:val="18"/>
              </w:rPr>
              <w:t xml:space="preserve">Full team page with professional bios and portraits for all three team members.</w:t>
            </w:r>
          </w:p>
        </w:tc>
      </w:tr>
      <w:tr>
        <w:tc>
          <w:tcPr>
            <w:tcW w:type="dxa" w:w="36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80"/>
            </w:tcMar>
          </w:tcPr>
          <w:p>
            <w:pPr>
              <w:jc w:val="center"/>
            </w:pPr>
            <w:r>
              <w:rPr>
                <w:rFonts w:ascii="Arial" w:cs="Arial" w:eastAsia="Arial" w:hAnsi="Arial"/>
                <w:b/>
                <w:bCs/>
                <w:color w:val="0D1B2A"/>
                <w:sz w:val="20"/>
                <w:szCs w:val="20"/>
              </w:rPr>
              <w:t xml:space="preserve">7</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C0392B"/>
                <w:sz w:val="19"/>
                <w:szCs w:val="19"/>
              </w:rPr>
              <w:t xml:space="preserve">Template aesthetic</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111111"/>
                <w:sz w:val="18"/>
                <w:szCs w:val="18"/>
              </w:rPr>
              <w:t xml:space="preserve">The site runs on GoDaddy's basic builder. It looks like a template — because it is. The flat design, plain background, and default fonts do not reflect the prestige of Menlyn Maine or the quality of your firm.</w:t>
            </w:r>
          </w:p>
        </w:tc>
        <w:tc>
          <w:tcPr>
            <w:tcW w:type="dxa" w:w="32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80"/>
            </w:tcMar>
          </w:tcPr>
          <w:p>
            <w:r>
              <w:rPr>
                <w:rFonts w:ascii="Arial" w:cs="Arial" w:eastAsia="Arial" w:hAnsi="Arial"/>
                <w:color w:val="1A6E3C"/>
                <w:sz w:val="18"/>
                <w:szCs w:val="18"/>
              </w:rPr>
              <w:t xml:space="preserve">Custom-built Next.js website: deep navy, champagne gold, premium typography — built for a boutique law firm.</w:t>
            </w:r>
          </w:p>
        </w:tc>
      </w:tr>
      <w:tr>
        <w:tc>
          <w:tcPr>
            <w:tcW w:type="dxa" w:w="36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80"/>
            </w:tcMar>
          </w:tcPr>
          <w:p>
            <w:pPr>
              <w:jc w:val="center"/>
            </w:pPr>
            <w:r>
              <w:rPr>
                <w:rFonts w:ascii="Arial" w:cs="Arial" w:eastAsia="Arial" w:hAnsi="Arial"/>
                <w:b/>
                <w:bCs/>
                <w:color w:val="0D1B2A"/>
                <w:sz w:val="20"/>
                <w:szCs w:val="20"/>
              </w:rPr>
              <w:t xml:space="preserve">8</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C0392B"/>
                <w:sz w:val="19"/>
                <w:szCs w:val="19"/>
              </w:rPr>
              <w:t xml:space="preserve">Pegasus Building never mentioned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111111"/>
                <w:sz w:val="18"/>
                <w:szCs w:val="18"/>
              </w:rPr>
              <w:t xml:space="preserve">Your office is in one of Pretoria's finest commercial buildings. This is a credibility signal you are not using.</w:t>
            </w:r>
          </w:p>
        </w:tc>
        <w:tc>
          <w:tcPr>
            <w:tcW w:type="dxa" w:w="32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80"/>
            </w:tcMar>
          </w:tcPr>
          <w:p>
            <w:r>
              <w:rPr>
                <w:rFonts w:ascii="Arial" w:cs="Arial" w:eastAsia="Arial" w:hAnsi="Arial"/>
                <w:color w:val="1A6E3C"/>
                <w:sz w:val="18"/>
                <w:szCs w:val="18"/>
              </w:rPr>
              <w:t xml:space="preserve">The building, location, and precinct are woven into the brand story throughout the site.</w:t>
            </w:r>
          </w:p>
        </w:tc>
      </w:tr>
      <w:tr>
        <w:tc>
          <w:tcPr>
            <w:tcW w:type="dxa" w:w="36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80"/>
            </w:tcMar>
          </w:tcPr>
          <w:p>
            <w:pPr>
              <w:jc w:val="center"/>
            </w:pPr>
            <w:r>
              <w:rPr>
                <w:rFonts w:ascii="Arial" w:cs="Arial" w:eastAsia="Arial" w:hAnsi="Arial"/>
                <w:b/>
                <w:bCs/>
                <w:color w:val="0D1B2A"/>
                <w:sz w:val="20"/>
                <w:szCs w:val="20"/>
              </w:rPr>
              <w:t xml:space="preserve">9</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C0392B"/>
                <w:sz w:val="19"/>
                <w:szCs w:val="19"/>
              </w:rPr>
              <w:t xml:space="preserve">Operating hours discrepancy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111111"/>
                <w:sz w:val="18"/>
                <w:szCs w:val="18"/>
              </w:rPr>
              <w:t xml:space="preserve">Your website shows 17:00 closing time. Your Facebook page says 16:00. This small inconsistency creates doubt and could frustrate clients who arrive after 16:00 expecting you to be open.</w:t>
            </w:r>
          </w:p>
        </w:tc>
        <w:tc>
          <w:tcPr>
            <w:tcW w:type="dxa" w:w="32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80"/>
            </w:tcMar>
          </w:tcPr>
          <w:p>
            <w:r>
              <w:rPr>
                <w:rFonts w:ascii="Arial" w:cs="Arial" w:eastAsia="Arial" w:hAnsi="Arial"/>
                <w:color w:val="1A6E3C"/>
                <w:sz w:val="18"/>
                <w:szCs w:val="18"/>
              </w:rPr>
              <w:t xml:space="preserve">Confirmed, consistent hours across all platforms.</w:t>
            </w:r>
          </w:p>
        </w:tc>
      </w:tr>
      <w:tr>
        <w:tc>
          <w:tcPr>
            <w:tcW w:type="dxa" w:w="36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80"/>
            </w:tcMar>
          </w:tcPr>
          <w:p>
            <w:pPr>
              <w:jc w:val="center"/>
            </w:pPr>
            <w:r>
              <w:rPr>
                <w:rFonts w:ascii="Arial" w:cs="Arial" w:eastAsia="Arial" w:hAnsi="Arial"/>
                <w:b/>
                <w:bCs/>
                <w:color w:val="0D1B2A"/>
                <w:sz w:val="20"/>
                <w:szCs w:val="20"/>
              </w:rPr>
              <w:t xml:space="preserve">10</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C0392B"/>
                <w:sz w:val="19"/>
                <w:szCs w:val="19"/>
              </w:rPr>
              <w:t xml:space="preserve">No SEO strategy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111111"/>
                <w:sz w:val="18"/>
                <w:szCs w:val="18"/>
              </w:rPr>
              <w:t xml:space="preserve">No meta descriptions, no structured data, no keyword-targeted content. You are virtually invisible on Google searches for "attorney Menlyn Maine" or "divorce lawyer Pretoria".</w:t>
            </w:r>
          </w:p>
        </w:tc>
        <w:tc>
          <w:tcPr>
            <w:tcW w:type="dxa" w:w="32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80"/>
            </w:tcMar>
          </w:tcPr>
          <w:p>
            <w:r>
              <w:rPr>
                <w:rFonts w:ascii="Arial" w:cs="Arial" w:eastAsia="Arial" w:hAnsi="Arial"/>
                <w:color w:val="1A6E3C"/>
                <w:sz w:val="18"/>
                <w:szCs w:val="18"/>
              </w:rPr>
              <w:t xml:space="preserve">Full on-page SEO: meta tags, JSON-LD schema, keyword-aligned page copy, sitemap.</w:t>
            </w:r>
          </w:p>
        </w:tc>
      </w:tr>
      <w:tr>
        <w:tc>
          <w:tcPr>
            <w:tcW w:type="dxa" w:w="36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80"/>
            </w:tcMar>
          </w:tcPr>
          <w:p>
            <w:pPr>
              <w:jc w:val="center"/>
            </w:pPr>
            <w:r>
              <w:rPr>
                <w:rFonts w:ascii="Arial" w:cs="Arial" w:eastAsia="Arial" w:hAnsi="Arial"/>
                <w:b/>
                <w:bCs/>
                <w:color w:val="0D1B2A"/>
                <w:sz w:val="20"/>
                <w:szCs w:val="20"/>
              </w:rPr>
              <w:t xml:space="preserve">11</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C0392B"/>
                <w:sz w:val="19"/>
                <w:szCs w:val="19"/>
              </w:rPr>
              <w:t xml:space="preserve">No blog or legal resources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111111"/>
                <w:sz w:val="18"/>
                <w:szCs w:val="18"/>
              </w:rPr>
              <w:t xml:space="preserve">Competitors use legal Q&amp;A content to rank on Google and build authority. IM Attorneys has no content strategy, ceding this ground entirely.</w:t>
            </w:r>
          </w:p>
        </w:tc>
        <w:tc>
          <w:tcPr>
            <w:tcW w:type="dxa" w:w="32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80"/>
            </w:tcMar>
          </w:tcPr>
          <w:p>
            <w:r>
              <w:rPr>
                <w:rFonts w:ascii="Arial" w:cs="Arial" w:eastAsia="Arial" w:hAnsi="Arial"/>
                <w:color w:val="1A6E3C"/>
                <w:sz w:val="18"/>
                <w:szCs w:val="18"/>
              </w:rPr>
              <w:t xml:space="preserve">Blog/resources section framework built and ready for content.</w:t>
            </w:r>
          </w:p>
        </w:tc>
      </w:tr>
      <w:tr>
        <w:tc>
          <w:tcPr>
            <w:tcW w:type="dxa" w:w="36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80"/>
            </w:tcMar>
          </w:tcPr>
          <w:p>
            <w:pPr>
              <w:jc w:val="center"/>
            </w:pPr>
            <w:r>
              <w:rPr>
                <w:rFonts w:ascii="Arial" w:cs="Arial" w:eastAsia="Arial" w:hAnsi="Arial"/>
                <w:b/>
                <w:bCs/>
                <w:color w:val="0D1B2A"/>
                <w:sz w:val="20"/>
                <w:szCs w:val="20"/>
              </w:rPr>
              <w:t xml:space="preserve">12</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C0392B"/>
                <w:sz w:val="19"/>
                <w:szCs w:val="19"/>
              </w:rPr>
              <w:t xml:space="preserve">No trust signals displayed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111111"/>
                <w:sz w:val="18"/>
                <w:szCs w:val="18"/>
              </w:rPr>
              <w:t xml:space="preserve">Year founded, LPC registration, Fidelity Fund certificate, BEE status — none of these are displayed. They are your credentials. Clients expect to see them.</w:t>
            </w:r>
          </w:p>
        </w:tc>
        <w:tc>
          <w:tcPr>
            <w:tcW w:type="dxa" w:w="32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80"/>
            </w:tcMar>
          </w:tcPr>
          <w:p>
            <w:r>
              <w:rPr>
                <w:rFonts w:ascii="Arial" w:cs="Arial" w:eastAsia="Arial" w:hAnsi="Arial"/>
                <w:color w:val="1A6E3C"/>
                <w:sz w:val="18"/>
                <w:szCs w:val="18"/>
              </w:rPr>
              <w:t xml:space="preserve">Trust signal bar on homepage: LPC enrolled, Fidelity Fund certified, Est. 2023, female-owned.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2"/>
              <w:left w:val="nil" w:color="FFFFFF" w:sz="0"/>
              <w:bottom w:val="nil" w:color="FFFFFF" w:sz="0"/>
              <w:right w:val="nil" w:color="FFFFFF" w:sz="0"/>
            </w:tcBorders>
            <w:shd w:fill="FDECEA" w:val="clear"/>
            <w:tcMar>
              <w:top w:type="dxa" w:w="160"/>
              <w:left w:type="dxa" w:w="200"/>
              <w:bottom w:type="dxa" w:w="160"/>
              <w:right w:type="dxa" w:w="200"/>
            </w:tcMar>
          </w:tcPr>
          <w:p>
            <w:pPr>
              <w:spacing w:after="60" w:before="0"/>
            </w:pPr>
            <w:r>
              <w:rPr>
                <w:rFonts w:ascii="Arial" w:cs="Arial" w:eastAsia="Arial" w:hAnsi="Arial"/>
                <w:b/>
                <w:bCs/>
                <w:color w:val="C0392B"/>
                <w:spacing w:val="30"/>
                <w:sz w:val="17"/>
                <w:szCs w:val="17"/>
              </w:rPr>
              <w:t xml:space="preserve">THE BOTTOM LINE</w:t>
            </w:r>
          </w:p>
          <w:p>
            <w:pPr>
              <w:spacing w:after="30" w:before="30"/>
            </w:pPr>
            <w:r>
              <w:rPr>
                <w:rFonts w:ascii="Arial" w:cs="Arial" w:eastAsia="Arial" w:hAnsi="Arial"/>
                <w:color w:val="111111"/>
                <w:sz w:val="20"/>
                <w:szCs w:val="20"/>
              </w:rPr>
              <w:t xml:space="preserve">A potential client who finds your firm on Google today will encounter a site that does not match the quality of your work.</w:t>
            </w:r>
          </w:p>
          <w:p>
            <w:pPr>
              <w:spacing w:after="30" w:before="30"/>
            </w:pPr>
            <w:r>
              <w:rPr>
                <w:rFonts w:ascii="Arial" w:cs="Arial" w:eastAsia="Arial" w:hAnsi="Arial"/>
                <w:color w:val="111111"/>
                <w:sz w:val="20"/>
                <w:szCs w:val="20"/>
              </w:rPr>
              <w:t xml:space="preserve">Every weakness listed above is a point where a potential client decides to call a competitor instead.</w:t>
            </w:r>
          </w:p>
          <w:p>
            <w:pPr>
              <w:spacing w:after="30" w:before="30"/>
            </w:pPr>
            <w:r>
              <w:rPr>
                <w:rFonts w:ascii="Arial" w:cs="Arial" w:eastAsia="Arial" w:hAnsi="Arial"/>
                <w:color w:val="111111"/>
                <w:sz w:val="20"/>
                <w:szCs w:val="20"/>
              </w:rPr>
              <w:t xml:space="preserve">The good news: every single one of these is fixable — and Carter Digitals will fix them.</w:t>
            </w:r>
          </w:p>
        </w:tc>
      </w:tr>
    </w:tbl>
    <w:p>
      <w:r>
        <w:br w:type="page"/>
      </w:r>
    </w:p>
    <w:p>
      <w:pPr>
        <w:spacing w:after="0" w:before="80"/>
      </w:pPr>
      <w:r>
        <w:t xml:space="preserve"/>
      </w:r>
    </w:p>
    <w:p>
      <w:pPr>
        <w:spacing w:after="60" w:before="0"/>
      </w:pPr>
      <w:r>
        <w:rPr>
          <w:rFonts w:ascii="Arial" w:cs="Arial" w:eastAsia="Arial" w:hAnsi="Arial"/>
          <w:b/>
          <w:bCs/>
          <w:color w:val="C6A84B"/>
          <w:spacing w:val="40"/>
          <w:sz w:val="16"/>
          <w:szCs w:val="16"/>
        </w:rPr>
        <w:t xml:space="preserve">SECTION TWO</w:t>
      </w:r>
    </w:p>
    <w:p>
      <w:pPr>
        <w:pBdr>
          <w:bottom w:val="single" w:color="C6A84B" w:sz="8" w:space="4"/>
        </w:pBdr>
        <w:spacing w:after="120" w:before="360"/>
      </w:pPr>
      <w:r>
        <w:rPr>
          <w:rFonts w:ascii="Arial" w:cs="Arial" w:eastAsia="Arial" w:hAnsi="Arial"/>
          <w:b/>
          <w:bCs/>
          <w:color w:val="0D1B2A"/>
          <w:sz w:val="36"/>
          <w:szCs w:val="36"/>
        </w:rPr>
        <w:t xml:space="preserve">Regulatory Compliance for Legal Websites in South Africa</w:t>
      </w:r>
    </w:p>
    <w:p>
      <w:pPr>
        <w:spacing w:after="0" w:before="60"/>
      </w:pPr>
      <w:r>
        <w:t xml:space="preserve"/>
      </w:r>
    </w:p>
    <w:p>
      <w:pPr>
        <w:spacing w:after="80" w:before="0"/>
      </w:pPr>
      <w:r>
        <w:rPr>
          <w:rFonts w:ascii="Arial" w:cs="Arial" w:eastAsia="Arial" w:hAnsi="Arial"/>
          <w:b w:val="false"/>
          <w:bCs w:val="false"/>
          <w:color w:val="111111"/>
          <w:sz w:val="20"/>
          <w:szCs w:val="20"/>
        </w:rPr>
        <w:t xml:space="preserve">As a registered attorney practising in South Africa, your website must comply with a specific and overlapping set of legal and regulatory requirements. Non-compliance is not merely an inconvenience — in some cases it constitutes professional misconduct under the Legal Practice Act and can result in complaints to the LPC, reputational damage, or financial penalties.</w:t>
      </w:r>
    </w:p>
    <w:p>
      <w:pPr>
        <w:spacing w:after="120" w:before="0"/>
      </w:pPr>
      <w:r>
        <w:rPr>
          <w:rFonts w:ascii="Arial" w:cs="Arial" w:eastAsia="Arial" w:hAnsi="Arial"/>
          <w:b w:val="false"/>
          <w:bCs w:val="false"/>
          <w:color w:val="6B6B6B"/>
          <w:sz w:val="20"/>
          <w:szCs w:val="20"/>
        </w:rPr>
        <w:t xml:space="preserve">As an attorney yourself, Ingrid, you understand the weight of these obligations. Carter Digitals builds every legal website with these requirements built in from the ground up.</w:t>
      </w:r>
    </w:p>
    <w:p>
      <w:pPr>
        <w:spacing w:after="80" w:before="280"/>
      </w:pPr>
      <w:r>
        <w:rPr>
          <w:rFonts w:ascii="Arial" w:cs="Arial" w:eastAsia="Arial" w:hAnsi="Arial"/>
          <w:b/>
          <w:bCs/>
          <w:color w:val="0D1B2A"/>
          <w:sz w:val="26"/>
          <w:szCs w:val="26"/>
        </w:rPr>
        <w:t xml:space="preserve">2.1 The Legal Practice Act 28 of 2014 &amp; LPC Rules</w:t>
      </w:r>
    </w:p>
    <w:p>
      <w:pPr>
        <w:spacing w:after="80" w:before="40"/>
      </w:pPr>
      <w:r>
        <w:rPr>
          <w:rFonts w:ascii="Arial" w:cs="Arial" w:eastAsia="Arial" w:hAnsi="Arial"/>
          <w:b w:val="false"/>
          <w:bCs w:val="false"/>
          <w:color w:val="111111"/>
          <w:sz w:val="20"/>
          <w:szCs w:val="20"/>
        </w:rPr>
        <w:t xml:space="preserve">The Legal Practice Council (LPC), established under the Legal Practice Act 28 of 2014, regulates the professional conduct and advertising of all admitted attorneys in South Africa. The LPC Code of Conduct and Rules govern what legal practitioners may and may not communicate in public-facing marketing, including websites.</w:t>
      </w:r>
    </w:p>
    <w:p>
      <w:pPr>
        <w:spacing w:after="60" w:before="0"/>
      </w:pPr>
      <w:r>
        <w:rPr>
          <w:rFonts w:ascii="Arial" w:cs="Arial" w:eastAsia="Arial" w:hAnsi="Arial"/>
          <w:b/>
          <w:bCs/>
          <w:color w:val="111111"/>
          <w:sz w:val="20"/>
          <w:szCs w:val="20"/>
        </w:rPr>
        <w:t xml:space="preserve">Key requirements and restrictions that apply to your website:</w:t>
      </w:r>
    </w:p>
    <w:p>
      <w:pPr>
        <w:pStyle w:val="ListParagraph"/>
        <w:numPr>
          <w:ilvl w:val="0"/>
          <w:numId w:val="2"/>
        </w:numPr>
        <w:spacing w:after="40" w:before="40"/>
      </w:pPr>
      <w:r>
        <w:rPr>
          <w:rFonts w:ascii="Arial" w:cs="Arial" w:eastAsia="Arial" w:hAnsi="Arial"/>
          <w:b w:val="false"/>
          <w:bCs w:val="false"/>
          <w:color w:val="111111"/>
          <w:sz w:val="20"/>
          <w:szCs w:val="20"/>
        </w:rPr>
        <w:t xml:space="preserve">Advertising must not be misleading, false, or in any way create a false impression about the services offered or the qualifications of the practitioners.</w:t>
      </w:r>
    </w:p>
    <w:p>
      <w:pPr>
        <w:pStyle w:val="ListParagraph"/>
        <w:numPr>
          <w:ilvl w:val="0"/>
          <w:numId w:val="2"/>
        </w:numPr>
        <w:spacing w:after="40" w:before="40"/>
      </w:pPr>
      <w:r>
        <w:rPr>
          <w:rFonts w:ascii="Arial" w:cs="Arial" w:eastAsia="Arial" w:hAnsi="Arial"/>
          <w:b w:val="false"/>
          <w:bCs w:val="false"/>
          <w:color w:val="111111"/>
          <w:sz w:val="20"/>
          <w:szCs w:val="20"/>
        </w:rPr>
        <w:t xml:space="preserve">Attorneys may advertise their services provided the advertising is dignified, honest, and does not amount to touting (actively soliciting clients in a manner that demeans the profession).</w:t>
      </w:r>
    </w:p>
    <w:p>
      <w:pPr>
        <w:pStyle w:val="ListParagraph"/>
        <w:numPr>
          <w:ilvl w:val="0"/>
          <w:numId w:val="2"/>
        </w:numPr>
        <w:spacing w:after="40" w:before="40"/>
      </w:pPr>
      <w:r>
        <w:rPr>
          <w:rFonts w:ascii="Arial" w:cs="Arial" w:eastAsia="Arial" w:hAnsi="Arial"/>
          <w:b w:val="false"/>
          <w:bCs w:val="false"/>
          <w:color w:val="111111"/>
          <w:sz w:val="20"/>
          <w:szCs w:val="20"/>
        </w:rPr>
        <w:t xml:space="preserve">All advertising must clearly identify the firm's name, address, contact details, and qualifications of the practitioner.</w:t>
      </w:r>
    </w:p>
    <w:p>
      <w:pPr>
        <w:pStyle w:val="ListParagraph"/>
        <w:numPr>
          <w:ilvl w:val="0"/>
          <w:numId w:val="2"/>
        </w:numPr>
        <w:spacing w:after="40" w:before="40"/>
      </w:pPr>
      <w:r>
        <w:rPr>
          <w:rFonts w:ascii="Arial" w:cs="Arial" w:eastAsia="Arial" w:hAnsi="Arial"/>
          <w:b w:val="false"/>
          <w:bCs w:val="false"/>
          <w:color w:val="111111"/>
          <w:sz w:val="20"/>
          <w:szCs w:val="20"/>
        </w:rPr>
        <w:t xml:space="preserve">Claims of specialisation or expertise require substantiation. Unqualified use of terms like "specialist" without appropriate credentials may breach the LPC Rules.</w:t>
      </w:r>
    </w:p>
    <w:p>
      <w:pPr>
        <w:pStyle w:val="ListParagraph"/>
        <w:numPr>
          <w:ilvl w:val="0"/>
          <w:numId w:val="2"/>
        </w:numPr>
        <w:spacing w:after="40" w:before="40"/>
      </w:pPr>
      <w:r>
        <w:rPr>
          <w:rFonts w:ascii="Arial" w:cs="Arial" w:eastAsia="Arial" w:hAnsi="Arial"/>
          <w:b w:val="false"/>
          <w:bCs w:val="false"/>
          <w:color w:val="111111"/>
          <w:sz w:val="20"/>
          <w:szCs w:val="20"/>
        </w:rPr>
        <w:t xml:space="preserve">Comparative advertising against other named firms is prohibited.</w:t>
      </w:r>
    </w:p>
    <w:p>
      <w:pPr>
        <w:pStyle w:val="ListParagraph"/>
        <w:numPr>
          <w:ilvl w:val="0"/>
          <w:numId w:val="2"/>
        </w:numPr>
        <w:spacing w:after="40" w:before="40"/>
      </w:pPr>
      <w:r>
        <w:rPr>
          <w:rFonts w:ascii="Arial" w:cs="Arial" w:eastAsia="Arial" w:hAnsi="Arial"/>
          <w:b w:val="false"/>
          <w:bCs w:val="false"/>
          <w:color w:val="111111"/>
          <w:sz w:val="20"/>
          <w:szCs w:val="20"/>
        </w:rPr>
        <w:t xml:space="preserve">Testimonials on legal websites should be factual, verifiable, and must not contain misleading or exaggerated claims about outcomes or the attorney's ability.</w:t>
      </w:r>
    </w:p>
    <w:p>
      <w:pPr>
        <w:spacing w:after="0" w:before="80"/>
      </w:pPr>
      <w:r>
        <w:t xml:space="preserve"/>
      </w:r>
    </w:p>
    <w:p>
      <w:pPr>
        <w:spacing w:after="80" w:before="280"/>
      </w:pPr>
      <w:r>
        <w:rPr>
          <w:rFonts w:ascii="Arial" w:cs="Arial" w:eastAsia="Arial" w:hAnsi="Arial"/>
          <w:b/>
          <w:bCs/>
          <w:color w:val="0D1B2A"/>
          <w:sz w:val="26"/>
          <w:szCs w:val="26"/>
        </w:rPr>
        <w:t xml:space="preserve">2.2 The Protection of Personal Information Act 4 of 2013 (POPIA)</w:t>
      </w:r>
    </w:p>
    <w:p>
      <w:pPr>
        <w:spacing w:after="80" w:before="40"/>
      </w:pPr>
      <w:r>
        <w:rPr>
          <w:rFonts w:ascii="Arial" w:cs="Arial" w:eastAsia="Arial" w:hAnsi="Arial"/>
          <w:b w:val="false"/>
          <w:bCs w:val="false"/>
          <w:color w:val="111111"/>
          <w:sz w:val="20"/>
          <w:szCs w:val="20"/>
        </w:rPr>
        <w:t xml:space="preserve">POPIA came into full effect on 1 July 2021 and applies to every South African business that collects, processes, or stores personal information — including via website contact forms. As a law firm handling sensitive personal and legal information, IM Attorneys has heightened POPIA obligations.</w:t>
      </w:r>
    </w:p>
    <w:p>
      <w:pPr>
        <w:spacing w:after="80" w:before="0"/>
      </w:pPr>
      <w:r>
        <w:rPr>
          <w:rFonts w:ascii="Arial" w:cs="Arial" w:eastAsia="Arial" w:hAnsi="Arial"/>
          <w:b/>
          <w:bCs/>
          <w:color w:val="C0392B"/>
          <w:sz w:val="20"/>
          <w:szCs w:val="20"/>
        </w:rPr>
        <w:t xml:space="preserve">The current iminc.co.za website does not display a POPIA-compliant privacy policy. This is a legal compliance gap.</w:t>
      </w:r>
    </w:p>
    <w:p>
      <w:pPr>
        <w:spacing w:after="60" w:before="0"/>
      </w:pPr>
      <w:r>
        <w:rPr>
          <w:rFonts w:ascii="Arial" w:cs="Arial" w:eastAsia="Arial" w:hAnsi="Arial"/>
          <w:b/>
          <w:bCs/>
          <w:color w:val="111111"/>
          <w:sz w:val="20"/>
          <w:szCs w:val="20"/>
        </w:rPr>
        <w:t xml:space="preserve">Under POPIA, your website must include:</w:t>
      </w:r>
    </w:p>
    <w:p>
      <w:pPr>
        <w:pStyle w:val="ListParagraph"/>
        <w:numPr>
          <w:ilvl w:val="0"/>
          <w:numId w:val="2"/>
        </w:numPr>
        <w:spacing w:after="40" w:before="40"/>
      </w:pPr>
      <w:r>
        <w:rPr>
          <w:rFonts w:ascii="Arial" w:cs="Arial" w:eastAsia="Arial" w:hAnsi="Arial"/>
          <w:b w:val="false"/>
          <w:bCs w:val="false"/>
          <w:color w:val="111111"/>
          <w:sz w:val="20"/>
          <w:szCs w:val="20"/>
        </w:rPr>
        <w:t xml:space="preserve">A published Privacy Policy explaining: what personal information is collected, the purpose of collection, who processes it, how it is stored and protected, and data subjects' rights.</w:t>
      </w:r>
    </w:p>
    <w:p>
      <w:pPr>
        <w:pStyle w:val="ListParagraph"/>
        <w:numPr>
          <w:ilvl w:val="0"/>
          <w:numId w:val="2"/>
        </w:numPr>
        <w:spacing w:after="40" w:before="40"/>
      </w:pPr>
      <w:r>
        <w:rPr>
          <w:rFonts w:ascii="Arial" w:cs="Arial" w:eastAsia="Arial" w:hAnsi="Arial"/>
          <w:b w:val="false"/>
          <w:bCs w:val="false"/>
          <w:color w:val="111111"/>
          <w:sz w:val="20"/>
          <w:szCs w:val="20"/>
        </w:rPr>
        <w:t xml:space="preserve">An appointed Information Officer (registered with the Information Regulator where required).</w:t>
      </w:r>
    </w:p>
    <w:p>
      <w:pPr>
        <w:pStyle w:val="ListParagraph"/>
        <w:numPr>
          <w:ilvl w:val="0"/>
          <w:numId w:val="2"/>
        </w:numPr>
        <w:spacing w:after="40" w:before="40"/>
      </w:pPr>
      <w:r>
        <w:rPr>
          <w:rFonts w:ascii="Arial" w:cs="Arial" w:eastAsia="Arial" w:hAnsi="Arial"/>
          <w:b w:val="false"/>
          <w:bCs w:val="false"/>
          <w:color w:val="111111"/>
          <w:sz w:val="20"/>
          <w:szCs w:val="20"/>
        </w:rPr>
        <w:t xml:space="preserve">A cookie consent notice if the website uses cookies, analytics, or tracking scripts.</w:t>
      </w:r>
    </w:p>
    <w:p>
      <w:pPr>
        <w:pStyle w:val="ListParagraph"/>
        <w:numPr>
          <w:ilvl w:val="0"/>
          <w:numId w:val="2"/>
        </w:numPr>
        <w:spacing w:after="40" w:before="40"/>
      </w:pPr>
      <w:r>
        <w:rPr>
          <w:rFonts w:ascii="Arial" w:cs="Arial" w:eastAsia="Arial" w:hAnsi="Arial"/>
          <w:b w:val="false"/>
          <w:bCs w:val="false"/>
          <w:color w:val="111111"/>
          <w:sz w:val="20"/>
          <w:szCs w:val="20"/>
        </w:rPr>
        <w:t xml:space="preserve">A process for data subjects to request access to, correction of, or deletion of their personal information.</w:t>
      </w:r>
    </w:p>
    <w:p>
      <w:pPr>
        <w:pStyle w:val="ListParagraph"/>
        <w:numPr>
          <w:ilvl w:val="0"/>
          <w:numId w:val="2"/>
        </w:numPr>
        <w:spacing w:after="40" w:before="40"/>
      </w:pPr>
      <w:r>
        <w:rPr>
          <w:rFonts w:ascii="Arial" w:cs="Arial" w:eastAsia="Arial" w:hAnsi="Arial"/>
          <w:b w:val="false"/>
          <w:bCs w:val="false"/>
          <w:color w:val="111111"/>
          <w:sz w:val="20"/>
          <w:szCs w:val="20"/>
        </w:rPr>
        <w:t xml:space="preserve">Secure handling of any personal information submitted via contact forms — including appropriate data retention and deletion policies.</w:t>
      </w:r>
    </w:p>
    <w:p>
      <w:pPr>
        <w:spacing w:after="0" w:before="60"/>
      </w:pPr>
      <w:r>
        <w:t xml:space="preserve"/>
      </w:r>
    </w:p>
    <w:p>
      <w:pPr>
        <w:spacing w:after="80" w:before="0"/>
      </w:pPr>
      <w:r>
        <w:rPr>
          <w:rFonts w:ascii="Arial" w:cs="Arial" w:eastAsia="Arial" w:hAnsi="Arial"/>
          <w:b/>
          <w:bCs/>
          <w:color w:val="C0392B"/>
          <w:sz w:val="20"/>
          <w:szCs w:val="20"/>
        </w:rPr>
        <w:t xml:space="preserve">Penalties for non-compliance with POPIA can reach R10 million in fines, or up to 10 years' imprisonment for serious violations — a risk no attorney should carry on their own website.</w:t>
      </w:r>
    </w:p>
    <w:p>
      <w:pPr>
        <w:spacing w:after="80" w:before="280"/>
      </w:pPr>
      <w:r>
        <w:rPr>
          <w:rFonts w:ascii="Arial" w:cs="Arial" w:eastAsia="Arial" w:hAnsi="Arial"/>
          <w:b/>
          <w:bCs/>
          <w:color w:val="0D1B2A"/>
          <w:sz w:val="26"/>
          <w:szCs w:val="26"/>
        </w:rPr>
        <w:t xml:space="preserve">2.3 The Electronic Communications and Transactions Act 25 of 2002 (ECTA)</w:t>
      </w:r>
    </w:p>
    <w:p>
      <w:pPr>
        <w:spacing w:after="60" w:before="40"/>
      </w:pPr>
      <w:r>
        <w:rPr>
          <w:rFonts w:ascii="Arial" w:cs="Arial" w:eastAsia="Arial" w:hAnsi="Arial"/>
          <w:b w:val="false"/>
          <w:bCs w:val="false"/>
          <w:color w:val="111111"/>
          <w:sz w:val="20"/>
          <w:szCs w:val="20"/>
        </w:rPr>
        <w:t xml:space="preserve">ECTA governs the legal standing of electronic communications and websites in South Africa. It requires that websites making offers of services (which a law firm website does) must disclose:</w:t>
      </w:r>
    </w:p>
    <w:p>
      <w:pPr>
        <w:pStyle w:val="ListParagraph"/>
        <w:numPr>
          <w:ilvl w:val="0"/>
          <w:numId w:val="2"/>
        </w:numPr>
        <w:spacing w:after="40" w:before="40"/>
      </w:pPr>
      <w:r>
        <w:rPr>
          <w:rFonts w:ascii="Arial" w:cs="Arial" w:eastAsia="Arial" w:hAnsi="Arial"/>
          <w:b w:val="false"/>
          <w:bCs w:val="false"/>
          <w:color w:val="111111"/>
          <w:sz w:val="20"/>
          <w:szCs w:val="20"/>
        </w:rPr>
        <w:t xml:space="preserve">The full name and legal entity type of the business (e.g., "IM Attorneys Inc" as an Incorporated entity).</w:t>
      </w:r>
    </w:p>
    <w:p>
      <w:pPr>
        <w:pStyle w:val="ListParagraph"/>
        <w:numPr>
          <w:ilvl w:val="0"/>
          <w:numId w:val="2"/>
        </w:numPr>
        <w:spacing w:after="40" w:before="40"/>
      </w:pPr>
      <w:r>
        <w:rPr>
          <w:rFonts w:ascii="Arial" w:cs="Arial" w:eastAsia="Arial" w:hAnsi="Arial"/>
          <w:b w:val="false"/>
          <w:bCs w:val="false"/>
          <w:color w:val="111111"/>
          <w:sz w:val="20"/>
          <w:szCs w:val="20"/>
        </w:rPr>
        <w:t xml:space="preserve">The physical address of the business.</w:t>
      </w:r>
    </w:p>
    <w:p>
      <w:pPr>
        <w:pStyle w:val="ListParagraph"/>
        <w:numPr>
          <w:ilvl w:val="0"/>
          <w:numId w:val="2"/>
        </w:numPr>
        <w:spacing w:after="40" w:before="40"/>
      </w:pPr>
      <w:r>
        <w:rPr>
          <w:rFonts w:ascii="Arial" w:cs="Arial" w:eastAsia="Arial" w:hAnsi="Arial"/>
          <w:b w:val="false"/>
          <w:bCs w:val="false"/>
          <w:color w:val="111111"/>
          <w:sz w:val="20"/>
          <w:szCs w:val="20"/>
        </w:rPr>
        <w:t xml:space="preserve">Contact details: telephone number and email address.</w:t>
      </w:r>
    </w:p>
    <w:p>
      <w:pPr>
        <w:pStyle w:val="ListParagraph"/>
        <w:numPr>
          <w:ilvl w:val="0"/>
          <w:numId w:val="2"/>
        </w:numPr>
        <w:spacing w:after="40" w:before="40"/>
      </w:pPr>
      <w:r>
        <w:rPr>
          <w:rFonts w:ascii="Arial" w:cs="Arial" w:eastAsia="Arial" w:hAnsi="Arial"/>
          <w:b w:val="false"/>
          <w:bCs w:val="false"/>
          <w:color w:val="111111"/>
          <w:sz w:val="20"/>
          <w:szCs w:val="20"/>
        </w:rPr>
        <w:t xml:space="preserve">CIPC registration number of the juristic entity (applicable to Incorporated law firms).</w:t>
      </w:r>
    </w:p>
    <w:p>
      <w:pPr>
        <w:pStyle w:val="ListParagraph"/>
        <w:numPr>
          <w:ilvl w:val="0"/>
          <w:numId w:val="2"/>
        </w:numPr>
        <w:spacing w:after="40" w:before="40"/>
      </w:pPr>
      <w:r>
        <w:rPr>
          <w:rFonts w:ascii="Arial" w:cs="Arial" w:eastAsia="Arial" w:hAnsi="Arial"/>
          <w:b w:val="false"/>
          <w:bCs w:val="false"/>
          <w:color w:val="111111"/>
          <w:sz w:val="20"/>
          <w:szCs w:val="20"/>
        </w:rPr>
        <w:t xml:space="preserve">A link to, or clear statement of, applicable terms and conditions for the services being offered.</w:t>
      </w:r>
    </w:p>
    <w:p>
      <w:pPr>
        <w:spacing w:after="0" w:before="60"/>
      </w:pPr>
      <w:r>
        <w:t xml:space="preserve"/>
      </w:r>
    </w:p>
    <w:p>
      <w:pPr>
        <w:spacing w:after="80" w:before="0"/>
      </w:pPr>
      <w:r>
        <w:rPr>
          <w:rFonts w:ascii="Arial" w:cs="Arial" w:eastAsia="Arial" w:hAnsi="Arial"/>
          <w:b/>
          <w:bCs/>
          <w:color w:val="C0392B"/>
          <w:sz w:val="20"/>
          <w:szCs w:val="20"/>
        </w:rPr>
        <w:t xml:space="preserve">Your current website does not display the firm's CIPC registration number, nor does it contain terms and conditions of service — both required under ECTA for a juristic entity offering services online.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200"/>
        <w:gridCol w:w="3360"/>
      </w:tblGrid>
      <w:tr>
        <w:trPr>
          <w:tblHeader/>
        </w:trPr>
        <w:tc>
          <w:tcPr>
            <w:tcW w:type="dxa" w:w="1800"/>
            <w:tcBorders>
              <w:top w:val="single" w:color="0D1B2A" w:sz="1"/>
              <w:left w:val="single" w:color="0D1B2A" w:sz="1"/>
              <w:bottom w:val="single" w:color="0D1B2A" w:sz="1"/>
              <w:right w:val="single" w:color="0D1B2A" w:sz="1"/>
            </w:tcBorders>
            <w:shd w:fill="0D1B2A" w:val="clear"/>
            <w:tcMar>
              <w:top w:type="dxa" w:w="100"/>
              <w:left w:type="dxa" w:w="120"/>
              <w:bottom w:type="dxa" w:w="100"/>
              <w:right w:type="dxa" w:w="80"/>
            </w:tcMar>
          </w:tcPr>
          <w:p>
            <w:pPr>
              <w:jc w:val="center"/>
            </w:pPr>
            <w:r>
              <w:rPr>
                <w:rFonts w:ascii="Arial" w:cs="Arial" w:eastAsia="Arial" w:hAnsi="Arial"/>
                <w:b/>
                <w:bCs/>
                <w:color w:val="FFFFFF"/>
                <w:sz w:val="18"/>
                <w:szCs w:val="18"/>
              </w:rPr>
              <w:t xml:space="preserve">Legislation</w:t>
            </w:r>
          </w:p>
        </w:tc>
        <w:tc>
          <w:tcPr>
            <w:tcW w:type="dxa" w:w="3000"/>
            <w:tcBorders>
              <w:top w:val="single" w:color="0D1B2A" w:sz="1"/>
              <w:left w:val="single" w:color="0D1B2A" w:sz="1"/>
              <w:bottom w:val="single" w:color="0D1B2A" w:sz="1"/>
              <w:right w:val="single" w:color="0D1B2A" w:sz="1"/>
            </w:tcBorders>
            <w:shd w:fill="0D1B2A" w:val="clear"/>
            <w:tcMar>
              <w:top w:type="dxa" w:w="100"/>
              <w:left w:type="dxa" w:w="120"/>
              <w:bottom w:type="dxa" w:w="100"/>
              <w:right w:type="dxa" w:w="80"/>
            </w:tcMar>
          </w:tcPr>
          <w:p>
            <w:pPr>
              <w:jc w:val="center"/>
            </w:pPr>
            <w:r>
              <w:rPr>
                <w:rFonts w:ascii="Arial" w:cs="Arial" w:eastAsia="Arial" w:hAnsi="Arial"/>
                <w:b/>
                <w:bCs/>
                <w:color w:val="FFFFFF"/>
                <w:sz w:val="18"/>
                <w:szCs w:val="18"/>
              </w:rPr>
              <w:t xml:space="preserve">Requirement</w:t>
            </w:r>
          </w:p>
        </w:tc>
        <w:tc>
          <w:tcPr>
            <w:tcW w:type="dxa" w:w="1200"/>
            <w:tcBorders>
              <w:top w:val="single" w:color="0D1B2A" w:sz="1"/>
              <w:left w:val="single" w:color="0D1B2A" w:sz="1"/>
              <w:bottom w:val="single" w:color="0D1B2A" w:sz="1"/>
              <w:right w:val="single" w:color="0D1B2A" w:sz="1"/>
            </w:tcBorders>
            <w:shd w:fill="0D1B2A" w:val="clear"/>
            <w:tcMar>
              <w:top w:type="dxa" w:w="100"/>
              <w:left w:type="dxa" w:w="120"/>
              <w:bottom w:type="dxa" w:w="100"/>
              <w:right w:type="dxa" w:w="80"/>
            </w:tcMar>
          </w:tcPr>
          <w:p>
            <w:pPr>
              <w:jc w:val="center"/>
            </w:pPr>
            <w:r>
              <w:rPr>
                <w:rFonts w:ascii="Arial" w:cs="Arial" w:eastAsia="Arial" w:hAnsi="Arial"/>
                <w:b/>
                <w:bCs/>
                <w:color w:val="FFFFFF"/>
                <w:sz w:val="18"/>
                <w:szCs w:val="18"/>
              </w:rPr>
              <w:t xml:space="preserve">Current Status</w:t>
            </w:r>
          </w:p>
        </w:tc>
        <w:tc>
          <w:tcPr>
            <w:tcW w:type="dxa" w:w="3360"/>
            <w:tcBorders>
              <w:top w:val="single" w:color="0D1B2A" w:sz="1"/>
              <w:left w:val="single" w:color="0D1B2A" w:sz="1"/>
              <w:bottom w:val="single" w:color="0D1B2A" w:sz="1"/>
              <w:right w:val="single" w:color="0D1B2A" w:sz="1"/>
            </w:tcBorders>
            <w:shd w:fill="0D1B2A" w:val="clear"/>
            <w:tcMar>
              <w:top w:type="dxa" w:w="100"/>
              <w:left w:type="dxa" w:w="120"/>
              <w:bottom w:type="dxa" w:w="100"/>
              <w:right w:type="dxa" w:w="80"/>
            </w:tcMar>
          </w:tcPr>
          <w:p>
            <w:pPr>
              <w:jc w:val="center"/>
            </w:pPr>
            <w:r>
              <w:rPr>
                <w:rFonts w:ascii="Arial" w:cs="Arial" w:eastAsia="Arial" w:hAnsi="Arial"/>
                <w:b/>
                <w:bCs/>
                <w:color w:val="FFFFFF"/>
                <w:sz w:val="18"/>
                <w:szCs w:val="18"/>
              </w:rPr>
              <w:t xml:space="preserve">Carter Digitals Fix</w:t>
            </w:r>
          </w:p>
        </w:tc>
      </w:tr>
      <w:tr>
        <w:tc>
          <w:tcPr>
            <w:tcW w:type="dxa" w:w="18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80"/>
            </w:tcMar>
          </w:tcPr>
          <w:p>
            <w:r>
              <w:rPr>
                <w:rFonts w:ascii="Arial" w:cs="Arial" w:eastAsia="Arial" w:hAnsi="Arial"/>
                <w:b/>
                <w:bCs/>
                <w:color w:val="0D1B2A"/>
                <w:sz w:val="18"/>
                <w:szCs w:val="18"/>
              </w:rPr>
              <w:t xml:space="preserve">LPC Rules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111111"/>
                <w:sz w:val="18"/>
                <w:szCs w:val="18"/>
              </w:rPr>
              <w:t xml:space="preserve">Accurate, dignified advertising identifying the firm, qualifications, and contact details</w:t>
            </w:r>
          </w:p>
        </w:tc>
        <w:tc>
          <w:tcPr>
            <w:tcW w:type="dxa" w:w="12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80"/>
            </w:tcMar>
          </w:tcPr>
          <w:p>
            <w:pPr>
              <w:jc w:val="center"/>
            </w:pPr>
            <w:r>
              <w:rPr>
                <w:rFonts w:ascii="Arial" w:cs="Arial" w:eastAsia="Arial" w:hAnsi="Arial"/>
                <w:b/>
                <w:bCs/>
                <w:color w:val="1A6E3C"/>
                <w:sz w:val="18"/>
                <w:szCs w:val="18"/>
              </w:rPr>
              <w:t xml:space="preserve">PARTIAL</w:t>
            </w:r>
          </w:p>
        </w:tc>
        <w:tc>
          <w:tcPr>
            <w:tcW w:type="dxa" w:w="336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80"/>
            </w:tcMar>
          </w:tcPr>
          <w:p>
            <w:r>
              <w:rPr>
                <w:rFonts w:ascii="Arial" w:cs="Arial" w:eastAsia="Arial" w:hAnsi="Arial"/>
                <w:color w:val="1A6E3C"/>
                <w:sz w:val="18"/>
                <w:szCs w:val="18"/>
              </w:rPr>
              <w:t xml:space="preserve">Contact details present. Dignity standards met. Address error and unverified "specialist" language will be corrected.</w:t>
            </w:r>
          </w:p>
        </w:tc>
      </w:tr>
      <w:tr>
        <w:tc>
          <w:tcPr>
            <w:tcW w:type="dxa" w:w="18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80"/>
            </w:tcMar>
          </w:tcPr>
          <w:p>
            <w:r>
              <w:rPr>
                <w:rFonts w:ascii="Arial" w:cs="Arial" w:eastAsia="Arial" w:hAnsi="Arial"/>
                <w:b/>
                <w:bCs/>
                <w:color w:val="0D1B2A"/>
                <w:sz w:val="18"/>
                <w:szCs w:val="18"/>
              </w:rPr>
              <w:t xml:space="preserve">LPC Rules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111111"/>
                <w:sz w:val="18"/>
                <w:szCs w:val="18"/>
              </w:rPr>
              <w:t xml:space="preserve">No misleading or exaggerated outcome claims in testimonials</w:t>
            </w:r>
          </w:p>
        </w:tc>
        <w:tc>
          <w:tcPr>
            <w:tcW w:type="dxa" w:w="12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80"/>
            </w:tcMar>
          </w:tcPr>
          <w:p>
            <w:pPr>
              <w:jc w:val="center"/>
            </w:pPr>
            <w:r>
              <w:rPr>
                <w:rFonts w:ascii="Arial" w:cs="Arial" w:eastAsia="Arial" w:hAnsi="Arial"/>
                <w:b/>
                <w:bCs/>
                <w:color w:val="1A6E3C"/>
                <w:sz w:val="18"/>
                <w:szCs w:val="18"/>
              </w:rPr>
              <w:t xml:space="preserve">PARTIAL</w:t>
            </w:r>
          </w:p>
        </w:tc>
        <w:tc>
          <w:tcPr>
            <w:tcW w:type="dxa" w:w="336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80"/>
            </w:tcMar>
          </w:tcPr>
          <w:p>
            <w:r>
              <w:rPr>
                <w:rFonts w:ascii="Arial" w:cs="Arial" w:eastAsia="Arial" w:hAnsi="Arial"/>
                <w:color w:val="1A6E3C"/>
                <w:sz w:val="18"/>
                <w:szCs w:val="18"/>
              </w:rPr>
              <w:t xml:space="preserve">No testimonials currently — but section built and ready. Guidelines for compliant testimonials will be provided.</w:t>
            </w:r>
          </w:p>
        </w:tc>
      </w:tr>
      <w:tr>
        <w:tc>
          <w:tcPr>
            <w:tcW w:type="dxa" w:w="18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80"/>
            </w:tcMar>
          </w:tcPr>
          <w:p>
            <w:r>
              <w:rPr>
                <w:rFonts w:ascii="Arial" w:cs="Arial" w:eastAsia="Arial" w:hAnsi="Arial"/>
                <w:b/>
                <w:bCs/>
                <w:color w:val="0D1B2A"/>
                <w:sz w:val="18"/>
                <w:szCs w:val="18"/>
              </w:rPr>
              <w:t xml:space="preserve">POPIA</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111111"/>
                <w:sz w:val="18"/>
                <w:szCs w:val="18"/>
              </w:rPr>
              <w:t xml:space="preserve">Published Privacy Policy explaining data collection and processing</w:t>
            </w:r>
          </w:p>
        </w:tc>
        <w:tc>
          <w:tcPr>
            <w:tcW w:type="dxa" w:w="12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80"/>
            </w:tcMar>
          </w:tcPr>
          <w:p>
            <w:pPr>
              <w:jc w:val="center"/>
            </w:pPr>
            <w:r>
              <w:rPr>
                <w:rFonts w:ascii="Arial" w:cs="Arial" w:eastAsia="Arial" w:hAnsi="Arial"/>
                <w:b/>
                <w:bCs/>
                <w:color w:val="C0392B"/>
                <w:sz w:val="18"/>
                <w:szCs w:val="18"/>
              </w:rPr>
              <w:t xml:space="preserve">MISSING</w:t>
            </w:r>
          </w:p>
        </w:tc>
        <w:tc>
          <w:tcPr>
            <w:tcW w:type="dxa" w:w="336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80"/>
            </w:tcMar>
          </w:tcPr>
          <w:p>
            <w:r>
              <w:rPr>
                <w:rFonts w:ascii="Arial" w:cs="Arial" w:eastAsia="Arial" w:hAnsi="Arial"/>
                <w:color w:val="1A6E3C"/>
                <w:sz w:val="18"/>
                <w:szCs w:val="18"/>
              </w:rPr>
              <w:t xml:space="preserve">Full POPIA-compliant Privacy Policy drafted and integrated, including cookie notice and Information Officer appointment guidance.</w:t>
            </w:r>
          </w:p>
        </w:tc>
      </w:tr>
      <w:tr>
        <w:tc>
          <w:tcPr>
            <w:tcW w:type="dxa" w:w="18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80"/>
            </w:tcMar>
          </w:tcPr>
          <w:p>
            <w:r>
              <w:rPr>
                <w:rFonts w:ascii="Arial" w:cs="Arial" w:eastAsia="Arial" w:hAnsi="Arial"/>
                <w:b/>
                <w:bCs/>
                <w:color w:val="0D1B2A"/>
                <w:sz w:val="18"/>
                <w:szCs w:val="18"/>
              </w:rPr>
              <w:t xml:space="preserve">POPIA</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111111"/>
                <w:sz w:val="18"/>
                <w:szCs w:val="18"/>
              </w:rPr>
              <w:t xml:space="preserve">Cookie consent notice if tracking/analytics are used</w:t>
            </w:r>
          </w:p>
        </w:tc>
        <w:tc>
          <w:tcPr>
            <w:tcW w:type="dxa" w:w="12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80"/>
            </w:tcMar>
          </w:tcPr>
          <w:p>
            <w:pPr>
              <w:jc w:val="center"/>
            </w:pPr>
            <w:r>
              <w:rPr>
                <w:rFonts w:ascii="Arial" w:cs="Arial" w:eastAsia="Arial" w:hAnsi="Arial"/>
                <w:b/>
                <w:bCs/>
                <w:color w:val="C0392B"/>
                <w:sz w:val="18"/>
                <w:szCs w:val="18"/>
              </w:rPr>
              <w:t xml:space="preserve">MISSING</w:t>
            </w:r>
          </w:p>
        </w:tc>
        <w:tc>
          <w:tcPr>
            <w:tcW w:type="dxa" w:w="336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80"/>
            </w:tcMar>
          </w:tcPr>
          <w:p>
            <w:r>
              <w:rPr>
                <w:rFonts w:ascii="Arial" w:cs="Arial" w:eastAsia="Arial" w:hAnsi="Arial"/>
                <w:color w:val="1A6E3C"/>
                <w:sz w:val="18"/>
                <w:szCs w:val="18"/>
              </w:rPr>
              <w:t xml:space="preserve">Cookie consent banner implemented. Analytics configured to POPIA standards.</w:t>
            </w:r>
          </w:p>
        </w:tc>
      </w:tr>
      <w:tr>
        <w:tc>
          <w:tcPr>
            <w:tcW w:type="dxa" w:w="18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80"/>
            </w:tcMar>
          </w:tcPr>
          <w:p>
            <w:r>
              <w:rPr>
                <w:rFonts w:ascii="Arial" w:cs="Arial" w:eastAsia="Arial" w:hAnsi="Arial"/>
                <w:b/>
                <w:bCs/>
                <w:color w:val="0D1B2A"/>
                <w:sz w:val="18"/>
                <w:szCs w:val="18"/>
              </w:rPr>
              <w:t xml:space="preserve">ECTA</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111111"/>
                <w:sz w:val="18"/>
                <w:szCs w:val="18"/>
              </w:rPr>
              <w:t xml:space="preserve">CIPC registration number displayed</w:t>
            </w:r>
          </w:p>
        </w:tc>
        <w:tc>
          <w:tcPr>
            <w:tcW w:type="dxa" w:w="12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80"/>
            </w:tcMar>
          </w:tcPr>
          <w:p>
            <w:pPr>
              <w:jc w:val="center"/>
            </w:pPr>
            <w:r>
              <w:rPr>
                <w:rFonts w:ascii="Arial" w:cs="Arial" w:eastAsia="Arial" w:hAnsi="Arial"/>
                <w:b/>
                <w:bCs/>
                <w:color w:val="C0392B"/>
                <w:sz w:val="18"/>
                <w:szCs w:val="18"/>
              </w:rPr>
              <w:t xml:space="preserve">MISSING</w:t>
            </w:r>
          </w:p>
        </w:tc>
        <w:tc>
          <w:tcPr>
            <w:tcW w:type="dxa" w:w="336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80"/>
            </w:tcMar>
          </w:tcPr>
          <w:p>
            <w:r>
              <w:rPr>
                <w:rFonts w:ascii="Arial" w:cs="Arial" w:eastAsia="Arial" w:hAnsi="Arial"/>
                <w:color w:val="1A6E3C"/>
                <w:sz w:val="18"/>
                <w:szCs w:val="18"/>
              </w:rPr>
              <w:t xml:space="preserve">CIPC registration number displayed in footer and legal notices page.</w:t>
            </w:r>
          </w:p>
        </w:tc>
      </w:tr>
      <w:tr>
        <w:tc>
          <w:tcPr>
            <w:tcW w:type="dxa" w:w="18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80"/>
            </w:tcMar>
          </w:tcPr>
          <w:p>
            <w:r>
              <w:rPr>
                <w:rFonts w:ascii="Arial" w:cs="Arial" w:eastAsia="Arial" w:hAnsi="Arial"/>
                <w:b/>
                <w:bCs/>
                <w:color w:val="0D1B2A"/>
                <w:sz w:val="18"/>
                <w:szCs w:val="18"/>
              </w:rPr>
              <w:t xml:space="preserve">ECTA</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111111"/>
                <w:sz w:val="18"/>
                <w:szCs w:val="18"/>
              </w:rPr>
              <w:t xml:space="preserve">Full physical address and contact details</w:t>
            </w:r>
          </w:p>
        </w:tc>
        <w:tc>
          <w:tcPr>
            <w:tcW w:type="dxa" w:w="12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80"/>
            </w:tcMar>
          </w:tcPr>
          <w:p>
            <w:pPr>
              <w:jc w:val="center"/>
            </w:pPr>
            <w:r>
              <w:rPr>
                <w:rFonts w:ascii="Arial" w:cs="Arial" w:eastAsia="Arial" w:hAnsi="Arial"/>
                <w:b/>
                <w:bCs/>
                <w:color w:val="1A6E3C"/>
                <w:sz w:val="18"/>
                <w:szCs w:val="18"/>
              </w:rPr>
              <w:t xml:space="preserve">PARTIAL</w:t>
            </w:r>
          </w:p>
        </w:tc>
        <w:tc>
          <w:tcPr>
            <w:tcW w:type="dxa" w:w="336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80"/>
            </w:tcMar>
          </w:tcPr>
          <w:p>
            <w:r>
              <w:rPr>
                <w:rFonts w:ascii="Arial" w:cs="Arial" w:eastAsia="Arial" w:hAnsi="Arial"/>
                <w:color w:val="1A6E3C"/>
                <w:sz w:val="18"/>
                <w:szCs w:val="18"/>
              </w:rPr>
              <w:t xml:space="preserve">Contact details present. Full verified address with postal code will be standardised throughout.</w:t>
            </w:r>
          </w:p>
        </w:tc>
      </w:tr>
      <w:tr>
        <w:tc>
          <w:tcPr>
            <w:tcW w:type="dxa" w:w="18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80"/>
            </w:tcMar>
          </w:tcPr>
          <w:p>
            <w:r>
              <w:rPr>
                <w:rFonts w:ascii="Arial" w:cs="Arial" w:eastAsia="Arial" w:hAnsi="Arial"/>
                <w:b/>
                <w:bCs/>
                <w:color w:val="0D1B2A"/>
                <w:sz w:val="18"/>
                <w:szCs w:val="18"/>
              </w:rPr>
              <w:t xml:space="preserve">ECTA</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111111"/>
                <w:sz w:val="18"/>
                <w:szCs w:val="18"/>
              </w:rPr>
              <w:t xml:space="preserve">Terms and conditions / disclaimer</w:t>
            </w:r>
          </w:p>
        </w:tc>
        <w:tc>
          <w:tcPr>
            <w:tcW w:type="dxa" w:w="12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80"/>
            </w:tcMar>
          </w:tcPr>
          <w:p>
            <w:pPr>
              <w:jc w:val="center"/>
            </w:pPr>
            <w:r>
              <w:rPr>
                <w:rFonts w:ascii="Arial" w:cs="Arial" w:eastAsia="Arial" w:hAnsi="Arial"/>
                <w:b/>
                <w:bCs/>
                <w:color w:val="C0392B"/>
                <w:sz w:val="18"/>
                <w:szCs w:val="18"/>
              </w:rPr>
              <w:t xml:space="preserve">MISSING</w:t>
            </w:r>
          </w:p>
        </w:tc>
        <w:tc>
          <w:tcPr>
            <w:tcW w:type="dxa" w:w="336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80"/>
            </w:tcMar>
          </w:tcPr>
          <w:p>
            <w:r>
              <w:rPr>
                <w:rFonts w:ascii="Arial" w:cs="Arial" w:eastAsia="Arial" w:hAnsi="Arial"/>
                <w:color w:val="1A6E3C"/>
                <w:sz w:val="18"/>
                <w:szCs w:val="18"/>
              </w:rPr>
              <w:t xml:space="preserve">Website Terms of Use and Legal Disclaimer page drafted and integrated.</w:t>
            </w:r>
          </w:p>
        </w:tc>
      </w:tr>
      <w:tr>
        <w:tc>
          <w:tcPr>
            <w:tcW w:type="dxa" w:w="18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80"/>
            </w:tcMar>
          </w:tcPr>
          <w:p>
            <w:r>
              <w:rPr>
                <w:rFonts w:ascii="Arial" w:cs="Arial" w:eastAsia="Arial" w:hAnsi="Arial"/>
                <w:b/>
                <w:bCs/>
                <w:color w:val="0D1B2A"/>
                <w:sz w:val="18"/>
                <w:szCs w:val="18"/>
              </w:rPr>
              <w:t xml:space="preserve">ECTA</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111111"/>
                <w:sz w:val="18"/>
                <w:szCs w:val="18"/>
              </w:rPr>
              <w:t xml:space="preserve">Full legal entity name (Inc / Incorporated)</w:t>
            </w:r>
          </w:p>
        </w:tc>
        <w:tc>
          <w:tcPr>
            <w:tcW w:type="dxa" w:w="12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80"/>
            </w:tcMar>
          </w:tcPr>
          <w:p>
            <w:pPr>
              <w:jc w:val="center"/>
            </w:pPr>
            <w:r>
              <w:rPr>
                <w:rFonts w:ascii="Arial" w:cs="Arial" w:eastAsia="Arial" w:hAnsi="Arial"/>
                <w:b/>
                <w:bCs/>
                <w:color w:val="1A6E3C"/>
                <w:sz w:val="18"/>
                <w:szCs w:val="18"/>
              </w:rPr>
              <w:t xml:space="preserve">PARTIAL</w:t>
            </w:r>
          </w:p>
        </w:tc>
        <w:tc>
          <w:tcPr>
            <w:tcW w:type="dxa" w:w="336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80"/>
            </w:tcMar>
          </w:tcPr>
          <w:p>
            <w:r>
              <w:rPr>
                <w:rFonts w:ascii="Arial" w:cs="Arial" w:eastAsia="Arial" w:hAnsi="Arial"/>
                <w:color w:val="1A6E3C"/>
                <w:sz w:val="18"/>
                <w:szCs w:val="18"/>
              </w:rPr>
              <w:t xml:space="preserve">Inconsistent use of "IM Attorneys" vs "IM Attorneys Inc". New site uses full registered name consistently.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A84B" w:sz="12"/>
              <w:left w:val="nil" w:color="FFFFFF" w:sz="0"/>
              <w:bottom w:val="nil" w:color="FFFFFF" w:sz="0"/>
              <w:right w:val="nil" w:color="FFFFFF" w:sz="0"/>
            </w:tcBorders>
            <w:shd w:fill="F5EDD0" w:val="clear"/>
            <w:tcMar>
              <w:top w:type="dxa" w:w="160"/>
              <w:left w:type="dxa" w:w="200"/>
              <w:bottom w:type="dxa" w:w="160"/>
              <w:right w:type="dxa" w:w="200"/>
            </w:tcMar>
          </w:tcPr>
          <w:p>
            <w:pPr>
              <w:spacing w:after="60" w:before="0"/>
            </w:pPr>
            <w:r>
              <w:rPr>
                <w:rFonts w:ascii="Arial" w:cs="Arial" w:eastAsia="Arial" w:hAnsi="Arial"/>
                <w:b/>
                <w:bCs/>
                <w:color w:val="C6A84B"/>
                <w:spacing w:val="30"/>
                <w:sz w:val="17"/>
                <w:szCs w:val="17"/>
              </w:rPr>
              <w:t xml:space="preserve">WHY THIS MATTERS FOR A LAW FIRM IN PARTICULAR</w:t>
            </w:r>
          </w:p>
          <w:p>
            <w:pPr>
              <w:spacing w:after="30" w:before="30"/>
            </w:pPr>
            <w:r>
              <w:rPr>
                <w:rFonts w:ascii="Arial" w:cs="Arial" w:eastAsia="Arial" w:hAnsi="Arial"/>
                <w:color w:val="111111"/>
                <w:sz w:val="20"/>
                <w:szCs w:val="20"/>
              </w:rPr>
              <w:t xml:space="preserve">As an attorney, your professional credibility is your most valuable asset.</w:t>
            </w:r>
          </w:p>
          <w:p>
            <w:pPr>
              <w:spacing w:after="30" w:before="30"/>
            </w:pPr>
            <w:r>
              <w:rPr>
                <w:rFonts w:ascii="Arial" w:cs="Arial" w:eastAsia="Arial" w:hAnsi="Arial"/>
                <w:color w:val="111111"/>
                <w:sz w:val="20"/>
                <w:szCs w:val="20"/>
              </w:rPr>
              <w:t xml:space="preserve">A website that fails to comply with POPIA, ECTA, or LPC advertising rules exposes you to the same regulatory body you are enrolled with.</w:t>
            </w:r>
          </w:p>
          <w:p>
            <w:pPr>
              <w:spacing w:after="30" w:before="30"/>
            </w:pPr>
            <w:r>
              <w:rPr>
                <w:rFonts w:ascii="Arial" w:cs="Arial" w:eastAsia="Arial" w:hAnsi="Arial"/>
                <w:color w:val="111111"/>
                <w:sz w:val="20"/>
                <w:szCs w:val="20"/>
              </w:rPr>
              <w:t xml:space="preserve">Carter Digitals builds legal websites that are fully compliant with all three frameworks from day one.</w:t>
            </w:r>
          </w:p>
          <w:p>
            <w:pPr>
              <w:spacing w:after="30" w:before="30"/>
            </w:pPr>
            <w:r>
              <w:rPr>
                <w:rFonts w:ascii="Arial" w:cs="Arial" w:eastAsia="Arial" w:hAnsi="Arial"/>
                <w:color w:val="111111"/>
                <w:sz w:val="20"/>
                <w:szCs w:val="20"/>
              </w:rPr>
              <w:t xml:space="preserve">Compliance is not an afterthought — it is built into every page, every form, every footer.</w:t>
            </w:r>
          </w:p>
        </w:tc>
      </w:tr>
    </w:tbl>
    <w:p>
      <w:r>
        <w:br w:type="page"/>
      </w:r>
    </w:p>
    <w:p>
      <w:pPr>
        <w:spacing w:after="0" w:before="80"/>
      </w:pPr>
      <w:r>
        <w:t xml:space="preserve"/>
      </w:r>
    </w:p>
    <w:p>
      <w:pPr>
        <w:spacing w:after="60" w:before="0"/>
      </w:pPr>
      <w:r>
        <w:rPr>
          <w:rFonts w:ascii="Arial" w:cs="Arial" w:eastAsia="Arial" w:hAnsi="Arial"/>
          <w:b/>
          <w:bCs/>
          <w:color w:val="C6A84B"/>
          <w:spacing w:val="40"/>
          <w:sz w:val="16"/>
          <w:szCs w:val="16"/>
        </w:rPr>
        <w:t xml:space="preserve">SECTION THREE</w:t>
      </w:r>
    </w:p>
    <w:p>
      <w:pPr>
        <w:pBdr>
          <w:bottom w:val="single" w:color="C6A84B" w:sz="8" w:space="4"/>
        </w:pBdr>
        <w:spacing w:after="120" w:before="360"/>
      </w:pPr>
      <w:r>
        <w:rPr>
          <w:rFonts w:ascii="Arial" w:cs="Arial" w:eastAsia="Arial" w:hAnsi="Arial"/>
          <w:b/>
          <w:bCs/>
          <w:color w:val="0D1B2A"/>
          <w:sz w:val="36"/>
          <w:szCs w:val="36"/>
        </w:rPr>
        <w:t xml:space="preserve">What a New Website Will Do for IM Attorneys</w:t>
      </w:r>
    </w:p>
    <w:p>
      <w:pPr>
        <w:spacing w:after="0" w:before="60"/>
      </w:pPr>
      <w:r>
        <w:t xml:space="preserve"/>
      </w:r>
    </w:p>
    <w:p>
      <w:pPr>
        <w:spacing w:after="120" w:before="0"/>
      </w:pPr>
      <w:r>
        <w:rPr>
          <w:rFonts w:ascii="Arial" w:cs="Arial" w:eastAsia="Arial" w:hAnsi="Arial"/>
          <w:b w:val="false"/>
          <w:bCs w:val="false"/>
          <w:color w:val="111111"/>
          <w:sz w:val="20"/>
          <w:szCs w:val="20"/>
        </w:rPr>
        <w:t xml:space="preserve">The investment in a premium, purpose-built website is not a cosmetic exercise. It is a business development tool with measurable outcomes. Here is what changes when IM Attorneys has a website that matches its ambition.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6460"/>
      </w:tblGrid>
      <w:tr>
        <w:trPr>
          <w:tblHeader/>
        </w:trPr>
        <w:tc>
          <w:tcPr>
            <w:tcW w:type="dxa" w:w="400"/>
            <w:tcBorders>
              <w:top w:val="single" w:color="0D1B2A" w:sz="1"/>
              <w:left w:val="single" w:color="0D1B2A" w:sz="1"/>
              <w:bottom w:val="single" w:color="0D1B2A" w:sz="1"/>
              <w:right w:val="single" w:color="0D1B2A" w:sz="1"/>
            </w:tcBorders>
            <w:shd w:fill="0D1B2A" w:val="clear"/>
            <w:tcMar>
              <w:top w:type="dxa" w:w="100"/>
              <w:left w:type="dxa" w:w="120"/>
              <w:bottom w:type="dxa" w:w="100"/>
              <w:right w:type="dxa" w:w="80"/>
            </w:tcMar>
          </w:tcPr>
          <w:p>
            <w:pPr>
              <w:jc w:val="center"/>
            </w:pPr>
            <w:r>
              <w:rPr>
                <w:rFonts w:ascii="Arial" w:cs="Arial" w:eastAsia="Arial" w:hAnsi="Arial"/>
                <w:b/>
                <w:bCs/>
                <w:color w:val="FFFFFF"/>
                <w:sz w:val="18"/>
                <w:szCs w:val="18"/>
              </w:rPr>
              <w:t xml:space="preserve"/>
            </w:r>
          </w:p>
        </w:tc>
        <w:tc>
          <w:tcPr>
            <w:tcW w:type="dxa" w:w="2500"/>
            <w:tcBorders>
              <w:top w:val="single" w:color="0D1B2A" w:sz="1"/>
              <w:left w:val="single" w:color="0D1B2A" w:sz="1"/>
              <w:bottom w:val="single" w:color="0D1B2A" w:sz="1"/>
              <w:right w:val="single" w:color="0D1B2A" w:sz="1"/>
            </w:tcBorders>
            <w:shd w:fill="0D1B2A" w:val="clear"/>
            <w:tcMar>
              <w:top w:type="dxa" w:w="100"/>
              <w:left w:type="dxa" w:w="120"/>
              <w:bottom w:type="dxa" w:w="100"/>
              <w:right w:type="dxa" w:w="80"/>
            </w:tcMar>
          </w:tcPr>
          <w:p>
            <w:pPr>
              <w:jc w:val="center"/>
            </w:pPr>
            <w:r>
              <w:rPr>
                <w:rFonts w:ascii="Arial" w:cs="Arial" w:eastAsia="Arial" w:hAnsi="Arial"/>
                <w:b/>
                <w:bCs/>
                <w:color w:val="FFFFFF"/>
                <w:sz w:val="18"/>
                <w:szCs w:val="18"/>
              </w:rPr>
              <w:t xml:space="preserve">Benefit</w:t>
            </w:r>
          </w:p>
        </w:tc>
        <w:tc>
          <w:tcPr>
            <w:tcW w:type="dxa" w:w="6460"/>
            <w:tcBorders>
              <w:top w:val="single" w:color="0D1B2A" w:sz="1"/>
              <w:left w:val="single" w:color="0D1B2A" w:sz="1"/>
              <w:bottom w:val="single" w:color="0D1B2A" w:sz="1"/>
              <w:right w:val="single" w:color="0D1B2A" w:sz="1"/>
            </w:tcBorders>
            <w:shd w:fill="0D1B2A" w:val="clear"/>
            <w:tcMar>
              <w:top w:type="dxa" w:w="100"/>
              <w:left w:type="dxa" w:w="120"/>
              <w:bottom w:type="dxa" w:w="100"/>
              <w:right w:type="dxa" w:w="80"/>
            </w:tcMar>
          </w:tcPr>
          <w:p>
            <w:pPr>
              <w:jc w:val="center"/>
            </w:pPr>
            <w:r>
              <w:rPr>
                <w:rFonts w:ascii="Arial" w:cs="Arial" w:eastAsia="Arial" w:hAnsi="Arial"/>
                <w:b/>
                <w:bCs/>
                <w:color w:val="FFFFFF"/>
                <w:sz w:val="18"/>
                <w:szCs w:val="18"/>
              </w:rPr>
              <w:t xml:space="preserve">What It Means for IM Attorneys</w:t>
            </w:r>
          </w:p>
        </w:tc>
      </w:tr>
      <w:tr>
        <w:tc>
          <w:tcPr>
            <w:tcW w:type="dxa" w:w="400"/>
            <w:tcBorders>
              <w:top w:val="single" w:color="E0D4B0" w:sz="1"/>
              <w:left w:val="single" w:color="E0D4B0" w:sz="1"/>
              <w:bottom w:val="single" w:color="E0D4B0" w:sz="1"/>
              <w:right w:val="single" w:color="E0D4B0" w:sz="1"/>
            </w:tcBorders>
            <w:shd w:fill="F5EDD0" w:val="clear"/>
            <w:tcMar>
              <w:top w:type="dxa" w:w="100"/>
              <w:left w:type="dxa" w:w="160"/>
              <w:bottom w:type="dxa" w:w="100"/>
              <w:right w:type="dxa" w:w="100"/>
            </w:tcMar>
            <w:vAlign w:val="center"/>
          </w:tcPr>
          <w:p>
            <w:pPr>
              <w:jc w:val="center"/>
            </w:pPr>
            <w:r>
              <w:rPr>
                <w:rFonts w:ascii="Arial" w:cs="Arial" w:eastAsia="Arial" w:hAnsi="Arial"/>
                <w:sz w:val="28"/>
                <w:szCs w:val="28"/>
              </w:rPr>
              <w:t xml:space="preserve">01</w:t>
            </w:r>
          </w:p>
        </w:tc>
        <w:tc>
          <w:tcPr>
            <w:tcW w:type="dxa" w:w="2500"/>
            <w:tcBorders>
              <w:top w:val="single" w:color="E0D4B0" w:sz="1"/>
              <w:left w:val="single" w:color="E0D4B0" w:sz="1"/>
              <w:bottom w:val="single" w:color="E0D4B0" w:sz="1"/>
              <w:right w:val="single" w:color="E0D4B0" w:sz="1"/>
            </w:tcBorders>
            <w:shd w:fill="FFFFFF" w:val="clear"/>
            <w:tcMar>
              <w:top w:type="dxa" w:w="100"/>
              <w:left w:type="dxa" w:w="160"/>
              <w:bottom w:type="dxa" w:w="100"/>
              <w:right w:type="dxa" w:w="100"/>
            </w:tcMar>
          </w:tcPr>
          <w:p>
            <w:r>
              <w:rPr>
                <w:rFonts w:ascii="Arial" w:cs="Arial" w:eastAsia="Arial" w:hAnsi="Arial"/>
                <w:b/>
                <w:bCs/>
                <w:color w:val="0D1B2A"/>
                <w:sz w:val="20"/>
                <w:szCs w:val="20"/>
              </w:rPr>
              <w:t xml:space="preserve">More Enquiries, Less Friction</w:t>
            </w:r>
          </w:p>
        </w:tc>
        <w:tc>
          <w:tcPr>
            <w:tcW w:type="dxa" w:w="6460"/>
            <w:tcBorders>
              <w:top w:val="single" w:color="E0D4B0" w:sz="1"/>
              <w:left w:val="single" w:color="E0D4B0" w:sz="1"/>
              <w:bottom w:val="single" w:color="E0D4B0" w:sz="1"/>
              <w:right w:val="single" w:color="E0D4B0" w:sz="1"/>
            </w:tcBorders>
            <w:shd w:fill="FFFFFF" w:val="clear"/>
            <w:tcMar>
              <w:top w:type="dxa" w:w="100"/>
              <w:left w:type="dxa" w:w="160"/>
              <w:bottom w:type="dxa" w:w="100"/>
              <w:right w:type="dxa" w:w="100"/>
            </w:tcMar>
          </w:tcPr>
          <w:p>
            <w:r>
              <w:rPr>
                <w:rFonts w:ascii="Arial" w:cs="Arial" w:eastAsia="Arial" w:hAnsi="Arial"/>
                <w:color w:val="6B6B6B"/>
                <w:sz w:val="19"/>
                <w:szCs w:val="19"/>
              </w:rPr>
              <w:t xml:space="preserve">An integrated contact form with practice area selection means potential clients can reach you in under 60 seconds — at any hour. Every additional enquiry is a potential matter.</w:t>
            </w:r>
          </w:p>
        </w:tc>
      </w:tr>
      <w:tr>
        <w:tc>
          <w:tcPr>
            <w:tcW w:type="dxa" w:w="400"/>
            <w:tcBorders>
              <w:top w:val="single" w:color="E0D4B0" w:sz="1"/>
              <w:left w:val="single" w:color="E0D4B0" w:sz="1"/>
              <w:bottom w:val="single" w:color="E0D4B0" w:sz="1"/>
              <w:right w:val="single" w:color="E0D4B0" w:sz="1"/>
            </w:tcBorders>
            <w:shd w:fill="F5EDD0" w:val="clear"/>
            <w:tcMar>
              <w:top w:type="dxa" w:w="100"/>
              <w:left w:type="dxa" w:w="160"/>
              <w:bottom w:type="dxa" w:w="100"/>
              <w:right w:type="dxa" w:w="100"/>
            </w:tcMar>
            <w:vAlign w:val="center"/>
          </w:tcPr>
          <w:p>
            <w:pPr>
              <w:jc w:val="center"/>
            </w:pPr>
            <w:r>
              <w:rPr>
                <w:rFonts w:ascii="Arial" w:cs="Arial" w:eastAsia="Arial" w:hAnsi="Arial"/>
                <w:sz w:val="28"/>
                <w:szCs w:val="28"/>
              </w:rPr>
              <w:t xml:space="preserve">02</w:t>
            </w:r>
          </w:p>
        </w:tc>
        <w:tc>
          <w:tcPr>
            <w:tcW w:type="dxa" w:w="2500"/>
            <w:tcBorders>
              <w:top w:val="single" w:color="E0D4B0" w:sz="1"/>
              <w:left w:val="single" w:color="E0D4B0" w:sz="1"/>
              <w:bottom w:val="single" w:color="E0D4B0" w:sz="1"/>
              <w:right w:val="single" w:color="E0D4B0" w:sz="1"/>
            </w:tcBorders>
            <w:shd w:fill="FFFFFF" w:val="clear"/>
            <w:tcMar>
              <w:top w:type="dxa" w:w="100"/>
              <w:left w:type="dxa" w:w="160"/>
              <w:bottom w:type="dxa" w:w="100"/>
              <w:right w:type="dxa" w:w="100"/>
            </w:tcMar>
          </w:tcPr>
          <w:p>
            <w:r>
              <w:rPr>
                <w:rFonts w:ascii="Arial" w:cs="Arial" w:eastAsia="Arial" w:hAnsi="Arial"/>
                <w:b/>
                <w:bCs/>
                <w:color w:val="0D1B2A"/>
                <w:sz w:val="20"/>
                <w:szCs w:val="20"/>
              </w:rPr>
              <w:t xml:space="preserve">Emergency Clients Found 24/7</w:t>
            </w:r>
          </w:p>
        </w:tc>
        <w:tc>
          <w:tcPr>
            <w:tcW w:type="dxa" w:w="6460"/>
            <w:tcBorders>
              <w:top w:val="single" w:color="E0D4B0" w:sz="1"/>
              <w:left w:val="single" w:color="E0D4B0" w:sz="1"/>
              <w:bottom w:val="single" w:color="E0D4B0" w:sz="1"/>
              <w:right w:val="single" w:color="E0D4B0" w:sz="1"/>
            </w:tcBorders>
            <w:shd w:fill="FFFFFF" w:val="clear"/>
            <w:tcMar>
              <w:top w:type="dxa" w:w="100"/>
              <w:left w:type="dxa" w:w="160"/>
              <w:bottom w:type="dxa" w:w="100"/>
              <w:right w:type="dxa" w:w="100"/>
            </w:tcMar>
          </w:tcPr>
          <w:p>
            <w:r>
              <w:rPr>
                <w:rFonts w:ascii="Arial" w:cs="Arial" w:eastAsia="Arial" w:hAnsi="Arial"/>
                <w:color w:val="6B6B6B"/>
                <w:sz w:val="19"/>
                <w:szCs w:val="19"/>
              </w:rPr>
              <w:t xml:space="preserve">A permanent, high-contrast 24/7 bail application callout — with a one-tap phone link — means clients in a criminal emergency can find and call you instantly, regardless of the time.</w:t>
            </w:r>
          </w:p>
        </w:tc>
      </w:tr>
      <w:tr>
        <w:tc>
          <w:tcPr>
            <w:tcW w:type="dxa" w:w="400"/>
            <w:tcBorders>
              <w:top w:val="single" w:color="E0D4B0" w:sz="1"/>
              <w:left w:val="single" w:color="E0D4B0" w:sz="1"/>
              <w:bottom w:val="single" w:color="E0D4B0" w:sz="1"/>
              <w:right w:val="single" w:color="E0D4B0" w:sz="1"/>
            </w:tcBorders>
            <w:shd w:fill="F5EDD0" w:val="clear"/>
            <w:tcMar>
              <w:top w:type="dxa" w:w="100"/>
              <w:left w:type="dxa" w:w="160"/>
              <w:bottom w:type="dxa" w:w="100"/>
              <w:right w:type="dxa" w:w="100"/>
            </w:tcMar>
            <w:vAlign w:val="center"/>
          </w:tcPr>
          <w:p>
            <w:pPr>
              <w:jc w:val="center"/>
            </w:pPr>
            <w:r>
              <w:rPr>
                <w:rFonts w:ascii="Arial" w:cs="Arial" w:eastAsia="Arial" w:hAnsi="Arial"/>
                <w:sz w:val="28"/>
                <w:szCs w:val="28"/>
              </w:rPr>
              <w:t xml:space="preserve">03</w:t>
            </w:r>
          </w:p>
        </w:tc>
        <w:tc>
          <w:tcPr>
            <w:tcW w:type="dxa" w:w="2500"/>
            <w:tcBorders>
              <w:top w:val="single" w:color="E0D4B0" w:sz="1"/>
              <w:left w:val="single" w:color="E0D4B0" w:sz="1"/>
              <w:bottom w:val="single" w:color="E0D4B0" w:sz="1"/>
              <w:right w:val="single" w:color="E0D4B0" w:sz="1"/>
            </w:tcBorders>
            <w:shd w:fill="FFFFFF" w:val="clear"/>
            <w:tcMar>
              <w:top w:type="dxa" w:w="100"/>
              <w:left w:type="dxa" w:w="160"/>
              <w:bottom w:type="dxa" w:w="100"/>
              <w:right w:type="dxa" w:w="100"/>
            </w:tcMar>
          </w:tcPr>
          <w:p>
            <w:r>
              <w:rPr>
                <w:rFonts w:ascii="Arial" w:cs="Arial" w:eastAsia="Arial" w:hAnsi="Arial"/>
                <w:b/>
                <w:bCs/>
                <w:color w:val="0D1B2A"/>
                <w:sz w:val="20"/>
                <w:szCs w:val="20"/>
              </w:rPr>
              <w:t xml:space="preserve">Higher Ranking on Google</w:t>
            </w:r>
          </w:p>
        </w:tc>
        <w:tc>
          <w:tcPr>
            <w:tcW w:type="dxa" w:w="6460"/>
            <w:tcBorders>
              <w:top w:val="single" w:color="E0D4B0" w:sz="1"/>
              <w:left w:val="single" w:color="E0D4B0" w:sz="1"/>
              <w:bottom w:val="single" w:color="E0D4B0" w:sz="1"/>
              <w:right w:val="single" w:color="E0D4B0" w:sz="1"/>
            </w:tcBorders>
            <w:shd w:fill="FFFFFF" w:val="clear"/>
            <w:tcMar>
              <w:top w:type="dxa" w:w="100"/>
              <w:left w:type="dxa" w:w="160"/>
              <w:bottom w:type="dxa" w:w="100"/>
              <w:right w:type="dxa" w:w="100"/>
            </w:tcMar>
          </w:tcPr>
          <w:p>
            <w:r>
              <w:rPr>
                <w:rFonts w:ascii="Arial" w:cs="Arial" w:eastAsia="Arial" w:hAnsi="Arial"/>
                <w:color w:val="6B6B6B"/>
                <w:sz w:val="19"/>
                <w:szCs w:val="19"/>
              </w:rPr>
              <w:t xml:space="preserve">Full on-page SEO: structured data, meta tags, keyword content, and a clean fast-loading site. When someone in Pretoria searches "divorce attorney Menlyn Maine", your name appears.</w:t>
            </w:r>
          </w:p>
        </w:tc>
      </w:tr>
      <w:tr>
        <w:tc>
          <w:tcPr>
            <w:tcW w:type="dxa" w:w="400"/>
            <w:tcBorders>
              <w:top w:val="single" w:color="E0D4B0" w:sz="1"/>
              <w:left w:val="single" w:color="E0D4B0" w:sz="1"/>
              <w:bottom w:val="single" w:color="E0D4B0" w:sz="1"/>
              <w:right w:val="single" w:color="E0D4B0" w:sz="1"/>
            </w:tcBorders>
            <w:shd w:fill="F5EDD0" w:val="clear"/>
            <w:tcMar>
              <w:top w:type="dxa" w:w="100"/>
              <w:left w:type="dxa" w:w="160"/>
              <w:bottom w:type="dxa" w:w="100"/>
              <w:right w:type="dxa" w:w="100"/>
            </w:tcMar>
            <w:vAlign w:val="center"/>
          </w:tcPr>
          <w:p>
            <w:pPr>
              <w:jc w:val="center"/>
            </w:pPr>
            <w:r>
              <w:rPr>
                <w:rFonts w:ascii="Arial" w:cs="Arial" w:eastAsia="Arial" w:hAnsi="Arial"/>
                <w:sz w:val="28"/>
                <w:szCs w:val="28"/>
              </w:rPr>
              <w:t xml:space="preserve">04</w:t>
            </w:r>
          </w:p>
        </w:tc>
        <w:tc>
          <w:tcPr>
            <w:tcW w:type="dxa" w:w="2500"/>
            <w:tcBorders>
              <w:top w:val="single" w:color="E0D4B0" w:sz="1"/>
              <w:left w:val="single" w:color="E0D4B0" w:sz="1"/>
              <w:bottom w:val="single" w:color="E0D4B0" w:sz="1"/>
              <w:right w:val="single" w:color="E0D4B0" w:sz="1"/>
            </w:tcBorders>
            <w:shd w:fill="FFFFFF" w:val="clear"/>
            <w:tcMar>
              <w:top w:type="dxa" w:w="100"/>
              <w:left w:type="dxa" w:w="160"/>
              <w:bottom w:type="dxa" w:w="100"/>
              <w:right w:type="dxa" w:w="100"/>
            </w:tcMar>
          </w:tcPr>
          <w:p>
            <w:r>
              <w:rPr>
                <w:rFonts w:ascii="Arial" w:cs="Arial" w:eastAsia="Arial" w:hAnsi="Arial"/>
                <w:b/>
                <w:bCs/>
                <w:color w:val="0D1B2A"/>
                <w:sz w:val="20"/>
                <w:szCs w:val="20"/>
              </w:rPr>
              <w:t xml:space="preserve">Instant Credibility at First Glance</w:t>
            </w:r>
          </w:p>
        </w:tc>
        <w:tc>
          <w:tcPr>
            <w:tcW w:type="dxa" w:w="6460"/>
            <w:tcBorders>
              <w:top w:val="single" w:color="E0D4B0" w:sz="1"/>
              <w:left w:val="single" w:color="E0D4B0" w:sz="1"/>
              <w:bottom w:val="single" w:color="E0D4B0" w:sz="1"/>
              <w:right w:val="single" w:color="E0D4B0" w:sz="1"/>
            </w:tcBorders>
            <w:shd w:fill="FFFFFF" w:val="clear"/>
            <w:tcMar>
              <w:top w:type="dxa" w:w="100"/>
              <w:left w:type="dxa" w:w="160"/>
              <w:bottom w:type="dxa" w:w="100"/>
              <w:right w:type="dxa" w:w="100"/>
            </w:tcMar>
          </w:tcPr>
          <w:p>
            <w:r>
              <w:rPr>
                <w:rFonts w:ascii="Arial" w:cs="Arial" w:eastAsia="Arial" w:hAnsi="Arial"/>
                <w:color w:val="6B6B6B"/>
                <w:sz w:val="19"/>
                <w:szCs w:val="19"/>
              </w:rPr>
              <w:t xml:space="preserve">A cinematic, premium design communicates that IM Attorneys is a serious, established firm — before a visitor reads a single word. First impressions drive calls.</w:t>
            </w:r>
          </w:p>
        </w:tc>
      </w:tr>
      <w:tr>
        <w:tc>
          <w:tcPr>
            <w:tcW w:type="dxa" w:w="400"/>
            <w:tcBorders>
              <w:top w:val="single" w:color="E0D4B0" w:sz="1"/>
              <w:left w:val="single" w:color="E0D4B0" w:sz="1"/>
              <w:bottom w:val="single" w:color="E0D4B0" w:sz="1"/>
              <w:right w:val="single" w:color="E0D4B0" w:sz="1"/>
            </w:tcBorders>
            <w:shd w:fill="F5EDD0" w:val="clear"/>
            <w:tcMar>
              <w:top w:type="dxa" w:w="100"/>
              <w:left w:type="dxa" w:w="160"/>
              <w:bottom w:type="dxa" w:w="100"/>
              <w:right w:type="dxa" w:w="100"/>
            </w:tcMar>
            <w:vAlign w:val="center"/>
          </w:tcPr>
          <w:p>
            <w:pPr>
              <w:jc w:val="center"/>
            </w:pPr>
            <w:r>
              <w:rPr>
                <w:rFonts w:ascii="Arial" w:cs="Arial" w:eastAsia="Arial" w:hAnsi="Arial"/>
                <w:sz w:val="28"/>
                <w:szCs w:val="28"/>
              </w:rPr>
              <w:t xml:space="preserve">05</w:t>
            </w:r>
          </w:p>
        </w:tc>
        <w:tc>
          <w:tcPr>
            <w:tcW w:type="dxa" w:w="2500"/>
            <w:tcBorders>
              <w:top w:val="single" w:color="E0D4B0" w:sz="1"/>
              <w:left w:val="single" w:color="E0D4B0" w:sz="1"/>
              <w:bottom w:val="single" w:color="E0D4B0" w:sz="1"/>
              <w:right w:val="single" w:color="E0D4B0" w:sz="1"/>
            </w:tcBorders>
            <w:shd w:fill="FFFFFF" w:val="clear"/>
            <w:tcMar>
              <w:top w:type="dxa" w:w="100"/>
              <w:left w:type="dxa" w:w="160"/>
              <w:bottom w:type="dxa" w:w="100"/>
              <w:right w:type="dxa" w:w="100"/>
            </w:tcMar>
          </w:tcPr>
          <w:p>
            <w:r>
              <w:rPr>
                <w:rFonts w:ascii="Arial" w:cs="Arial" w:eastAsia="Arial" w:hAnsi="Arial"/>
                <w:b/>
                <w:bCs/>
                <w:color w:val="0D1B2A"/>
                <w:sz w:val="20"/>
                <w:szCs w:val="20"/>
              </w:rPr>
              <w:t xml:space="preserve">Your Prestige Location, Amplified</w:t>
            </w:r>
          </w:p>
        </w:tc>
        <w:tc>
          <w:tcPr>
            <w:tcW w:type="dxa" w:w="6460"/>
            <w:tcBorders>
              <w:top w:val="single" w:color="E0D4B0" w:sz="1"/>
              <w:left w:val="single" w:color="E0D4B0" w:sz="1"/>
              <w:bottom w:val="single" w:color="E0D4B0" w:sz="1"/>
              <w:right w:val="single" w:color="E0D4B0" w:sz="1"/>
            </w:tcBorders>
            <w:shd w:fill="FFFFFF" w:val="clear"/>
            <w:tcMar>
              <w:top w:type="dxa" w:w="100"/>
              <w:left w:type="dxa" w:w="160"/>
              <w:bottom w:type="dxa" w:w="100"/>
              <w:right w:type="dxa" w:w="100"/>
            </w:tcMar>
          </w:tcPr>
          <w:p>
            <w:r>
              <w:rPr>
                <w:rFonts w:ascii="Arial" w:cs="Arial" w:eastAsia="Arial" w:hAnsi="Arial"/>
                <w:color w:val="6B6B6B"/>
                <w:sz w:val="19"/>
                <w:szCs w:val="19"/>
              </w:rPr>
              <w:t xml:space="preserve">The Pegasus Building in Menlyn Maine is a trust signal most firms would pay to have. Your new website leads with it — building confidence in every visitor.</w:t>
            </w:r>
          </w:p>
        </w:tc>
      </w:tr>
      <w:tr>
        <w:tc>
          <w:tcPr>
            <w:tcW w:type="dxa" w:w="400"/>
            <w:tcBorders>
              <w:top w:val="single" w:color="E0D4B0" w:sz="1"/>
              <w:left w:val="single" w:color="E0D4B0" w:sz="1"/>
              <w:bottom w:val="single" w:color="E0D4B0" w:sz="1"/>
              <w:right w:val="single" w:color="E0D4B0" w:sz="1"/>
            </w:tcBorders>
            <w:shd w:fill="F5EDD0" w:val="clear"/>
            <w:tcMar>
              <w:top w:type="dxa" w:w="100"/>
              <w:left w:type="dxa" w:w="160"/>
              <w:bottom w:type="dxa" w:w="100"/>
              <w:right w:type="dxa" w:w="100"/>
            </w:tcMar>
            <w:vAlign w:val="center"/>
          </w:tcPr>
          <w:p>
            <w:pPr>
              <w:jc w:val="center"/>
            </w:pPr>
            <w:r>
              <w:rPr>
                <w:rFonts w:ascii="Arial" w:cs="Arial" w:eastAsia="Arial" w:hAnsi="Arial"/>
                <w:sz w:val="28"/>
                <w:szCs w:val="28"/>
              </w:rPr>
              <w:t xml:space="preserve">06</w:t>
            </w:r>
          </w:p>
        </w:tc>
        <w:tc>
          <w:tcPr>
            <w:tcW w:type="dxa" w:w="2500"/>
            <w:tcBorders>
              <w:top w:val="single" w:color="E0D4B0" w:sz="1"/>
              <w:left w:val="single" w:color="E0D4B0" w:sz="1"/>
              <w:bottom w:val="single" w:color="E0D4B0" w:sz="1"/>
              <w:right w:val="single" w:color="E0D4B0" w:sz="1"/>
            </w:tcBorders>
            <w:shd w:fill="FFFFFF" w:val="clear"/>
            <w:tcMar>
              <w:top w:type="dxa" w:w="100"/>
              <w:left w:type="dxa" w:w="160"/>
              <w:bottom w:type="dxa" w:w="100"/>
              <w:right w:type="dxa" w:w="100"/>
            </w:tcMar>
          </w:tcPr>
          <w:p>
            <w:r>
              <w:rPr>
                <w:rFonts w:ascii="Arial" w:cs="Arial" w:eastAsia="Arial" w:hAnsi="Arial"/>
                <w:b/>
                <w:bCs/>
                <w:color w:val="0D1B2A"/>
                <w:sz w:val="20"/>
                <w:szCs w:val="20"/>
              </w:rPr>
              <w:t xml:space="preserve">Social Proof That Converts</w:t>
            </w:r>
          </w:p>
        </w:tc>
        <w:tc>
          <w:tcPr>
            <w:tcW w:type="dxa" w:w="6460"/>
            <w:tcBorders>
              <w:top w:val="single" w:color="E0D4B0" w:sz="1"/>
              <w:left w:val="single" w:color="E0D4B0" w:sz="1"/>
              <w:bottom w:val="single" w:color="E0D4B0" w:sz="1"/>
              <w:right w:val="single" w:color="E0D4B0" w:sz="1"/>
            </w:tcBorders>
            <w:shd w:fill="FFFFFF" w:val="clear"/>
            <w:tcMar>
              <w:top w:type="dxa" w:w="100"/>
              <w:left w:type="dxa" w:w="160"/>
              <w:bottom w:type="dxa" w:w="100"/>
              <w:right w:type="dxa" w:w="100"/>
            </w:tcMar>
          </w:tcPr>
          <w:p>
            <w:r>
              <w:rPr>
                <w:rFonts w:ascii="Arial" w:cs="Arial" w:eastAsia="Arial" w:hAnsi="Arial"/>
                <w:color w:val="6B6B6B"/>
                <w:sz w:val="19"/>
                <w:szCs w:val="19"/>
              </w:rPr>
              <w:t xml:space="preserve">A beautifully designed testimonials section gives hesitant clients the reassurance they need. For legal matters — which are intensely personal — this is a proven conversion driver.</w:t>
            </w:r>
          </w:p>
        </w:tc>
      </w:tr>
      <w:tr>
        <w:tc>
          <w:tcPr>
            <w:tcW w:type="dxa" w:w="400"/>
            <w:tcBorders>
              <w:top w:val="single" w:color="E0D4B0" w:sz="1"/>
              <w:left w:val="single" w:color="E0D4B0" w:sz="1"/>
              <w:bottom w:val="single" w:color="E0D4B0" w:sz="1"/>
              <w:right w:val="single" w:color="E0D4B0" w:sz="1"/>
            </w:tcBorders>
            <w:shd w:fill="F5EDD0" w:val="clear"/>
            <w:tcMar>
              <w:top w:type="dxa" w:w="100"/>
              <w:left w:type="dxa" w:w="160"/>
              <w:bottom w:type="dxa" w:w="100"/>
              <w:right w:type="dxa" w:w="100"/>
            </w:tcMar>
            <w:vAlign w:val="center"/>
          </w:tcPr>
          <w:p>
            <w:pPr>
              <w:jc w:val="center"/>
            </w:pPr>
            <w:r>
              <w:rPr>
                <w:rFonts w:ascii="Arial" w:cs="Arial" w:eastAsia="Arial" w:hAnsi="Arial"/>
                <w:sz w:val="28"/>
                <w:szCs w:val="28"/>
              </w:rPr>
              <w:t xml:space="preserve">07</w:t>
            </w:r>
          </w:p>
        </w:tc>
        <w:tc>
          <w:tcPr>
            <w:tcW w:type="dxa" w:w="2500"/>
            <w:tcBorders>
              <w:top w:val="single" w:color="E0D4B0" w:sz="1"/>
              <w:left w:val="single" w:color="E0D4B0" w:sz="1"/>
              <w:bottom w:val="single" w:color="E0D4B0" w:sz="1"/>
              <w:right w:val="single" w:color="E0D4B0" w:sz="1"/>
            </w:tcBorders>
            <w:shd w:fill="FFFFFF" w:val="clear"/>
            <w:tcMar>
              <w:top w:type="dxa" w:w="100"/>
              <w:left w:type="dxa" w:w="160"/>
              <w:bottom w:type="dxa" w:w="100"/>
              <w:right w:type="dxa" w:w="100"/>
            </w:tcMar>
          </w:tcPr>
          <w:p>
            <w:r>
              <w:rPr>
                <w:rFonts w:ascii="Arial" w:cs="Arial" w:eastAsia="Arial" w:hAnsi="Arial"/>
                <w:b/>
                <w:bCs/>
                <w:color w:val="0D1B2A"/>
                <w:sz w:val="20"/>
                <w:szCs w:val="20"/>
              </w:rPr>
              <w:t xml:space="preserve">Your Story Told Proudly</w:t>
            </w:r>
          </w:p>
        </w:tc>
        <w:tc>
          <w:tcPr>
            <w:tcW w:type="dxa" w:w="6460"/>
            <w:tcBorders>
              <w:top w:val="single" w:color="E0D4B0" w:sz="1"/>
              <w:left w:val="single" w:color="E0D4B0" w:sz="1"/>
              <w:bottom w:val="single" w:color="E0D4B0" w:sz="1"/>
              <w:right w:val="single" w:color="E0D4B0" w:sz="1"/>
            </w:tcBorders>
            <w:shd w:fill="FFFFFF" w:val="clear"/>
            <w:tcMar>
              <w:top w:type="dxa" w:w="100"/>
              <w:left w:type="dxa" w:w="160"/>
              <w:bottom w:type="dxa" w:w="100"/>
              <w:right w:type="dxa" w:w="100"/>
            </w:tcMar>
          </w:tcPr>
          <w:p>
            <w:r>
              <w:rPr>
                <w:rFonts w:ascii="Arial" w:cs="Arial" w:eastAsia="Arial" w:hAnsi="Arial"/>
                <w:color w:val="6B6B6B"/>
                <w:sz w:val="19"/>
                <w:szCs w:val="19"/>
              </w:rPr>
              <w:t xml:space="preserve">IM Attorneys is 100% female black-owned, rooted in Ubuntu, and founded by an attorney who chose to build something of her own. This is a compelling narrative. The new site tells it powerfully.</w:t>
            </w:r>
          </w:p>
        </w:tc>
      </w:tr>
      <w:tr>
        <w:tc>
          <w:tcPr>
            <w:tcW w:type="dxa" w:w="400"/>
            <w:tcBorders>
              <w:top w:val="single" w:color="E0D4B0" w:sz="1"/>
              <w:left w:val="single" w:color="E0D4B0" w:sz="1"/>
              <w:bottom w:val="single" w:color="E0D4B0" w:sz="1"/>
              <w:right w:val="single" w:color="E0D4B0" w:sz="1"/>
            </w:tcBorders>
            <w:shd w:fill="F5EDD0" w:val="clear"/>
            <w:tcMar>
              <w:top w:type="dxa" w:w="100"/>
              <w:left w:type="dxa" w:w="160"/>
              <w:bottom w:type="dxa" w:w="100"/>
              <w:right w:type="dxa" w:w="100"/>
            </w:tcMar>
            <w:vAlign w:val="center"/>
          </w:tcPr>
          <w:p>
            <w:pPr>
              <w:jc w:val="center"/>
            </w:pPr>
            <w:r>
              <w:rPr>
                <w:rFonts w:ascii="Arial" w:cs="Arial" w:eastAsia="Arial" w:hAnsi="Arial"/>
                <w:sz w:val="28"/>
                <w:szCs w:val="28"/>
              </w:rPr>
              <w:t xml:space="preserve">08</w:t>
            </w:r>
          </w:p>
        </w:tc>
        <w:tc>
          <w:tcPr>
            <w:tcW w:type="dxa" w:w="2500"/>
            <w:tcBorders>
              <w:top w:val="single" w:color="E0D4B0" w:sz="1"/>
              <w:left w:val="single" w:color="E0D4B0" w:sz="1"/>
              <w:bottom w:val="single" w:color="E0D4B0" w:sz="1"/>
              <w:right w:val="single" w:color="E0D4B0" w:sz="1"/>
            </w:tcBorders>
            <w:shd w:fill="FFFFFF" w:val="clear"/>
            <w:tcMar>
              <w:top w:type="dxa" w:w="100"/>
              <w:left w:type="dxa" w:w="160"/>
              <w:bottom w:type="dxa" w:w="100"/>
              <w:right w:type="dxa" w:w="100"/>
            </w:tcMar>
          </w:tcPr>
          <w:p>
            <w:r>
              <w:rPr>
                <w:rFonts w:ascii="Arial" w:cs="Arial" w:eastAsia="Arial" w:hAnsi="Arial"/>
                <w:b/>
                <w:bCs/>
                <w:color w:val="0D1B2A"/>
                <w:sz w:val="20"/>
                <w:szCs w:val="20"/>
              </w:rPr>
              <w:t xml:space="preserve">Full Regulatory Compliance</w:t>
            </w:r>
          </w:p>
        </w:tc>
        <w:tc>
          <w:tcPr>
            <w:tcW w:type="dxa" w:w="6460"/>
            <w:tcBorders>
              <w:top w:val="single" w:color="E0D4B0" w:sz="1"/>
              <w:left w:val="single" w:color="E0D4B0" w:sz="1"/>
              <w:bottom w:val="single" w:color="E0D4B0" w:sz="1"/>
              <w:right w:val="single" w:color="E0D4B0" w:sz="1"/>
            </w:tcBorders>
            <w:shd w:fill="FFFFFF" w:val="clear"/>
            <w:tcMar>
              <w:top w:type="dxa" w:w="100"/>
              <w:left w:type="dxa" w:w="160"/>
              <w:bottom w:type="dxa" w:w="100"/>
              <w:right w:type="dxa" w:w="100"/>
            </w:tcMar>
          </w:tcPr>
          <w:p>
            <w:r>
              <w:rPr>
                <w:rFonts w:ascii="Arial" w:cs="Arial" w:eastAsia="Arial" w:hAnsi="Arial"/>
                <w:color w:val="6B6B6B"/>
                <w:sz w:val="19"/>
                <w:szCs w:val="19"/>
              </w:rPr>
              <w:t xml:space="preserve">POPIA privacy policy, ECTA disclosures, LPC-compliant advertising, cookie consent. You will never have to worry about whether your website meets your professional obligations.</w:t>
            </w:r>
          </w:p>
        </w:tc>
      </w:tr>
      <w:tr>
        <w:tc>
          <w:tcPr>
            <w:tcW w:type="dxa" w:w="400"/>
            <w:tcBorders>
              <w:top w:val="single" w:color="E0D4B0" w:sz="1"/>
              <w:left w:val="single" w:color="E0D4B0" w:sz="1"/>
              <w:bottom w:val="single" w:color="E0D4B0" w:sz="1"/>
              <w:right w:val="single" w:color="E0D4B0" w:sz="1"/>
            </w:tcBorders>
            <w:shd w:fill="F5EDD0" w:val="clear"/>
            <w:tcMar>
              <w:top w:type="dxa" w:w="100"/>
              <w:left w:type="dxa" w:w="160"/>
              <w:bottom w:type="dxa" w:w="100"/>
              <w:right w:type="dxa" w:w="100"/>
            </w:tcMar>
            <w:vAlign w:val="center"/>
          </w:tcPr>
          <w:p>
            <w:pPr>
              <w:jc w:val="center"/>
            </w:pPr>
            <w:r>
              <w:rPr>
                <w:rFonts w:ascii="Arial" w:cs="Arial" w:eastAsia="Arial" w:hAnsi="Arial"/>
                <w:sz w:val="28"/>
                <w:szCs w:val="28"/>
              </w:rPr>
              <w:t xml:space="preserve">09</w:t>
            </w:r>
          </w:p>
        </w:tc>
        <w:tc>
          <w:tcPr>
            <w:tcW w:type="dxa" w:w="2500"/>
            <w:tcBorders>
              <w:top w:val="single" w:color="E0D4B0" w:sz="1"/>
              <w:left w:val="single" w:color="E0D4B0" w:sz="1"/>
              <w:bottom w:val="single" w:color="E0D4B0" w:sz="1"/>
              <w:right w:val="single" w:color="E0D4B0" w:sz="1"/>
            </w:tcBorders>
            <w:shd w:fill="FFFFFF" w:val="clear"/>
            <w:tcMar>
              <w:top w:type="dxa" w:w="100"/>
              <w:left w:type="dxa" w:w="160"/>
              <w:bottom w:type="dxa" w:w="100"/>
              <w:right w:type="dxa" w:w="100"/>
            </w:tcMar>
          </w:tcPr>
          <w:p>
            <w:r>
              <w:rPr>
                <w:rFonts w:ascii="Arial" w:cs="Arial" w:eastAsia="Arial" w:hAnsi="Arial"/>
                <w:b/>
                <w:bCs/>
                <w:color w:val="0D1B2A"/>
                <w:sz w:val="20"/>
                <w:szCs w:val="20"/>
              </w:rPr>
              <w:t xml:space="preserve">A Platform That Grows With You</w:t>
            </w:r>
          </w:p>
        </w:tc>
        <w:tc>
          <w:tcPr>
            <w:tcW w:type="dxa" w:w="6460"/>
            <w:tcBorders>
              <w:top w:val="single" w:color="E0D4B0" w:sz="1"/>
              <w:left w:val="single" w:color="E0D4B0" w:sz="1"/>
              <w:bottom w:val="single" w:color="E0D4B0" w:sz="1"/>
              <w:right w:val="single" w:color="E0D4B0" w:sz="1"/>
            </w:tcBorders>
            <w:shd w:fill="FFFFFF" w:val="clear"/>
            <w:tcMar>
              <w:top w:type="dxa" w:w="100"/>
              <w:left w:type="dxa" w:w="160"/>
              <w:bottom w:type="dxa" w:w="100"/>
              <w:right w:type="dxa" w:w="100"/>
            </w:tcMar>
          </w:tcPr>
          <w:p>
            <w:r>
              <w:rPr>
                <w:rFonts w:ascii="Arial" w:cs="Arial" w:eastAsia="Arial" w:hAnsi="Arial"/>
                <w:color w:val="6B6B6B"/>
                <w:sz w:val="19"/>
                <w:szCs w:val="19"/>
              </w:rPr>
              <w:t xml:space="preserve">Built on Next.js — the same technology used by Fortune 500 companies — your new site can scale to include a legal blog, online bookings, multiple office locations, and more.</w:t>
            </w:r>
          </w:p>
        </w:tc>
      </w:tr>
      <w:tr>
        <w:tc>
          <w:tcPr>
            <w:tcW w:type="dxa" w:w="400"/>
            <w:tcBorders>
              <w:top w:val="single" w:color="E0D4B0" w:sz="1"/>
              <w:left w:val="single" w:color="E0D4B0" w:sz="1"/>
              <w:bottom w:val="single" w:color="E0D4B0" w:sz="1"/>
              <w:right w:val="single" w:color="E0D4B0" w:sz="1"/>
            </w:tcBorders>
            <w:shd w:fill="F5EDD0" w:val="clear"/>
            <w:tcMar>
              <w:top w:type="dxa" w:w="100"/>
              <w:left w:type="dxa" w:w="160"/>
              <w:bottom w:type="dxa" w:w="100"/>
              <w:right w:type="dxa" w:w="100"/>
            </w:tcMar>
            <w:vAlign w:val="center"/>
          </w:tcPr>
          <w:p>
            <w:pPr>
              <w:jc w:val="center"/>
            </w:pPr>
            <w:r>
              <w:rPr>
                <w:rFonts w:ascii="Arial" w:cs="Arial" w:eastAsia="Arial" w:hAnsi="Arial"/>
                <w:sz w:val="28"/>
                <w:szCs w:val="28"/>
              </w:rPr>
              <w:t xml:space="preserve">10</w:t>
            </w:r>
          </w:p>
        </w:tc>
        <w:tc>
          <w:tcPr>
            <w:tcW w:type="dxa" w:w="2500"/>
            <w:tcBorders>
              <w:top w:val="single" w:color="E0D4B0" w:sz="1"/>
              <w:left w:val="single" w:color="E0D4B0" w:sz="1"/>
              <w:bottom w:val="single" w:color="E0D4B0" w:sz="1"/>
              <w:right w:val="single" w:color="E0D4B0" w:sz="1"/>
            </w:tcBorders>
            <w:shd w:fill="FFFFFF" w:val="clear"/>
            <w:tcMar>
              <w:top w:type="dxa" w:w="100"/>
              <w:left w:type="dxa" w:w="160"/>
              <w:bottom w:type="dxa" w:w="100"/>
              <w:right w:type="dxa" w:w="100"/>
            </w:tcMar>
          </w:tcPr>
          <w:p>
            <w:r>
              <w:rPr>
                <w:rFonts w:ascii="Arial" w:cs="Arial" w:eastAsia="Arial" w:hAnsi="Arial"/>
                <w:b/>
                <w:bCs/>
                <w:color w:val="0D1B2A"/>
                <w:sz w:val="20"/>
                <w:szCs w:val="20"/>
              </w:rPr>
              <w:t xml:space="preserve">Brand Consistency Across Platforms</w:t>
            </w:r>
          </w:p>
        </w:tc>
        <w:tc>
          <w:tcPr>
            <w:tcW w:type="dxa" w:w="6460"/>
            <w:tcBorders>
              <w:top w:val="single" w:color="E0D4B0" w:sz="1"/>
              <w:left w:val="single" w:color="E0D4B0" w:sz="1"/>
              <w:bottom w:val="single" w:color="E0D4B0" w:sz="1"/>
              <w:right w:val="single" w:color="E0D4B0" w:sz="1"/>
            </w:tcBorders>
            <w:shd w:fill="FFFFFF" w:val="clear"/>
            <w:tcMar>
              <w:top w:type="dxa" w:w="100"/>
              <w:left w:type="dxa" w:w="160"/>
              <w:bottom w:type="dxa" w:w="100"/>
              <w:right w:type="dxa" w:w="100"/>
            </w:tcMar>
          </w:tcPr>
          <w:p>
            <w:r>
              <w:rPr>
                <w:rFonts w:ascii="Arial" w:cs="Arial" w:eastAsia="Arial" w:hAnsi="Arial"/>
                <w:color w:val="6B6B6B"/>
                <w:sz w:val="19"/>
                <w:szCs w:val="19"/>
              </w:rPr>
              <w:t xml:space="preserve">Matching social media links, consistent address, consistent hours, consistent brand voice. Every client touchpoint reinforces the same professional identity.</w:t>
            </w:r>
          </w:p>
        </w:tc>
      </w:tr>
    </w:tbl>
    <w:p>
      <w:r>
        <w:br w:type="page"/>
      </w:r>
    </w:p>
    <w:p>
      <w:pPr>
        <w:spacing w:after="0" w:before="80"/>
      </w:pPr>
      <w:r>
        <w:t xml:space="preserve"/>
      </w:r>
    </w:p>
    <w:p>
      <w:pPr>
        <w:spacing w:after="60" w:before="0"/>
      </w:pPr>
      <w:r>
        <w:rPr>
          <w:rFonts w:ascii="Arial" w:cs="Arial" w:eastAsia="Arial" w:hAnsi="Arial"/>
          <w:b/>
          <w:bCs/>
          <w:color w:val="C6A84B"/>
          <w:spacing w:val="40"/>
          <w:sz w:val="16"/>
          <w:szCs w:val="16"/>
        </w:rPr>
        <w:t xml:space="preserve">SECTION FOUR</w:t>
      </w:r>
    </w:p>
    <w:p>
      <w:pPr>
        <w:pBdr>
          <w:bottom w:val="single" w:color="C6A84B" w:sz="8" w:space="4"/>
        </w:pBdr>
        <w:spacing w:after="120" w:before="360"/>
      </w:pPr>
      <w:r>
        <w:rPr>
          <w:rFonts w:ascii="Arial" w:cs="Arial" w:eastAsia="Arial" w:hAnsi="Arial"/>
          <w:b/>
          <w:bCs/>
          <w:color w:val="0D1B2A"/>
          <w:sz w:val="36"/>
          <w:szCs w:val="36"/>
        </w:rPr>
        <w:t xml:space="preserve">What Carter Digitals Will Build for You</w:t>
      </w:r>
    </w:p>
    <w:p>
      <w:pPr>
        <w:spacing w:after="0" w:before="60"/>
      </w:pPr>
      <w:r>
        <w:t xml:space="preserve"/>
      </w:r>
    </w:p>
    <w:p>
      <w:pPr>
        <w:spacing w:after="120" w:before="0"/>
      </w:pPr>
      <w:r>
        <w:rPr>
          <w:rFonts w:ascii="Arial" w:cs="Arial" w:eastAsia="Arial" w:hAnsi="Arial"/>
          <w:b w:val="false"/>
          <w:bCs w:val="false"/>
          <w:color w:val="111111"/>
          <w:sz w:val="20"/>
          <w:szCs w:val="20"/>
        </w:rPr>
        <w:t xml:space="preserve">This is not a template. It is not a GoDaddy page. It is a fully custom-built, performance-optimised website designed specifically for IM Attorneys Inc — from the colour palette pulled from your logo, to the copy written to reflect your brand 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il" w:color="FFFFFF" w:sz="0"/>
              <w:left w:val="nil" w:color="FFFFFF" w:sz="0"/>
              <w:bottom w:val="nil" w:color="FFFFFF" w:sz="0"/>
              <w:right w:val="nil" w:color="FFFFFF" w:sz="0"/>
            </w:tcBorders>
            <w:shd w:fill="FFFFFF" w:val="clear"/>
            <w:tcMar>
              <w:top w:type="dxa" w:w="80"/>
              <w:left w:type="dxa" w:w="0"/>
              <w:bottom w:type="dxa" w:w="80"/>
              <w:right w:type="dxa" w:w="120"/>
            </w:tcMar>
          </w:tcPr>
          <w:p>
            <w:pPr>
              <w:spacing w:after="60" w:before="200"/>
            </w:pPr>
            <w:r>
              <w:rPr>
                <w:rFonts w:ascii="Arial" w:cs="Arial" w:eastAsia="Arial" w:hAnsi="Arial"/>
                <w:b/>
                <w:bCs/>
                <w:color w:val="0D1B2A"/>
                <w:sz w:val="22"/>
                <w:szCs w:val="22"/>
              </w:rPr>
              <w:t xml:space="preserve">Design Concept: "Prestige Noir Africana"</w:t>
            </w:r>
          </w:p>
          <w:p>
            <w:pPr>
              <w:spacing w:after="80" w:before="20"/>
            </w:pPr>
            <w:r>
              <w:rPr>
                <w:rFonts w:ascii="Arial" w:cs="Arial" w:eastAsia="Arial" w:hAnsi="Arial"/>
                <w:b w:val="false"/>
                <w:bCs w:val="false"/>
                <w:color w:val="111111"/>
                <w:sz w:val="20"/>
                <w:szCs w:val="20"/>
              </w:rPr>
              <w:t xml:space="preserve">Deep navy backgrounds, champagne gold accents drawn directly from your IM monogram logo, warm cream for breathing room. A visual identity that communicates authority, prestige, and a distinctly South African premium aesthetic.</w:t>
            </w:r>
          </w:p>
          <w:p>
            <w:pPr>
              <w:spacing w:after="60" w:before="200"/>
            </w:pPr>
            <w:r>
              <w:rPr>
                <w:rFonts w:ascii="Arial" w:cs="Arial" w:eastAsia="Arial" w:hAnsi="Arial"/>
                <w:b/>
                <w:bCs/>
                <w:color w:val="0D1B2A"/>
                <w:sz w:val="22"/>
                <w:szCs w:val="22"/>
              </w:rPr>
              <w:t xml:space="preserve">Typography</w:t>
            </w:r>
          </w:p>
          <w:p>
            <w:pPr>
              <w:spacing w:after="80" w:before="20"/>
            </w:pPr>
            <w:r>
              <w:rPr>
                <w:rFonts w:ascii="Arial" w:cs="Arial" w:eastAsia="Arial" w:hAnsi="Arial"/>
                <w:b w:val="false"/>
                <w:bCs w:val="false"/>
                <w:color w:val="111111"/>
                <w:sz w:val="20"/>
                <w:szCs w:val="20"/>
              </w:rPr>
              <w:t xml:space="preserve">Playfair Display for commanding headlines — editorial, authoritative. Outfit for clean, modern body copy. A pairing that says "we are serious about the law" without feeling cold or corporate.</w:t>
            </w:r>
          </w:p>
        </w:tc>
        <w:tc>
          <w:tcPr>
            <w:tcW w:type="dxa" w:w="4680"/>
            <w:tcBorders>
              <w:top w:val="nil" w:color="FFFFFF" w:sz="0"/>
              <w:left w:val="nil" w:color="FFFFFF" w:sz="0"/>
              <w:bottom w:val="nil" w:color="FFFFFF" w:sz="0"/>
              <w:right w:val="nil" w:color="FFFFFF" w:sz="0"/>
            </w:tcBorders>
            <w:shd w:fill="FFFFFF" w:val="clear"/>
            <w:tcMar>
              <w:top w:type="dxa" w:w="80"/>
              <w:left w:type="dxa" w:w="120"/>
              <w:bottom w:type="dxa" w:w="80"/>
              <w:right w:type="dxa" w:w="0"/>
            </w:tcMar>
          </w:tcPr>
          <w:p>
            <w:pPr>
              <w:spacing w:after="60" w:before="200"/>
            </w:pPr>
            <w:r>
              <w:rPr>
                <w:rFonts w:ascii="Arial" w:cs="Arial" w:eastAsia="Arial" w:hAnsi="Arial"/>
                <w:b/>
                <w:bCs/>
                <w:color w:val="0D1B2A"/>
                <w:sz w:val="22"/>
                <w:szCs w:val="22"/>
              </w:rPr>
              <w:t xml:space="preserve">Technology Stack</w:t>
            </w:r>
          </w:p>
          <w:p>
            <w:pPr>
              <w:spacing w:after="80" w:before="20"/>
            </w:pPr>
            <w:r>
              <w:rPr>
                <w:rFonts w:ascii="Arial" w:cs="Arial" w:eastAsia="Arial" w:hAnsi="Arial"/>
                <w:b w:val="false"/>
                <w:bCs w:val="false"/>
                <w:color w:val="111111"/>
                <w:sz w:val="20"/>
                <w:szCs w:val="20"/>
              </w:rPr>
              <w:t xml:space="preserve">Next.js 15 (App Router) — the framework behind some of the world's most performant websites. Tailwind CSS, Framer Motion animations, React Hook Form. Hosted on Vercel with zero downtime deployment.</w:t>
            </w:r>
          </w:p>
          <w:p>
            <w:pPr>
              <w:spacing w:after="60" w:before="200"/>
            </w:pPr>
            <w:r>
              <w:rPr>
                <w:rFonts w:ascii="Arial" w:cs="Arial" w:eastAsia="Arial" w:hAnsi="Arial"/>
                <w:b/>
                <w:bCs/>
                <w:color w:val="0D1B2A"/>
                <w:sz w:val="22"/>
                <w:szCs w:val="22"/>
              </w:rPr>
              <w:t xml:space="preserve">Performance</w:t>
            </w:r>
          </w:p>
          <w:p>
            <w:pPr>
              <w:spacing w:after="80" w:before="20"/>
            </w:pPr>
            <w:r>
              <w:rPr>
                <w:rFonts w:ascii="Arial" w:cs="Arial" w:eastAsia="Arial" w:hAnsi="Arial"/>
                <w:b w:val="false"/>
                <w:bCs w:val="false"/>
                <w:color w:val="111111"/>
                <w:sz w:val="20"/>
                <w:szCs w:val="20"/>
              </w:rPr>
              <w:t xml:space="preserve">Targeting a Google Lighthouse score above 90 across Performance, Accessibility, Best Practices, and SEO. Your site will load in under 2.5 seconds on mobile — critical for clients searching in an emergency.</w:t>
            </w:r>
          </w:p>
        </w:tc>
      </w:tr>
    </w:tbl>
    <w:p>
      <w:pPr>
        <w:spacing w:after="0" w:before="120"/>
      </w:pPr>
      <w:r>
        <w:t xml:space="preserve"/>
      </w:r>
    </w:p>
    <w:p>
      <w:pPr>
        <w:spacing w:after="80" w:before="280"/>
      </w:pPr>
      <w:r>
        <w:rPr>
          <w:rFonts w:ascii="Arial" w:cs="Arial" w:eastAsia="Arial" w:hAnsi="Arial"/>
          <w:b/>
          <w:bCs/>
          <w:color w:val="0D1B2A"/>
          <w:sz w:val="26"/>
          <w:szCs w:val="26"/>
        </w:rPr>
        <w:t xml:space="preserve">Pages Included</w:t>
      </w:r>
    </w:p>
    <w:p>
      <w:pPr>
        <w:spacing w:after="0" w:before="60"/>
      </w:pPr>
      <w:r>
        <w:t xml:space="preserve"/>
      </w:r>
    </w:p>
    <w:p>
      <w:pPr>
        <w:spacing w:after="60" w:before="0"/>
      </w:pPr>
      <w:r>
        <w:rPr>
          <w:rFonts w:ascii="Arial" w:cs="Arial" w:eastAsia="Arial" w:hAnsi="Arial"/>
          <w:b w:val="false"/>
          <w:bCs w:val="false"/>
          <w:color w:val="111111"/>
          <w:sz w:val="20"/>
          <w:szCs w:val="20"/>
        </w:rPr>
        <w:t xml:space="preserve">The full website will include the following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80"/>
            </w:tcMar>
          </w:tcPr>
          <w:p>
            <w:r>
              <w:rPr>
                <w:rFonts w:ascii="Arial" w:cs="Arial" w:eastAsia="Arial" w:hAnsi="Arial"/>
                <w:b/>
                <w:bCs/>
                <w:color w:val="0D1B2A"/>
                <w:sz w:val="19"/>
                <w:szCs w:val="19"/>
              </w:rPr>
              <w:t xml:space="preserve">Homepage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111111"/>
                <w:sz w:val="18"/>
                <w:szCs w:val="18"/>
              </w:rPr>
              <w:t xml:space="preserve">Cinematic full-screen hero, stats bar, services bento grid, 24/7 bail CTA, founder feature, testimonials carousel, location snapshot, footer.</w:t>
            </w:r>
          </w:p>
        </w:tc>
      </w:tr>
      <w:tr>
        <w:tc>
          <w:tcPr>
            <w:tcW w:type="dxa" w:w="18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80"/>
            </w:tcMar>
          </w:tcPr>
          <w:p>
            <w:r>
              <w:rPr>
                <w:rFonts w:ascii="Arial" w:cs="Arial" w:eastAsia="Arial" w:hAnsi="Arial"/>
                <w:b/>
                <w:bCs/>
                <w:color w:val="0D1B2A"/>
                <w:sz w:val="19"/>
                <w:szCs w:val="19"/>
              </w:rPr>
              <w:t xml:space="preserve">About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111111"/>
                <w:sz w:val="18"/>
                <w:szCs w:val="18"/>
              </w:rPr>
              <w:t xml:space="preserve">Firm story, founder narrative, core values (Ubuntu, Excellence, Integrity, Passion, Representation), mission statement.</w:t>
            </w:r>
          </w:p>
        </w:tc>
      </w:tr>
      <w:tr>
        <w:tc>
          <w:tcPr>
            <w:tcW w:type="dxa" w:w="18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80"/>
            </w:tcMar>
          </w:tcPr>
          <w:p>
            <w:r>
              <w:rPr>
                <w:rFonts w:ascii="Arial" w:cs="Arial" w:eastAsia="Arial" w:hAnsi="Arial"/>
                <w:b/>
                <w:bCs/>
                <w:color w:val="0D1B2A"/>
                <w:sz w:val="19"/>
                <w:szCs w:val="19"/>
              </w:rPr>
              <w:t xml:space="preserve">Team</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111111"/>
                <w:sz w:val="18"/>
                <w:szCs w:val="18"/>
              </w:rPr>
              <w:t xml:space="preserve">Director + full team profiles, professional portraits, contact details for each team member.</w:t>
            </w:r>
          </w:p>
        </w:tc>
      </w:tr>
      <w:tr>
        <w:tc>
          <w:tcPr>
            <w:tcW w:type="dxa" w:w="18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80"/>
            </w:tcMar>
          </w:tcPr>
          <w:p>
            <w:r>
              <w:rPr>
                <w:rFonts w:ascii="Arial" w:cs="Arial" w:eastAsia="Arial" w:hAnsi="Arial"/>
                <w:b/>
                <w:bCs/>
                <w:color w:val="0D1B2A"/>
                <w:sz w:val="19"/>
                <w:szCs w:val="19"/>
              </w:rPr>
              <w:t xml:space="preserve">Services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111111"/>
                <w:sz w:val="18"/>
                <w:szCs w:val="18"/>
              </w:rPr>
              <w:t xml:space="preserve">Overview grid + 6 individual service pages: Family Law, Wills &amp; Estates, Claims Against the State, Criminal Law, Commercial Law, General Litigation.</w:t>
            </w:r>
          </w:p>
        </w:tc>
      </w:tr>
      <w:tr>
        <w:tc>
          <w:tcPr>
            <w:tcW w:type="dxa" w:w="18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80"/>
            </w:tcMar>
          </w:tcPr>
          <w:p>
            <w:r>
              <w:rPr>
                <w:rFonts w:ascii="Arial" w:cs="Arial" w:eastAsia="Arial" w:hAnsi="Arial"/>
                <w:b/>
                <w:bCs/>
                <w:color w:val="0D1B2A"/>
                <w:sz w:val="19"/>
                <w:szCs w:val="19"/>
              </w:rPr>
              <w:t xml:space="preserve">Vacation Programme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111111"/>
                <w:sz w:val="18"/>
                <w:szCs w:val="18"/>
              </w:rPr>
              <w:t xml:space="preserve">Programme description, what students do, application form.</w:t>
            </w:r>
          </w:p>
        </w:tc>
      </w:tr>
      <w:tr>
        <w:tc>
          <w:tcPr>
            <w:tcW w:type="dxa" w:w="18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80"/>
            </w:tcMar>
          </w:tcPr>
          <w:p>
            <w:r>
              <w:rPr>
                <w:rFonts w:ascii="Arial" w:cs="Arial" w:eastAsia="Arial" w:hAnsi="Arial"/>
                <w:b/>
                <w:bCs/>
                <w:color w:val="0D1B2A"/>
                <w:sz w:val="19"/>
                <w:szCs w:val="19"/>
              </w:rPr>
              <w:t xml:space="preserve">Contact</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111111"/>
                <w:sz w:val="18"/>
                <w:szCs w:val="18"/>
              </w:rPr>
              <w:t xml:space="preserve">Contact form, embedded Google Maps, full address, operating hours, WhatsApp integration.</w:t>
            </w:r>
          </w:p>
        </w:tc>
      </w:tr>
      <w:tr>
        <w:tc>
          <w:tcPr>
            <w:tcW w:type="dxa" w:w="18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80"/>
            </w:tcMar>
          </w:tcPr>
          <w:p>
            <w:r>
              <w:rPr>
                <w:rFonts w:ascii="Arial" w:cs="Arial" w:eastAsia="Arial" w:hAnsi="Arial"/>
                <w:b/>
                <w:bCs/>
                <w:color w:val="0D1B2A"/>
                <w:sz w:val="19"/>
                <w:szCs w:val="19"/>
              </w:rPr>
              <w:t xml:space="preserve">Legal / Compliance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111111"/>
                <w:sz w:val="18"/>
                <w:szCs w:val="18"/>
              </w:rPr>
              <w:t xml:space="preserve">Privacy Policy (POPIA compliant), Terms of Use, PAIA Manual (optional).</w:t>
            </w:r>
          </w:p>
        </w:tc>
      </w:tr>
    </w:tbl>
    <w:p>
      <w:r>
        <w:br w:type="page"/>
      </w:r>
    </w:p>
    <w:p>
      <w:pPr>
        <w:spacing w:after="0" w:before="80"/>
      </w:pPr>
      <w:r>
        <w:t xml:space="preserve"/>
      </w:r>
    </w:p>
    <w:p>
      <w:pPr>
        <w:spacing w:after="60" w:before="0"/>
      </w:pPr>
      <w:r>
        <w:rPr>
          <w:rFonts w:ascii="Arial" w:cs="Arial" w:eastAsia="Arial" w:hAnsi="Arial"/>
          <w:b/>
          <w:bCs/>
          <w:color w:val="C6A84B"/>
          <w:spacing w:val="40"/>
          <w:sz w:val="16"/>
          <w:szCs w:val="16"/>
        </w:rPr>
        <w:t xml:space="preserve">SECTION FIVE</w:t>
      </w:r>
    </w:p>
    <w:p>
      <w:pPr>
        <w:pBdr>
          <w:bottom w:val="single" w:color="C6A84B" w:sz="8" w:space="4"/>
        </w:pBdr>
        <w:spacing w:after="120" w:before="360"/>
      </w:pPr>
      <w:r>
        <w:rPr>
          <w:rFonts w:ascii="Arial" w:cs="Arial" w:eastAsia="Arial" w:hAnsi="Arial"/>
          <w:b/>
          <w:bCs/>
          <w:color w:val="0D1B2A"/>
          <w:sz w:val="36"/>
          <w:szCs w:val="36"/>
        </w:rPr>
        <w:t xml:space="preserve">Investment</w:t>
      </w:r>
    </w:p>
    <w:p>
      <w:pPr>
        <w:spacing w:after="0" w:before="60"/>
      </w:pPr>
      <w:r>
        <w:t xml:space="preserve"/>
      </w:r>
    </w:p>
    <w:p>
      <w:pPr>
        <w:spacing w:after="80" w:before="0"/>
      </w:pPr>
      <w:r>
        <w:rPr>
          <w:rFonts w:ascii="Arial" w:cs="Arial" w:eastAsia="Arial" w:hAnsi="Arial"/>
          <w:b w:val="false"/>
          <w:bCs w:val="false"/>
          <w:color w:val="111111"/>
          <w:sz w:val="20"/>
          <w:szCs w:val="20"/>
        </w:rPr>
        <w:t xml:space="preserve">Carter Digitals offers transparent, fixed-price engagements. You know exactly what you are paying for, and exactly what you will receive. There are no hidden development fees, no surprise add-ons, and no ongoing platform subscription charges.</w:t>
      </w:r>
    </w:p>
    <w:p>
      <w:pPr>
        <w:spacing w:after="100" w:before="0"/>
      </w:pPr>
      <w:r>
        <w:rPr>
          <w:rFonts w:ascii="Arial" w:cs="Arial" w:eastAsia="Arial" w:hAnsi="Arial"/>
          <w:b w:val="false"/>
          <w:bCs w:val="false"/>
          <w:color w:val="6B6B6B"/>
          <w:sz w:val="20"/>
          <w:szCs w:val="20"/>
        </w:rPr>
        <w:t xml:space="preserve">Pricing to be confirmed in our discovery call — tailored to IM Attorneys' specific requirements and timeline. The following structure is indicative: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80"/>
            </w:tcMar>
          </w:tcPr>
          <w:p>
            <w:r>
              <w:rPr>
                <w:rFonts w:ascii="Arial" w:cs="Arial" w:eastAsia="Arial" w:hAnsi="Arial"/>
                <w:color w:val="111111"/>
                <w:sz w:val="19"/>
                <w:szCs w:val="19"/>
              </w:rPr>
              <w:t xml:space="preserve">Full Website Design &amp; Development (Next.js)</w:t>
            </w:r>
          </w:p>
        </w:tc>
        <w:tc>
          <w:tcPr>
            <w:tcW w:type="dxa" w:w="36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80"/>
            </w:tcMar>
          </w:tcPr>
          <w:p>
            <w:r>
              <w:rPr>
                <w:rFonts w:ascii="Arial" w:cs="Arial" w:eastAsia="Arial" w:hAnsi="Arial"/>
                <w:b/>
                <w:bCs/>
                <w:color w:val="1A6E3C"/>
                <w:sz w:val="19"/>
                <w:szCs w:val="19"/>
              </w:rPr>
              <w:t xml:space="preserve">Included in fixed project fee</w:t>
            </w:r>
          </w:p>
        </w:tc>
      </w:tr>
      <w:tr>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6 Service Pages (individual, fully specced)</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6E3C"/>
                <w:sz w:val="19"/>
                <w:szCs w:val="19"/>
              </w:rPr>
              <w:t xml:space="preserve">Included</w:t>
            </w:r>
          </w:p>
        </w:tc>
      </w:tr>
      <w:tr>
        <w:tc>
          <w:tcPr>
            <w:tcW w:type="dxa" w:w="576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80"/>
            </w:tcMar>
          </w:tcPr>
          <w:p>
            <w:r>
              <w:rPr>
                <w:rFonts w:ascii="Arial" w:cs="Arial" w:eastAsia="Arial" w:hAnsi="Arial"/>
                <w:color w:val="111111"/>
                <w:sz w:val="19"/>
                <w:szCs w:val="19"/>
              </w:rPr>
              <w:t xml:space="preserve">POPIA Privacy Policy &amp; Cookie Consent</w:t>
            </w:r>
          </w:p>
        </w:tc>
        <w:tc>
          <w:tcPr>
            <w:tcW w:type="dxa" w:w="36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80"/>
            </w:tcMar>
          </w:tcPr>
          <w:p>
            <w:r>
              <w:rPr>
                <w:rFonts w:ascii="Arial" w:cs="Arial" w:eastAsia="Arial" w:hAnsi="Arial"/>
                <w:b/>
                <w:bCs/>
                <w:color w:val="1A6E3C"/>
                <w:sz w:val="19"/>
                <w:szCs w:val="19"/>
              </w:rPr>
              <w:t xml:space="preserve">Included</w:t>
            </w:r>
          </w:p>
        </w:tc>
      </w:tr>
      <w:tr>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ECTA Terms of Use &amp; Legal Notices page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6E3C"/>
                <w:sz w:val="19"/>
                <w:szCs w:val="19"/>
              </w:rPr>
              <w:t xml:space="preserve">Included</w:t>
            </w:r>
          </w:p>
        </w:tc>
      </w:tr>
      <w:tr>
        <w:tc>
          <w:tcPr>
            <w:tcW w:type="dxa" w:w="576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80"/>
            </w:tcMar>
          </w:tcPr>
          <w:p>
            <w:r>
              <w:rPr>
                <w:rFonts w:ascii="Arial" w:cs="Arial" w:eastAsia="Arial" w:hAnsi="Arial"/>
                <w:color w:val="111111"/>
                <w:sz w:val="19"/>
                <w:szCs w:val="19"/>
              </w:rPr>
              <w:t xml:space="preserve">LPC-Compliant Advertising Review</w:t>
            </w:r>
          </w:p>
        </w:tc>
        <w:tc>
          <w:tcPr>
            <w:tcW w:type="dxa" w:w="36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80"/>
            </w:tcMar>
          </w:tcPr>
          <w:p>
            <w:r>
              <w:rPr>
                <w:rFonts w:ascii="Arial" w:cs="Arial" w:eastAsia="Arial" w:hAnsi="Arial"/>
                <w:b/>
                <w:bCs/>
                <w:color w:val="1A6E3C"/>
                <w:sz w:val="19"/>
                <w:szCs w:val="19"/>
              </w:rPr>
              <w:t xml:space="preserve">Included</w:t>
            </w:r>
          </w:p>
        </w:tc>
      </w:tr>
      <w:tr>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On-Page SEO (meta tags, schema, sitemap)</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6E3C"/>
                <w:sz w:val="19"/>
                <w:szCs w:val="19"/>
              </w:rPr>
              <w:t xml:space="preserve">Included</w:t>
            </w:r>
          </w:p>
        </w:tc>
      </w:tr>
      <w:tr>
        <w:tc>
          <w:tcPr>
            <w:tcW w:type="dxa" w:w="576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80"/>
            </w:tcMar>
          </w:tcPr>
          <w:p>
            <w:r>
              <w:rPr>
                <w:rFonts w:ascii="Arial" w:cs="Arial" w:eastAsia="Arial" w:hAnsi="Arial"/>
                <w:color w:val="111111"/>
                <w:sz w:val="19"/>
                <w:szCs w:val="19"/>
              </w:rPr>
              <w:t xml:space="preserve">WhatsApp &amp; Contact Form Integration</w:t>
            </w:r>
          </w:p>
        </w:tc>
        <w:tc>
          <w:tcPr>
            <w:tcW w:type="dxa" w:w="36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80"/>
            </w:tcMar>
          </w:tcPr>
          <w:p>
            <w:r>
              <w:rPr>
                <w:rFonts w:ascii="Arial" w:cs="Arial" w:eastAsia="Arial" w:hAnsi="Arial"/>
                <w:b/>
                <w:bCs/>
                <w:color w:val="1A6E3C"/>
                <w:sz w:val="19"/>
                <w:szCs w:val="19"/>
              </w:rPr>
              <w:t xml:space="preserve">Included</w:t>
            </w:r>
          </w:p>
        </w:tc>
      </w:tr>
      <w:tr>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Google Maps Embed</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6E3C"/>
                <w:sz w:val="19"/>
                <w:szCs w:val="19"/>
              </w:rPr>
              <w:t xml:space="preserve">Included</w:t>
            </w:r>
          </w:p>
        </w:tc>
      </w:tr>
      <w:tr>
        <w:tc>
          <w:tcPr>
            <w:tcW w:type="dxa" w:w="576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80"/>
            </w:tcMar>
          </w:tcPr>
          <w:p>
            <w:r>
              <w:rPr>
                <w:rFonts w:ascii="Arial" w:cs="Arial" w:eastAsia="Arial" w:hAnsi="Arial"/>
                <w:color w:val="111111"/>
                <w:sz w:val="19"/>
                <w:szCs w:val="19"/>
              </w:rPr>
              <w:t xml:space="preserve">Mobile Optimisation &amp; Performance Testing</w:t>
            </w:r>
          </w:p>
        </w:tc>
        <w:tc>
          <w:tcPr>
            <w:tcW w:type="dxa" w:w="36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80"/>
            </w:tcMar>
          </w:tcPr>
          <w:p>
            <w:r>
              <w:rPr>
                <w:rFonts w:ascii="Arial" w:cs="Arial" w:eastAsia="Arial" w:hAnsi="Arial"/>
                <w:b/>
                <w:bCs/>
                <w:color w:val="1A6E3C"/>
                <w:sz w:val="19"/>
                <w:szCs w:val="19"/>
              </w:rPr>
              <w:t xml:space="preserve">Included</w:t>
            </w:r>
          </w:p>
        </w:tc>
      </w:tr>
      <w:tr>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Vercel Deployment &amp; Domain Connection</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6E3C"/>
                <w:sz w:val="19"/>
                <w:szCs w:val="19"/>
              </w:rPr>
              <w:t xml:space="preserve">Included</w:t>
            </w:r>
          </w:p>
        </w:tc>
      </w:tr>
      <w:tr>
        <w:tc>
          <w:tcPr>
            <w:tcW w:type="dxa" w:w="576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80"/>
            </w:tcMar>
          </w:tcPr>
          <w:p>
            <w:r>
              <w:rPr>
                <w:rFonts w:ascii="Arial" w:cs="Arial" w:eastAsia="Arial" w:hAnsi="Arial"/>
                <w:color w:val="111111"/>
                <w:sz w:val="19"/>
                <w:szCs w:val="19"/>
              </w:rPr>
              <w:t xml:space="preserve">2 Rounds of Revisions</w:t>
            </w:r>
          </w:p>
        </w:tc>
        <w:tc>
          <w:tcPr>
            <w:tcW w:type="dxa" w:w="36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80"/>
            </w:tcMar>
          </w:tcPr>
          <w:p>
            <w:r>
              <w:rPr>
                <w:rFonts w:ascii="Arial" w:cs="Arial" w:eastAsia="Arial" w:hAnsi="Arial"/>
                <w:b/>
                <w:bCs/>
                <w:color w:val="1A6E3C"/>
                <w:sz w:val="19"/>
                <w:szCs w:val="19"/>
              </w:rPr>
              <w:t xml:space="preserve">Included</w:t>
            </w:r>
          </w:p>
        </w:tc>
      </w:tr>
      <w:tr>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111111"/>
                <w:sz w:val="19"/>
                <w:szCs w:val="19"/>
              </w:rPr>
              <w:t xml:space="preserve">Hosting (Vercel)</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b/>
                <w:bCs/>
                <w:color w:val="1A6E3C"/>
                <w:sz w:val="19"/>
                <w:szCs w:val="19"/>
              </w:rPr>
              <w:t xml:space="preserve">Free tier (no monthly charge)</w:t>
            </w:r>
          </w:p>
        </w:tc>
      </w:tr>
      <w:tr>
        <w:tc>
          <w:tcPr>
            <w:tcW w:type="dxa" w:w="576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80"/>
            </w:tcMar>
          </w:tcPr>
          <w:p>
            <w:r>
              <w:rPr>
                <w:rFonts w:ascii="Arial" w:cs="Arial" w:eastAsia="Arial" w:hAnsi="Arial"/>
                <w:color w:val="111111"/>
                <w:sz w:val="19"/>
                <w:szCs w:val="19"/>
              </w:rPr>
              <w:t xml:space="preserve">Domain (iminc.co.za)</w:t>
            </w:r>
          </w:p>
        </w:tc>
        <w:tc>
          <w:tcPr>
            <w:tcW w:type="dxa" w:w="36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80"/>
            </w:tcMar>
          </w:tcPr>
          <w:p>
            <w:r>
              <w:rPr>
                <w:rFonts w:ascii="Arial" w:cs="Arial" w:eastAsia="Arial" w:hAnsi="Arial"/>
                <w:b/>
                <w:bCs/>
                <w:color w:val="1A6E3C"/>
                <w:sz w:val="19"/>
                <w:szCs w:val="19"/>
              </w:rPr>
              <w:t xml:space="preserve">Existing — no change required</w:t>
            </w:r>
          </w:p>
        </w:tc>
      </w:tr>
    </w:tbl>
    <w:p>
      <w:pPr>
        <w:spacing w:after="0" w:before="120"/>
      </w:pPr>
      <w:r>
        <w:t xml:space="preserve"/>
      </w:r>
    </w:p>
    <w:p>
      <w:pPr>
        <w:pBdr>
          <w:bottom w:val="single" w:color="C6A84B" w:sz="8" w:space="4"/>
        </w:pBdr>
        <w:spacing w:after="120" w:before="360"/>
      </w:pPr>
      <w:r>
        <w:rPr>
          <w:rFonts w:ascii="Arial" w:cs="Arial" w:eastAsia="Arial" w:hAnsi="Arial"/>
          <w:b/>
          <w:bCs/>
          <w:color w:val="0D1B2A"/>
          <w:sz w:val="36"/>
          <w:szCs w:val="36"/>
        </w:rPr>
        <w:t xml:space="preserve">Process &amp; Timeline</w:t>
      </w:r>
    </w:p>
    <w:p>
      <w:pPr>
        <w:spacing w:after="0" w:before="60"/>
      </w:pPr>
      <w:r>
        <w:t xml:space="preserve"/>
      </w:r>
    </w:p>
    <w:p>
      <w:pPr>
        <w:spacing w:after="80" w:before="0"/>
      </w:pPr>
      <w:r>
        <w:rPr>
          <w:rFonts w:ascii="Arial" w:cs="Arial" w:eastAsia="Arial" w:hAnsi="Arial"/>
          <w:b w:val="false"/>
          <w:bCs w:val="false"/>
          <w:color w:val="111111"/>
          <w:sz w:val="20"/>
          <w:szCs w:val="20"/>
        </w:rPr>
        <w:t xml:space="preserve">Carter Digitals operates a structured, transparent build process designed to respect your time as a practising attorney: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80"/>
            </w:tcMar>
          </w:tcPr>
          <w:p>
            <w:r>
              <w:rPr>
                <w:rFonts w:ascii="Arial" w:cs="Arial" w:eastAsia="Arial" w:hAnsi="Arial"/>
                <w:b/>
                <w:bCs/>
                <w:color w:val="C6A84B"/>
                <w:sz w:val="18"/>
                <w:szCs w:val="18"/>
              </w:rPr>
              <w:t xml:space="preserve">Week 1</w:t>
            </w:r>
          </w:p>
        </w:tc>
        <w:tc>
          <w:tcPr>
            <w:tcW w:type="dxa" w:w="24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80"/>
            </w:tcMar>
          </w:tcPr>
          <w:p>
            <w:r>
              <w:rPr>
                <w:rFonts w:ascii="Arial" w:cs="Arial" w:eastAsia="Arial" w:hAnsi="Arial"/>
                <w:b/>
                <w:bCs/>
                <w:color w:val="0D1B2A"/>
                <w:sz w:val="19"/>
                <w:szCs w:val="19"/>
              </w:rPr>
              <w:t xml:space="preserve">Discovery Call</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111111"/>
                <w:sz w:val="18"/>
                <w:szCs w:val="18"/>
              </w:rPr>
              <w:t xml:space="preserve">We confirm all content, collect approved testimonials, confirm operating hours, gather high-res assets (logo, team photos), and align on the final site structure.</w:t>
            </w:r>
          </w:p>
        </w:tc>
      </w:tr>
      <w:tr>
        <w:tc>
          <w:tcPr>
            <w:tcW w:type="dxa" w:w="12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80"/>
            </w:tcMar>
          </w:tcPr>
          <w:p>
            <w:r>
              <w:rPr>
                <w:rFonts w:ascii="Arial" w:cs="Arial" w:eastAsia="Arial" w:hAnsi="Arial"/>
                <w:b/>
                <w:bCs/>
                <w:color w:val="C6A84B"/>
                <w:sz w:val="18"/>
                <w:szCs w:val="18"/>
              </w:rPr>
              <w:t xml:space="preserve">Weeks 1–2</w:t>
            </w:r>
          </w:p>
        </w:tc>
        <w:tc>
          <w:tcPr>
            <w:tcW w:type="dxa" w:w="24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80"/>
            </w:tcMar>
          </w:tcPr>
          <w:p>
            <w:r>
              <w:rPr>
                <w:rFonts w:ascii="Arial" w:cs="Arial" w:eastAsia="Arial" w:hAnsi="Arial"/>
                <w:b/>
                <w:bCs/>
                <w:color w:val="0D1B2A"/>
                <w:sz w:val="19"/>
                <w:szCs w:val="19"/>
              </w:rPr>
              <w:t xml:space="preserve">Design &amp; Development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111111"/>
                <w:sz w:val="18"/>
                <w:szCs w:val="18"/>
              </w:rPr>
              <w:t xml:space="preserve">Full website is built in Next.js — homepage first, then all service pages, team, compliance pages, and contact. Daily progress updates shared via WhatsApp.</w:t>
            </w:r>
          </w:p>
        </w:tc>
      </w:tr>
      <w:tr>
        <w:tc>
          <w:tcPr>
            <w:tcW w:type="dxa" w:w="12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80"/>
            </w:tcMar>
          </w:tcPr>
          <w:p>
            <w:r>
              <w:rPr>
                <w:rFonts w:ascii="Arial" w:cs="Arial" w:eastAsia="Arial" w:hAnsi="Arial"/>
                <w:b/>
                <w:bCs/>
                <w:color w:val="C6A84B"/>
                <w:sz w:val="18"/>
                <w:szCs w:val="18"/>
              </w:rPr>
              <w:t xml:space="preserve">Week 2</w:t>
            </w:r>
          </w:p>
        </w:tc>
        <w:tc>
          <w:tcPr>
            <w:tcW w:type="dxa" w:w="24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80"/>
            </w:tcMar>
          </w:tcPr>
          <w:p>
            <w:r>
              <w:rPr>
                <w:rFonts w:ascii="Arial" w:cs="Arial" w:eastAsia="Arial" w:hAnsi="Arial"/>
                <w:b/>
                <w:bCs/>
                <w:color w:val="0D1B2A"/>
                <w:sz w:val="19"/>
                <w:szCs w:val="19"/>
              </w:rPr>
              <w:t xml:space="preserve">Client Review</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111111"/>
                <w:sz w:val="18"/>
                <w:szCs w:val="18"/>
              </w:rPr>
              <w:t xml:space="preserve">Prototype URL shared with Ingrid on Vercel. You review the full site and provide feedback. Two rounds of revisions included.</w:t>
            </w:r>
          </w:p>
        </w:tc>
      </w:tr>
      <w:tr>
        <w:tc>
          <w:tcPr>
            <w:tcW w:type="dxa" w:w="12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80"/>
            </w:tcMar>
          </w:tcPr>
          <w:p>
            <w:r>
              <w:rPr>
                <w:rFonts w:ascii="Arial" w:cs="Arial" w:eastAsia="Arial" w:hAnsi="Arial"/>
                <w:b/>
                <w:bCs/>
                <w:color w:val="C6A84B"/>
                <w:sz w:val="18"/>
                <w:szCs w:val="18"/>
              </w:rPr>
              <w:t xml:space="preserve">Week 3</w:t>
            </w:r>
          </w:p>
        </w:tc>
        <w:tc>
          <w:tcPr>
            <w:tcW w:type="dxa" w:w="24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80"/>
            </w:tcMar>
          </w:tcPr>
          <w:p>
            <w:r>
              <w:rPr>
                <w:rFonts w:ascii="Arial" w:cs="Arial" w:eastAsia="Arial" w:hAnsi="Arial"/>
                <w:b/>
                <w:bCs/>
                <w:color w:val="0D1B2A"/>
                <w:sz w:val="19"/>
                <w:szCs w:val="19"/>
              </w:rPr>
              <w:t xml:space="preserve">Compliance Check</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111111"/>
                <w:sz w:val="18"/>
                <w:szCs w:val="18"/>
              </w:rPr>
              <w:t xml:space="preserve">All legal pages reviewed for POPIA, ECTA, and LPC requirements. Privacy policy, cookie notice, and legal notices finalised.</w:t>
            </w:r>
          </w:p>
        </w:tc>
      </w:tr>
      <w:tr>
        <w:tc>
          <w:tcPr>
            <w:tcW w:type="dxa" w:w="1200"/>
            <w:tcBorders>
              <w:top w:val="single" w:color="DDDDDD" w:sz="1"/>
              <w:left w:val="single" w:color="DDDDDD" w:sz="1"/>
              <w:bottom w:val="single" w:color="DDDDDD" w:sz="1"/>
              <w:right w:val="single" w:color="DDDDDD" w:sz="1"/>
            </w:tcBorders>
            <w:shd w:fill="0D1B2A" w:val="clear"/>
            <w:tcMar>
              <w:top w:type="dxa" w:w="80"/>
              <w:left w:type="dxa" w:w="120"/>
              <w:bottom w:type="dxa" w:w="80"/>
              <w:right w:type="dxa" w:w="80"/>
            </w:tcMar>
          </w:tcPr>
          <w:p>
            <w:r>
              <w:rPr>
                <w:rFonts w:ascii="Arial" w:cs="Arial" w:eastAsia="Arial" w:hAnsi="Arial"/>
                <w:b/>
                <w:bCs/>
                <w:color w:val="C6A84B"/>
                <w:sz w:val="18"/>
                <w:szCs w:val="18"/>
              </w:rPr>
              <w:t xml:space="preserve">Week 3</w:t>
            </w:r>
          </w:p>
        </w:tc>
        <w:tc>
          <w:tcPr>
            <w:tcW w:type="dxa" w:w="24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80"/>
            </w:tcMar>
          </w:tcPr>
          <w:p>
            <w:r>
              <w:rPr>
                <w:rFonts w:ascii="Arial" w:cs="Arial" w:eastAsia="Arial" w:hAnsi="Arial"/>
                <w:b/>
                <w:bCs/>
                <w:color w:val="0D1B2A"/>
                <w:sz w:val="19"/>
                <w:szCs w:val="19"/>
              </w:rPr>
              <w:t xml:space="preserve">Launch</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tcPr>
          <w:p>
            <w:r>
              <w:rPr>
                <w:rFonts w:ascii="Arial" w:cs="Arial" w:eastAsia="Arial" w:hAnsi="Arial"/>
                <w:color w:val="111111"/>
                <w:sz w:val="18"/>
                <w:szCs w:val="18"/>
              </w:rPr>
              <w:t xml:space="preserve">Domain connected, site goes live on iminc.co.za. Google Search Console and Analytics set up. Site submitted to Google for indexing.</w:t>
            </w:r>
          </w:p>
        </w:tc>
      </w:tr>
    </w:tbl>
    <w:p>
      <w:pPr>
        <w:spacing w:after="0" w:before="120"/>
      </w:pPr>
      <w:r>
        <w:t xml:space="preserve"/>
      </w:r>
    </w:p>
    <w:p>
      <w:pPr>
        <w:spacing w:after="60" w:before="0"/>
      </w:pPr>
      <w:r>
        <w:rPr>
          <w:rFonts w:ascii="Arial" w:cs="Arial" w:eastAsia="Arial" w:hAnsi="Arial"/>
          <w:b/>
          <w:bCs/>
          <w:color w:val="C6A84B"/>
          <w:spacing w:val="40"/>
          <w:sz w:val="16"/>
          <w:szCs w:val="16"/>
        </w:rPr>
        <w:t xml:space="preserve">SECTION SIX</w:t>
      </w:r>
    </w:p>
    <w:p>
      <w:pPr>
        <w:pBdr>
          <w:bottom w:val="single" w:color="C6A84B" w:sz="8" w:space="4"/>
        </w:pBdr>
        <w:spacing w:after="120" w:before="360"/>
      </w:pPr>
      <w:r>
        <w:rPr>
          <w:rFonts w:ascii="Arial" w:cs="Arial" w:eastAsia="Arial" w:hAnsi="Arial"/>
          <w:b/>
          <w:bCs/>
          <w:color w:val="0D1B2A"/>
          <w:sz w:val="36"/>
          <w:szCs w:val="36"/>
        </w:rPr>
        <w:t xml:space="preserve">About Carter Digitals</w:t>
      </w:r>
    </w:p>
    <w:p>
      <w:pPr>
        <w:spacing w:after="0" w:before="60"/>
      </w:pPr>
      <w:r>
        <w:t xml:space="preserve"/>
      </w:r>
    </w:p>
    <w:p>
      <w:pPr>
        <w:spacing w:after="80" w:before="0"/>
      </w:pPr>
      <w:r>
        <w:rPr>
          <w:rFonts w:ascii="Arial" w:cs="Arial" w:eastAsia="Arial" w:hAnsi="Arial"/>
          <w:b w:val="false"/>
          <w:bCs w:val="false"/>
          <w:color w:val="111111"/>
          <w:sz w:val="20"/>
          <w:szCs w:val="20"/>
        </w:rPr>
        <w:t xml:space="preserve">Carter Digitals is a Johannesburg-based digital agency specialising in premium websites for professional services firms across South Africa. We work exclusively with businesses where digital presence is a direct revenue driver — and for a law firm, your website is your most important business development asset.</w:t>
      </w:r>
    </w:p>
    <w:p>
      <w:pPr>
        <w:spacing w:after="80" w:before="0"/>
      </w:pPr>
      <w:r>
        <w:rPr>
          <w:rFonts w:ascii="Arial" w:cs="Arial" w:eastAsia="Arial" w:hAnsi="Arial"/>
          <w:b w:val="false"/>
          <w:bCs w:val="false"/>
          <w:color w:val="111111"/>
          <w:sz w:val="20"/>
          <w:szCs w:val="20"/>
        </w:rPr>
        <w:t xml:space="preserve">We understand the South African legal landscape, the LPC's advertising standards, and the POPIA obligations that apply specifically to firms in the legal profession. We do not apply generic website templates to legal firms — we build tailored, compliant, conversion-focused digital platforms.</w:t>
      </w:r>
    </w:p>
    <w:p>
      <w:pPr>
        <w:spacing w:after="80" w:before="0"/>
      </w:pPr>
      <w:r>
        <w:rPr>
          <w:rFonts w:ascii="Arial" w:cs="Arial" w:eastAsia="Arial" w:hAnsi="Arial"/>
          <w:b w:val="false"/>
          <w:bCs w:val="false"/>
          <w:color w:val="111111"/>
          <w:sz w:val="20"/>
          <w:szCs w:val="20"/>
        </w:rPr>
        <w:t xml:space="preserve">Our websites are built on the same technology stacks used by global firms: Next.js, Vercel, Tailwind CSS. They are fast, secure, maintainable, and designed to grow with your practice.</w:t>
      </w:r>
    </w:p>
    <w:p>
      <w:pPr>
        <w:pBdr>
          <w:bottom w:val="single" w:color="C6A84B" w:sz="6" w:space="1"/>
        </w:pBdr>
        <w:spacing w:after="100" w:before="100"/>
      </w:pPr>
      <w:r>
        <w:t xml:space="preserve"/>
      </w:r>
    </w:p>
    <w:p>
      <w:pPr>
        <w:spacing w:after="0" w:before="100"/>
      </w:pPr>
      <w:r>
        <w:t xml:space="preserve"/>
      </w:r>
    </w:p>
    <w:p>
      <w:pPr>
        <w:spacing w:after="60" w:before="0"/>
      </w:pPr>
      <w:r>
        <w:rPr>
          <w:rFonts w:ascii="Arial" w:cs="Arial" w:eastAsia="Arial" w:hAnsi="Arial"/>
          <w:b/>
          <w:bCs/>
          <w:color w:val="C6A84B"/>
          <w:spacing w:val="40"/>
          <w:sz w:val="16"/>
          <w:szCs w:val="16"/>
        </w:rPr>
        <w:t xml:space="preserve">NEXT STEPS</w:t>
      </w:r>
    </w:p>
    <w:p>
      <w:pPr>
        <w:pBdr>
          <w:bottom w:val="single" w:color="C6A84B" w:sz="8" w:space="4"/>
        </w:pBdr>
        <w:spacing w:after="120" w:before="360"/>
      </w:pPr>
      <w:r>
        <w:rPr>
          <w:rFonts w:ascii="Arial" w:cs="Arial" w:eastAsia="Arial" w:hAnsi="Arial"/>
          <w:b/>
          <w:bCs/>
          <w:color w:val="0D1B2A"/>
          <w:sz w:val="36"/>
          <w:szCs w:val="36"/>
        </w:rPr>
        <w:t xml:space="preserve">Let's Build Something Exceptional</w:t>
      </w:r>
    </w:p>
    <w:p>
      <w:pPr>
        <w:spacing w:after="0" w:before="60"/>
      </w:pPr>
      <w:r>
        <w:t xml:space="preserve"/>
      </w:r>
    </w:p>
    <w:p>
      <w:pPr>
        <w:spacing w:after="80" w:before="0"/>
      </w:pPr>
      <w:r>
        <w:rPr>
          <w:rFonts w:ascii="Arial" w:cs="Arial" w:eastAsia="Arial" w:hAnsi="Arial"/>
          <w:b w:val="false"/>
          <w:bCs w:val="false"/>
          <w:color w:val="111111"/>
          <w:sz w:val="20"/>
          <w:szCs w:val="20"/>
        </w:rPr>
        <w:t xml:space="preserve">Ingrid, what you have built in three years deserves a digital home that matches it. A website that leads with your story, earns trust before the first phone call, converts visitors into clients, and keeps you on the right side of every regulatory obligation.</w:t>
      </w:r>
    </w:p>
    <w:p>
      <w:pPr>
        <w:spacing w:after="100" w:before="0"/>
      </w:pPr>
      <w:r>
        <w:rPr>
          <w:rFonts w:ascii="Arial" w:cs="Arial" w:eastAsia="Arial" w:hAnsi="Arial"/>
          <w:b w:val="false"/>
          <w:bCs w:val="false"/>
          <w:color w:val="111111"/>
          <w:sz w:val="20"/>
          <w:szCs w:val="20"/>
        </w:rPr>
        <w:t xml:space="preserve">The next step is a 30-minute discovery call. No pressure, no hard sell. We talk through your goals, I walk you through the prototype concept, and we confirm whether this is the right fit.</w:t>
      </w:r>
    </w:p>
    <w:p>
      <w:pPr>
        <w:spacing w:after="80" w:before="0"/>
      </w:pPr>
      <w:r>
        <w:rPr>
          <w:rFonts w:ascii="Arial" w:cs="Arial" w:eastAsia="Arial" w:hAnsi="Arial"/>
          <w:b w:val="false"/>
          <w:bCs w:val="false"/>
          <w:color w:val="111111"/>
          <w:sz w:val="20"/>
          <w:szCs w:val="20"/>
        </w:rPr>
        <w:t xml:space="preserve">I look forward to hearing from you.</w:t>
      </w:r>
    </w:p>
    <w:p>
      <w:pPr>
        <w:spacing w:after="0" w:before="80"/>
      </w:pPr>
      <w:r>
        <w:rPr>
          <w:rFonts w:ascii="Arial" w:cs="Arial" w:eastAsia="Arial" w:hAnsi="Arial"/>
          <w:b/>
          <w:bCs/>
          <w:color w:val="111111"/>
          <w:sz w:val="24"/>
          <w:szCs w:val="24"/>
        </w:rPr>
        <w:t xml:space="preserve">Kabelo Kadiaka</w:t>
      </w:r>
    </w:p>
    <w:p>
      <w:pPr>
        <w:spacing w:after="0" w:before="0"/>
      </w:pPr>
      <w:r>
        <w:rPr>
          <w:rFonts w:ascii="Arial" w:cs="Arial" w:eastAsia="Arial" w:hAnsi="Arial"/>
          <w:b w:val="false"/>
          <w:bCs w:val="false"/>
          <w:color w:val="6B6B6B"/>
          <w:sz w:val="20"/>
          <w:szCs w:val="20"/>
        </w:rPr>
        <w:t xml:space="preserve">Carter Digitals (Pty) Ltd</w:t>
      </w:r>
    </w:p>
    <w:p>
      <w:pPr>
        <w:spacing w:after="0" w:before="0"/>
      </w:pPr>
      <w:r>
        <w:rPr>
          <w:rFonts w:ascii="Arial" w:cs="Arial" w:eastAsia="Arial" w:hAnsi="Arial"/>
          <w:b w:val="false"/>
          <w:bCs w:val="false"/>
          <w:color w:val="C6A84B"/>
          <w:sz w:val="20"/>
          <w:szCs w:val="20"/>
        </w:rPr>
        <w:t xml:space="preserve">carterdigitals.co.za</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12"/>
              <w:left w:val="nil" w:color="FFFFFF" w:sz="0"/>
              <w:bottom w:val="nil" w:color="FFFFFF" w:sz="0"/>
              <w:right w:val="nil" w:color="FFFFFF" w:sz="0"/>
            </w:tcBorders>
            <w:shd w:fill="E8EDF2" w:val="clear"/>
            <w:tcMar>
              <w:top w:type="dxa" w:w="160"/>
              <w:left w:type="dxa" w:w="200"/>
              <w:bottom w:type="dxa" w:w="160"/>
              <w:right w:type="dxa" w:w="200"/>
            </w:tcMar>
          </w:tcPr>
          <w:p>
            <w:pPr>
              <w:spacing w:after="60" w:before="0"/>
            </w:pPr>
            <w:r>
              <w:rPr>
                <w:rFonts w:ascii="Arial" w:cs="Arial" w:eastAsia="Arial" w:hAnsi="Arial"/>
                <w:b/>
                <w:bCs/>
                <w:color w:val="0D1B2A"/>
                <w:spacing w:val="30"/>
                <w:sz w:val="17"/>
                <w:szCs w:val="17"/>
              </w:rPr>
              <w:t xml:space="preserve">TO ACCEPT THIS PROPOSAL</w:t>
            </w:r>
          </w:p>
          <w:p>
            <w:pPr>
              <w:spacing w:after="30" w:before="30"/>
            </w:pPr>
            <w:r>
              <w:rPr>
                <w:rFonts w:ascii="Arial" w:cs="Arial" w:eastAsia="Arial" w:hAnsi="Arial"/>
                <w:color w:val="111111"/>
                <w:sz w:val="20"/>
                <w:szCs w:val="20"/>
              </w:rPr>
              <w:t xml:space="preserve">1. Reply to this document confirming your intent to proceed.</w:t>
            </w:r>
          </w:p>
          <w:p>
            <w:pPr>
              <w:spacing w:after="30" w:before="30"/>
            </w:pPr>
            <w:r>
              <w:rPr>
                <w:rFonts w:ascii="Arial" w:cs="Arial" w:eastAsia="Arial" w:hAnsi="Arial"/>
                <w:color w:val="111111"/>
                <w:sz w:val="20"/>
                <w:szCs w:val="20"/>
              </w:rPr>
              <w:t xml:space="preserve">2. We will issue a formal service agreement and invoice.</w:t>
            </w:r>
          </w:p>
          <w:p>
            <w:pPr>
              <w:spacing w:after="30" w:before="30"/>
            </w:pPr>
            <w:r>
              <w:rPr>
                <w:rFonts w:ascii="Arial" w:cs="Arial" w:eastAsia="Arial" w:hAnsi="Arial"/>
                <w:color w:val="111111"/>
                <w:sz w:val="20"/>
                <w:szCs w:val="20"/>
              </w:rPr>
              <w:t xml:space="preserve">3. On receipt of deposit, your build slot is reserved and discovery call scheduled.</w:t>
            </w:r>
          </w:p>
          <w:p>
            <w:pPr>
              <w:spacing w:after="30" w:before="30"/>
            </w:pPr>
            <w:r>
              <w:rPr>
                <w:rFonts w:ascii="Arial" w:cs="Arial" w:eastAsia="Arial" w:hAnsi="Arial"/>
                <w:color w:val="111111"/>
                <w:sz w:val="20"/>
                <w:szCs w:val="20"/>
              </w:rPr>
              <w:t xml:space="preserve">This proposal is valid for 30 days from the date of issue.</w:t>
            </w:r>
          </w:p>
        </w:tc>
      </w:tr>
    </w:tbl>
    <w:p>
      <w:pPr>
        <w:spacing w:after="0" w:before="120"/>
      </w:pPr>
      <w:r>
        <w:t xml:space="preserve"/>
      </w:r>
    </w:p>
    <w:p>
      <w:pPr>
        <w:spacing w:after="0" w:before="80"/>
      </w:pPr>
      <w:r>
        <w:rPr>
          <w:rFonts w:ascii="Arial" w:cs="Arial" w:eastAsia="Arial" w:hAnsi="Arial"/>
          <w:b w:val="false"/>
          <w:bCs w:val="false"/>
          <w:color w:val="6B6B6B"/>
          <w:sz w:val="17"/>
          <w:szCs w:val="17"/>
        </w:rPr>
        <w:t xml:space="preserve">Reference: CD-IMA-2026-001  |  Date: May 2026  |  Prepared by: Carter Digitals (Pty) Ltd</w:t>
      </w:r>
    </w:p>
    <w:p>
      <w:pPr>
        <w:spacing w:after="0" w:before="20"/>
      </w:pPr>
      <w:r>
        <w:rPr>
          <w:rFonts w:ascii="Arial" w:cs="Arial" w:eastAsia="Arial" w:hAnsi="Arial"/>
          <w:b w:val="false"/>
          <w:bCs w:val="false"/>
          <w:color w:val="6B6B6B"/>
          <w:sz w:val="16"/>
          <w:szCs w:val="16"/>
        </w:rPr>
        <w:t xml:space="preserve">This proposal is confidential and intended solely for Ingrid Mtsweni of IM Attorneys Inc. All research and intelligence in this document was compiled independently by Carter Digitals and is the intellectual property of Carter Digitals (Pty) Ltd.</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A84B" w:sz="4" w:space="4"/>
      </w:pBdr>
      <w:spacing w:after="0" w:before="80"/>
      <w:jc w:val="center"/>
    </w:pPr>
    <w:r>
      <w:rPr>
        <w:rFonts w:ascii="Arial" w:cs="Arial" w:eastAsia="Arial" w:hAnsi="Arial"/>
        <w:color w:val="6B6B6B"/>
        <w:sz w:val="16"/>
        <w:szCs w:val="16"/>
      </w:rPr>
      <w:t xml:space="preserve">Carter Digitals (Pty) Ltd  |  Kabelo Kadiaka  |  carterdigitals.co.za  |  Page </w:t>
    </w:r>
    <w:r>
      <w:rPr>
        <w:rFonts w:ascii="Arial" w:cs="Arial" w:eastAsia="Arial" w:hAnsi="Arial"/>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0"/>
      <w:gridCol w:w="3506"/>
    </w:tblGrid>
    <w:tr>
      <w:tc>
        <w:tcPr>
          <w:tcW w:type="dxa" w:w="6000"/>
          <w:tcBorders>
            <w:top w:val="nil" w:color="FFFFFF" w:sz="0"/>
            <w:left w:val="nil" w:color="FFFFFF" w:sz="0"/>
            <w:bottom w:val="single" w:color="C6A84B" w:sz="6"/>
            <w:right w:val="nil" w:color="FFFFFF" w:sz="0"/>
          </w:tcBorders>
          <w:tcMar>
            <w:top w:type="dxa" w:w="0"/>
            <w:left w:type="dxa" w:w="0"/>
            <w:bottom w:type="dxa" w:w="80"/>
            <w:right w:type="dxa" w:w="0"/>
          </w:tcMar>
        </w:tcPr>
        <w:p>
          <w:r>
            <w:rPr>
              <w:rFonts w:ascii="Arial" w:cs="Arial" w:eastAsia="Arial" w:hAnsi="Arial"/>
              <w:b/>
              <w:bCs/>
              <w:color w:val="0D1B2A"/>
              <w:spacing w:val="30"/>
              <w:sz w:val="16"/>
              <w:szCs w:val="16"/>
            </w:rPr>
            <w:t xml:space="preserve">WEBSITE REBUILD PROPOSAL</w:t>
          </w:r>
        </w:p>
      </w:tc>
      <w:tc>
        <w:tcPr>
          <w:tcW w:type="dxa" w:w="3506"/>
          <w:tcBorders>
            <w:top w:val="nil" w:color="FFFFFF" w:sz="0"/>
            <w:left w:val="nil" w:color="FFFFFF" w:sz="0"/>
            <w:bottom w:val="single" w:color="C6A84B" w:sz="6"/>
            <w:right w:val="nil" w:color="FFFFFF" w:sz="0"/>
          </w:tcBorders>
          <w:tcMar>
            <w:top w:type="dxa" w:w="0"/>
            <w:left w:type="dxa" w:w="0"/>
            <w:bottom w:type="dxa" w:w="80"/>
            <w:right w:type="dxa" w:w="0"/>
          </w:tcMar>
        </w:tcPr>
        <w:p>
          <w:pPr>
            <w:jc w:val="right"/>
          </w:pPr>
          <w:r>
            <w:rPr>
              <w:rFonts w:ascii="Arial" w:cs="Arial" w:eastAsia="Arial" w:hAnsi="Arial"/>
              <w:color w:val="6B6B6B"/>
              <w:sz w:val="16"/>
              <w:szCs w:val="16"/>
            </w:rPr>
            <w:t xml:space="preserve">Carter Digitals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2026-05-03T22:27:03.434Z</dcterms:created>
  <dcterms:modified xsi:type="dcterms:W3CDTF">2026-05-03T22:27:03.448Z</dcterms:modified>
</cp:coreProperties>
</file>

<file path=docProps/custom.xml><?xml version="1.0" encoding="utf-8"?>
<Properties xmlns="http://schemas.openxmlformats.org/officeDocument/2006/custom-properties" xmlns:vt="http://schemas.openxmlformats.org/officeDocument/2006/docPropsVTypes"/>
</file>