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0 — System Architecture: Documentation Guide</w:t>
      </w:r>
    </w:p>
    <w:p>
      <w:r>
        <w:t>NOVYRA OS — Project Learning and Implementation Documentation</w:t>
      </w:r>
    </w:p>
    <w:p>
      <w:pPr>
        <w:pStyle w:val="Heading1"/>
      </w:pPr>
      <w:r>
        <w:t>Purpose</w:t>
      </w:r>
    </w:p>
    <w:p>
      <w:r>
        <w:t>This folder contains the detailed Stage 0 architecture documentation for NOVYRA OS.</w:t>
      </w:r>
    </w:p>
    <w:p>
      <w:r>
        <w:t>Stage 0 answers the most important question before serious development begins: what exactly are we building, why are we building it, how should the major parts work together, and what principles will control future technical decisions?</w:t>
      </w:r>
    </w:p>
    <w:p>
      <w:r>
        <w:t>This stage is intentionally written as a project reference rather than as a generic programming lesson.</w:t>
      </w:r>
    </w:p>
    <w:p>
      <w:pPr>
        <w:pStyle w:val="Heading1"/>
      </w:pPr>
      <w:r>
        <w:t>How to Use This Folder</w:t>
      </w:r>
    </w:p>
    <w:p>
      <w:r>
        <w:t>Read the documents in order.</w:t>
      </w:r>
    </w:p>
    <w:p>
      <w:r>
        <w:t>1. Start with the Architecture Overview.</w:t>
        <w:br/>
        <w:t>2. Read the System Vision and Objectives.</w:t>
        <w:br/>
        <w:t>3. Study the Core Architecture.</w:t>
        <w:br/>
        <w:t>4. Review the Data and Intelligence Pipeline.</w:t>
        <w:br/>
        <w:t>5. Review Security and Risk.</w:t>
        <w:br/>
        <w:t>6. Use the Implementation Plan when beginning actual development.</w:t>
        <w:br/>
        <w:t>7. Update Notes whenever a major architecture decision changes.</w:t>
      </w:r>
    </w:p>
    <w:p>
      <w:r>
        <w:t>The documentation is a living project artefact. Architecture may evolve as we discover new requirements, but changes should be deliberate and recorded.</w:t>
      </w:r>
    </w:p>
    <w:p>
      <w:pPr>
        <w:pStyle w:val="Heading1"/>
      </w:pPr>
      <w:r>
        <w:t>Learning Approach</w:t>
      </w:r>
    </w:p>
    <w:p>
      <w:r>
        <w:t>The user is learning Python through a separate dedicated course. NOVYRA OS therefore does not repeat a generic Python curriculum.</w:t>
      </w:r>
    </w:p>
    <w:p>
      <w:r>
        <w:t>Instead, NOVYRA OS follows a build-first learning model:</w:t>
      </w:r>
    </w:p>
    <w:p>
      <w:r>
        <w:t>Understand the requirement → learn the concept needed → implement the feature → test it → verify it → document it → move forward.</w:t>
      </w:r>
    </w:p>
    <w:p>
      <w:r>
        <w:t>This prevents the project from becoming a collection of disconnected tutorials.</w:t>
      </w:r>
    </w:p>
    <w:p>
      <w:pPr>
        <w:pStyle w:val="Heading1"/>
      </w:pPr>
      <w:r>
        <w:t>Stage 0 Exit Criteria</w:t>
      </w:r>
    </w:p>
    <w:p>
      <w:pPr>
        <w:pStyle w:val="ListBullet"/>
      </w:pPr>
      <w:r>
        <w:t>System purpose is clearly defined.</w:t>
      </w:r>
    </w:p>
    <w:p>
      <w:pPr>
        <w:pStyle w:val="ListBullet"/>
      </w:pPr>
      <w:r>
        <w:t>Major system capabilities are identified.</w:t>
      </w:r>
    </w:p>
    <w:p>
      <w:pPr>
        <w:pStyle w:val="ListBullet"/>
      </w:pPr>
      <w:r>
        <w:t>Major components and their responsibilities are defined.</w:t>
      </w:r>
    </w:p>
    <w:p>
      <w:pPr>
        <w:pStyle w:val="ListBullet"/>
      </w:pPr>
      <w:r>
        <w:t>Data flows through the system are understood.</w:t>
      </w:r>
    </w:p>
    <w:p>
      <w:pPr>
        <w:pStyle w:val="ListBullet"/>
      </w:pPr>
      <w:r>
        <w:t>Security boundaries are identified.</w:t>
      </w:r>
    </w:p>
    <w:p>
      <w:pPr>
        <w:pStyle w:val="ListBullet"/>
      </w:pPr>
      <w:r>
        <w:t>Risks and constraints are documented.</w:t>
      </w:r>
    </w:p>
    <w:p>
      <w:pPr>
        <w:pStyle w:val="ListBullet"/>
      </w:pPr>
      <w:r>
        <w:t>Future architecture decisions have a documented decision-making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