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NOVYRA OS Security Architecture</w:t>
      </w:r>
    </w:p>
    <w:p>
      <w:r>
        <w:t>NOVYRA OS — Stage 11: Security</w:t>
      </w:r>
    </w:p>
    <w:p>
      <w:pPr>
        <w:pStyle w:val="Heading1"/>
      </w:pPr>
      <w:r>
        <w:t>1. Target Security Flow</w:t>
      </w:r>
    </w:p>
    <w:p>
      <w:r>
        <w:t>User / Trigger</w:t>
        <w:br/>
        <w:t>→ Authentication</w:t>
        <w:br/>
        <w:t>→ Authorisation</w:t>
        <w:br/>
        <w:t>→ Input Validation</w:t>
        <w:br/>
        <w:t>→ Application Service</w:t>
        <w:br/>
        <w:t>→ Database / API / AI / Automation</w:t>
        <w:br/>
        <w:t>→ Logging</w:t>
        <w:br/>
        <w:t>→ Monitoring</w:t>
        <w:br/>
        <w:t>→ Incident Response.</w:t>
      </w:r>
    </w:p>
    <w:p>
      <w:pPr>
        <w:pStyle w:val="Heading1"/>
      </w:pPr>
      <w:r>
        <w:t>2. Control Layers</w:t>
      </w:r>
    </w:p>
    <w:p>
      <w:pPr>
        <w:pStyle w:val="ListBullet"/>
      </w:pPr>
      <w:r>
        <w:t>Identity layer.</w:t>
      </w:r>
    </w:p>
    <w:p>
      <w:pPr>
        <w:pStyle w:val="ListBullet"/>
      </w:pPr>
      <w:r>
        <w:t>Access layer.</w:t>
      </w:r>
    </w:p>
    <w:p>
      <w:pPr>
        <w:pStyle w:val="ListBullet"/>
      </w:pPr>
      <w:r>
        <w:t>Data validation layer.</w:t>
      </w:r>
    </w:p>
    <w:p>
      <w:pPr>
        <w:pStyle w:val="ListBullet"/>
      </w:pPr>
      <w:r>
        <w:t>Secrets layer.</w:t>
      </w:r>
    </w:p>
    <w:p>
      <w:pPr>
        <w:pStyle w:val="ListBullet"/>
      </w:pPr>
      <w:r>
        <w:t>Logging layer.</w:t>
      </w:r>
    </w:p>
    <w:p>
      <w:pPr>
        <w:pStyle w:val="ListBullet"/>
      </w:pPr>
      <w:r>
        <w:t>Monitoring layer.</w:t>
      </w:r>
    </w:p>
    <w:p>
      <w:pPr>
        <w:pStyle w:val="ListBullet"/>
      </w:pPr>
      <w:r>
        <w:t>Response layer.</w:t>
      </w:r>
    </w:p>
    <w:p>
      <w:pPr>
        <w:pStyle w:val="Heading1"/>
      </w:pPr>
      <w:r>
        <w:t>3. Architectural Principle</w:t>
      </w:r>
    </w:p>
    <w:p>
      <w:r>
        <w:t>Security must be embedded into all major stages of NOVYRA OS rather than bolted on later.</w:t>
      </w:r>
    </w:p>
    <w:p>
      <w:pPr>
        <w:pStyle w:val="Heading1"/>
      </w:pPr>
      <w:r>
        <w:t>4. Practical Exercise</w:t>
      </w:r>
    </w:p>
    <w:p>
      <w:r>
        <w:t>Draw the NOVYRA OS security boundary diagram and mark where secrets, validation, logging, and approval gates belong.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