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11 — Security: Documentation Guide</w:t>
      </w:r>
    </w:p>
    <w:p>
      <w:r>
        <w:t>NOVYRA OS — Stage 11: Security</w:t>
      </w:r>
    </w:p>
    <w:p>
      <w:pPr>
        <w:pStyle w:val="Heading1"/>
      </w:pPr>
      <w:r>
        <w:t>Purpose</w:t>
      </w:r>
    </w:p>
    <w:p>
      <w:r>
        <w:t>Stage 11 defines the security foundation for NOVYRA OS.</w:t>
      </w:r>
    </w:p>
    <w:p>
      <w:r>
        <w:t>Security is not a decorative layer added at the end. It must be designed into the system because NOVYRA OS will eventually handle APIs, databases, AI services, automation, and potentially sensitive information.</w:t>
      </w:r>
    </w:p>
    <w:p>
      <w:pPr>
        <w:pStyle w:val="Heading1"/>
      </w:pPr>
      <w:r>
        <w:t>Core Principle</w:t>
      </w:r>
    </w:p>
    <w:p>
      <w:r>
        <w:t>Security is risk management.</w:t>
      </w:r>
    </w:p>
    <w:p>
      <w:r>
        <w:t>The objective is to reduce the likelihood and impact of compromise, misuse, accidental disclosure, unauthorised access, and unsafe automation.</w:t>
      </w:r>
    </w:p>
    <w:p>
      <w:pPr>
        <w:pStyle w:val="Heading1"/>
      </w:pPr>
      <w:r>
        <w:t>Stage 11 Learning Path</w:t>
      </w:r>
    </w:p>
    <w:p>
      <w:pPr>
        <w:pStyle w:val="ListBullet"/>
      </w:pPr>
      <w:r>
        <w:t>Understand security foundations.</w:t>
      </w:r>
    </w:p>
    <w:p>
      <w:pPr>
        <w:pStyle w:val="ListBullet"/>
      </w:pPr>
      <w:r>
        <w:t>Perform threat modelling.</w:t>
      </w:r>
    </w:p>
    <w:p>
      <w:pPr>
        <w:pStyle w:val="ListBullet"/>
      </w:pPr>
      <w:r>
        <w:t>Design authentication and authorisation.</w:t>
      </w:r>
    </w:p>
    <w:p>
      <w:pPr>
        <w:pStyle w:val="ListBullet"/>
      </w:pPr>
      <w:r>
        <w:t>Manage secrets securely.</w:t>
      </w:r>
    </w:p>
    <w:p>
      <w:pPr>
        <w:pStyle w:val="ListBullet"/>
      </w:pPr>
      <w:r>
        <w:t>Apply secure configuration practices.</w:t>
      </w:r>
    </w:p>
    <w:p>
      <w:pPr>
        <w:pStyle w:val="ListBullet"/>
      </w:pPr>
      <w:r>
        <w:t>Validate and sanitise inputs.</w:t>
      </w:r>
    </w:p>
    <w:p>
      <w:pPr>
        <w:pStyle w:val="ListBullet"/>
      </w:pPr>
      <w:r>
        <w:t>Protect dependencies and supply chain.</w:t>
      </w:r>
    </w:p>
    <w:p>
      <w:pPr>
        <w:pStyle w:val="ListBullet"/>
      </w:pPr>
      <w:r>
        <w:t>Protect logs and personal data.</w:t>
      </w:r>
    </w:p>
    <w:p>
      <w:pPr>
        <w:pStyle w:val="ListBullet"/>
      </w:pPr>
      <w:r>
        <w:t>Secure transport and network communication.</w:t>
      </w:r>
    </w:p>
    <w:p>
      <w:pPr>
        <w:pStyle w:val="ListBullet"/>
      </w:pPr>
      <w:r>
        <w:t>Protect data at rest.</w:t>
      </w:r>
    </w:p>
    <w:p>
      <w:pPr>
        <w:pStyle w:val="ListBullet"/>
      </w:pPr>
      <w:r>
        <w:t>Secure AI integrations.</w:t>
      </w:r>
    </w:p>
    <w:p>
      <w:pPr>
        <w:pStyle w:val="ListBullet"/>
      </w:pPr>
      <w:r>
        <w:t>Secure automation workflows.</w:t>
      </w:r>
    </w:p>
    <w:p>
      <w:pPr>
        <w:pStyle w:val="ListBullet"/>
      </w:pPr>
      <w:r>
        <w:t>Secure databases and backups.</w:t>
      </w:r>
    </w:p>
    <w:p>
      <w:pPr>
        <w:pStyle w:val="ListBullet"/>
      </w:pPr>
      <w:r>
        <w:t>Design incident response and recovery.</w:t>
      </w:r>
    </w:p>
    <w:p>
      <w:pPr>
        <w:pStyle w:val="ListBullet"/>
      </w:pPr>
      <w:r>
        <w:t>Test security controls.</w:t>
      </w:r>
    </w:p>
    <w:p>
      <w:pPr>
        <w:pStyle w:val="ListBullet"/>
      </w:pPr>
      <w:r>
        <w:t>Define the NOVYRA OS security architecture.</w:t>
      </w:r>
    </w:p>
    <w:p>
      <w:pPr>
        <w:pStyle w:val="Heading1"/>
      </w:pPr>
      <w:r>
        <w:t>Exit Gate</w:t>
      </w:r>
    </w:p>
    <w:p>
      <w:pPr>
        <w:pStyle w:val="ListBullet"/>
      </w:pPr>
      <w:r>
        <w:t>Can explain why security matters.</w:t>
      </w:r>
    </w:p>
    <w:p>
      <w:pPr>
        <w:pStyle w:val="ListBullet"/>
      </w:pPr>
      <w:r>
        <w:t>Can identify assets, threats, and attack surfaces.</w:t>
      </w:r>
    </w:p>
    <w:p>
      <w:pPr>
        <w:pStyle w:val="ListBullet"/>
      </w:pPr>
      <w:r>
        <w:t>Can explain authentication and authorisation.</w:t>
      </w:r>
    </w:p>
    <w:p>
      <w:pPr>
        <w:pStyle w:val="ListBullet"/>
      </w:pPr>
      <w:r>
        <w:t>Can protect secrets.</w:t>
      </w:r>
    </w:p>
    <w:p>
      <w:pPr>
        <w:pStyle w:val="ListBullet"/>
      </w:pPr>
      <w:r>
        <w:t>Can validate untrusted input.</w:t>
      </w:r>
    </w:p>
    <w:p>
      <w:pPr>
        <w:pStyle w:val="ListBullet"/>
      </w:pPr>
      <w:r>
        <w:t>Can explain dependency risk.</w:t>
      </w:r>
    </w:p>
    <w:p>
      <w:pPr>
        <w:pStyle w:val="ListBullet"/>
      </w:pPr>
      <w:r>
        <w:t>Can avoid logging sensitive data.</w:t>
      </w:r>
    </w:p>
    <w:p>
      <w:pPr>
        <w:pStyle w:val="ListBullet"/>
      </w:pPr>
      <w:r>
        <w:t>Can secure AI and automation workflows.</w:t>
      </w:r>
    </w:p>
    <w:p>
      <w:pPr>
        <w:pStyle w:val="ListBullet"/>
      </w:pPr>
      <w:r>
        <w:t>Can design incident response basics.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