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Hosting Options</w:t>
      </w:r>
    </w:p>
    <w:p>
      <w:r>
        <w:t>NOVYRA OS — Stage 12: Deployment</w:t>
      </w:r>
    </w:p>
    <w:p>
      <w:pPr>
        <w:pStyle w:val="Heading1"/>
      </w:pPr>
      <w:r>
        <w:t>1. Hosting Is a Choice</w:t>
      </w:r>
    </w:p>
    <w:p>
      <w:r>
        <w:t>NOVYRA OS can be hosted in different ways depending on budget, complexity, security, and performance needs.</w:t>
      </w:r>
    </w:p>
    <w:p>
      <w:pPr>
        <w:pStyle w:val="Heading1"/>
      </w:pPr>
      <w:r>
        <w:t>2. Common Options</w:t>
      </w:r>
    </w:p>
    <w:p>
      <w:pPr>
        <w:pStyle w:val="ListBullet"/>
      </w:pPr>
      <w:r>
        <w:t>Local machine.</w:t>
      </w:r>
    </w:p>
    <w:p>
      <w:pPr>
        <w:pStyle w:val="ListBullet"/>
      </w:pPr>
      <w:r>
        <w:t>Virtual machine.</w:t>
      </w:r>
    </w:p>
    <w:p>
      <w:pPr>
        <w:pStyle w:val="ListBullet"/>
      </w:pPr>
      <w:r>
        <w:t>Cloud server.</w:t>
      </w:r>
    </w:p>
    <w:p>
      <w:pPr>
        <w:pStyle w:val="ListBullet"/>
      </w:pPr>
      <w:r>
        <w:t>Platform as a Service.</w:t>
      </w:r>
    </w:p>
    <w:p>
      <w:pPr>
        <w:pStyle w:val="ListBullet"/>
      </w:pPr>
      <w:r>
        <w:t>Container host.</w:t>
      </w:r>
    </w:p>
    <w:p>
      <w:pPr>
        <w:pStyle w:val="ListBullet"/>
      </w:pPr>
      <w:r>
        <w:t>Managed app service.</w:t>
      </w:r>
    </w:p>
    <w:p>
      <w:pPr>
        <w:pStyle w:val="Heading1"/>
      </w:pPr>
      <w:r>
        <w:t>3. Selection Criteria</w:t>
      </w:r>
    </w:p>
    <w:p>
      <w:pPr>
        <w:pStyle w:val="ListBullet"/>
      </w:pPr>
      <w:r>
        <w:t>Cost.</w:t>
      </w:r>
    </w:p>
    <w:p>
      <w:pPr>
        <w:pStyle w:val="ListBullet"/>
      </w:pPr>
      <w:r>
        <w:t>Ease of deployment.</w:t>
      </w:r>
    </w:p>
    <w:p>
      <w:pPr>
        <w:pStyle w:val="ListBullet"/>
      </w:pPr>
      <w:r>
        <w:t>Maintenance burden.</w:t>
      </w:r>
    </w:p>
    <w:p>
      <w:pPr>
        <w:pStyle w:val="ListBullet"/>
      </w:pPr>
      <w:r>
        <w:t>Security.</w:t>
      </w:r>
    </w:p>
    <w:p>
      <w:pPr>
        <w:pStyle w:val="ListBullet"/>
      </w:pPr>
      <w:r>
        <w:t>Scalability.</w:t>
      </w:r>
    </w:p>
    <w:p>
      <w:pPr>
        <w:pStyle w:val="ListBullet"/>
      </w:pPr>
      <w:r>
        <w:t>Reliability.</w:t>
      </w:r>
    </w:p>
    <w:p>
      <w:pPr>
        <w:pStyle w:val="ListBullet"/>
      </w:pPr>
      <w:r>
        <w:t>Monitoring support.</w:t>
      </w:r>
    </w:p>
    <w:p>
      <w:pPr>
        <w:pStyle w:val="Heading1"/>
      </w:pPr>
      <w:r>
        <w:t>4. Practical Exercise</w:t>
      </w:r>
    </w:p>
    <w:p>
      <w:r>
        <w:t>Choose one hosting option for a first NOVYRA OS deployment and justify the decision in practical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