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Release Management</w:t>
      </w:r>
    </w:p>
    <w:p>
      <w:r>
        <w:t>NOVYRA OS — Stage 12: Deployment</w:t>
      </w:r>
    </w:p>
    <w:p>
      <w:pPr>
        <w:pStyle w:val="Heading1"/>
      </w:pPr>
      <w:r>
        <w:t>1. Release</w:t>
      </w:r>
    </w:p>
    <w:p>
      <w:r>
        <w:t>A release is a named and controlled version of the system that is ready for deployment or distribution.</w:t>
      </w:r>
    </w:p>
    <w:p>
      <w:pPr>
        <w:pStyle w:val="Heading1"/>
      </w:pPr>
      <w:r>
        <w:t>2. Versioning</w:t>
      </w:r>
    </w:p>
    <w:p>
      <w:r>
        <w:t>Version numbers help users and operators understand what changed.</w:t>
      </w:r>
    </w:p>
    <w:p>
      <w:pPr>
        <w:pStyle w:val="Heading1"/>
      </w:pPr>
      <w:r>
        <w:t>3. Release Notes</w:t>
      </w:r>
    </w:p>
    <w:p>
      <w:pPr>
        <w:pStyle w:val="ListBullet"/>
      </w:pPr>
      <w:r>
        <w:t>What changed.</w:t>
      </w:r>
    </w:p>
    <w:p>
      <w:pPr>
        <w:pStyle w:val="ListBullet"/>
      </w:pPr>
      <w:r>
        <w:t>Why it changed.</w:t>
      </w:r>
    </w:p>
    <w:p>
      <w:pPr>
        <w:pStyle w:val="ListBullet"/>
      </w:pPr>
      <w:r>
        <w:t>Known issues.</w:t>
      </w:r>
    </w:p>
    <w:p>
      <w:pPr>
        <w:pStyle w:val="ListBullet"/>
      </w:pPr>
      <w:r>
        <w:t>Compatibility notes.</w:t>
      </w:r>
    </w:p>
    <w:p>
      <w:pPr>
        <w:pStyle w:val="ListBullet"/>
      </w:pPr>
      <w:r>
        <w:t>Rollback instructions.</w:t>
      </w:r>
    </w:p>
    <w:p>
      <w:pPr>
        <w:pStyle w:val="Heading1"/>
      </w:pPr>
      <w:r>
        <w:t>4. Practical Exercise</w:t>
      </w:r>
    </w:p>
    <w:p>
      <w:r>
        <w:t>Write sample release notes for a hypothetical NOVYRA OS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