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Relational Database Architecture</w:t>
      </w:r>
    </w:p>
    <w:p>
      <w:r>
        <w:t>NOVYRA OS — Stage 5: Database and SQL</w:t>
      </w:r>
    </w:p>
    <w:p>
      <w:pPr>
        <w:pStyle w:val="Heading1"/>
      </w:pPr>
      <w:r>
        <w:t>Tables</w:t>
      </w:r>
    </w:p>
    <w:p>
      <w:r>
        <w:t>A table represents a structured collection of records for a particular entity or concept.</w:t>
      </w:r>
    </w:p>
    <w:p>
      <w:pPr>
        <w:pStyle w:val="Heading1"/>
      </w:pPr>
      <w:r>
        <w:t>Rows</w:t>
      </w:r>
    </w:p>
    <w:p>
      <w:r>
        <w:t>A row represents one record or instance of an entity.</w:t>
      </w:r>
    </w:p>
    <w:p>
      <w:pPr>
        <w:pStyle w:val="Heading1"/>
      </w:pPr>
      <w:r>
        <w:t>Columns</w:t>
      </w:r>
    </w:p>
    <w:p>
      <w:r>
        <w:t>A column represents one attribute of a record.</w:t>
      </w:r>
    </w:p>
    <w:p>
      <w:pPr>
        <w:pStyle w:val="Heading1"/>
      </w:pPr>
      <w:r>
        <w:t>Primary Key</w:t>
      </w:r>
    </w:p>
    <w:p>
      <w:r>
        <w:t>A primary key uniquely identifies each row in a table.</w:t>
      </w:r>
    </w:p>
    <w:p>
      <w:pPr>
        <w:pStyle w:val="Heading1"/>
      </w:pPr>
      <w:r>
        <w:t>Foreign Key</w:t>
      </w:r>
    </w:p>
    <w:p>
      <w:r>
        <w:t>A foreign key references a key in another table to establish a relationship.</w:t>
      </w:r>
    </w:p>
    <w:p>
      <w:pPr>
        <w:pStyle w:val="Heading1"/>
      </w:pPr>
      <w:r>
        <w:t>Constraint</w:t>
      </w:r>
    </w:p>
    <w:p>
      <w:r>
        <w:t>A constraint is a database rule that restricts invalid data.</w:t>
      </w:r>
    </w:p>
    <w:p>
      <w:pPr>
        <w:pStyle w:val="Heading1"/>
      </w:pPr>
      <w:r>
        <w:t>Schema</w:t>
      </w:r>
    </w:p>
    <w:p>
      <w:r>
        <w:t>A schema describes the logical structure of database objects.</w:t>
      </w:r>
    </w:p>
    <w:p>
      <w:pPr>
        <w:pStyle w:val="Heading1"/>
      </w:pPr>
      <w:r>
        <w:t>Relationship</w:t>
      </w:r>
    </w:p>
    <w:p>
      <w:r>
        <w:t>A relationship defines how records in different tables are connected.</w:t>
      </w:r>
    </w:p>
    <w:p>
      <w:pPr>
        <w:pStyle w:val="Heading1"/>
      </w:pPr>
      <w:r>
        <w:t>NOVYRA OS Example</w:t>
      </w:r>
    </w:p>
    <w:p>
      <w:r>
        <w:t>An Organisation table may store companies or institutions.</w:t>
      </w:r>
    </w:p>
    <w:p>
      <w:r>
        <w:t>An Opportunity table may store a specific opportunity.</w:t>
      </w:r>
    </w:p>
    <w:p>
      <w:r>
        <w:t>A foreign key can connect each opportunity to the organisation that provides it.</w:t>
      </w:r>
    </w:p>
    <w:p>
      <w:r>
        <w:t>This prevents repeating the full organisation details in every opportunity record.</w:t>
      </w:r>
    </w:p>
    <w:p>
      <w:pPr>
        <w:pStyle w:val="Heading1"/>
      </w:pPr>
      <w:r>
        <w:t>Why Separation Matters</w:t>
      </w:r>
    </w:p>
    <w:p>
      <w:r>
        <w:t>Separating entities reduces duplication and improves consistency.</w:t>
      </w:r>
    </w:p>
    <w:p>
      <w:r>
        <w:t>If an organisation changes its name, the system should ideally update the organisation record rather than requiring many duplicated copies to be corrected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