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Entity Relationship Diagrams and Database Design</w:t>
      </w:r>
    </w:p>
    <w:p>
      <w:r>
        <w:t>NOVYRA OS — Stage 5: Database and SQL</w:t>
      </w:r>
    </w:p>
    <w:p>
      <w:pPr>
        <w:pStyle w:val="Heading1"/>
      </w:pPr>
      <w:r>
        <w:t>1. What Is an ERD?</w:t>
      </w:r>
    </w:p>
    <w:p>
      <w:r>
        <w:t>An Entity Relationship Diagram visually represents entities and their relationships.</w:t>
      </w:r>
    </w:p>
    <w:p>
      <w:r>
        <w:t>It helps developers reason about a database before implementing it.</w:t>
      </w:r>
    </w:p>
    <w:p>
      <w:pPr>
        <w:pStyle w:val="Heading1"/>
      </w:pPr>
      <w:r>
        <w:t>2. ERD Components</w:t>
      </w:r>
    </w:p>
    <w:p>
      <w:r>
        <w:t>An ERD typically shows:</w:t>
      </w:r>
    </w:p>
    <w:p>
      <w:r>
        <w:t>Entities.</w:t>
        <w:br/>
        <w:t>Attributes.</w:t>
        <w:br/>
        <w:t>Primary keys.</w:t>
        <w:br/>
        <w:t>Foreign keys.</w:t>
        <w:br/>
        <w:t>Relationships.</w:t>
        <w:br/>
        <w:t>Cardinality.</w:t>
      </w:r>
    </w:p>
    <w:p>
      <w:pPr>
        <w:pStyle w:val="Heading1"/>
      </w:pPr>
      <w:r>
        <w:t>3. Why NOVYRA OS Needs an ERD</w:t>
      </w:r>
    </w:p>
    <w:p>
      <w:r>
        <w:t>The database will eventually support multiple modules.</w:t>
      </w:r>
    </w:p>
    <w:p>
      <w:r>
        <w:t>An ERD gives us a shared architectural reference before tables are created.</w:t>
      </w:r>
    </w:p>
    <w:p>
      <w:pPr>
        <w:pStyle w:val="Heading1"/>
      </w:pPr>
      <w:r>
        <w:t>4. Design Process</w:t>
      </w:r>
    </w:p>
    <w:p>
      <w:r>
        <w:t>Use this sequence:</w:t>
      </w:r>
    </w:p>
    <w:p>
      <w:r>
        <w:t>Business requirement.</w:t>
        <w:br/>
        <w:t>Identify entities.</w:t>
        <w:br/>
        <w:t>Identify attributes.</w:t>
        <w:br/>
        <w:t>Identify identifiers.</w:t>
        <w:br/>
        <w:t>Identify relationships.</w:t>
        <w:br/>
        <w:t>Determine cardinality.</w:t>
        <w:br/>
        <w:t>Normalise.</w:t>
        <w:br/>
        <w:t>Review constraints.</w:t>
        <w:br/>
        <w:t>Create ERD.</w:t>
        <w:br/>
        <w:t>Implement SQL.</w:t>
      </w:r>
    </w:p>
    <w:p>
      <w:pPr>
        <w:pStyle w:val="Heading1"/>
      </w:pPr>
      <w:r>
        <w:t>5. Database Design Folder</w:t>
      </w:r>
    </w:p>
    <w:p>
      <w:r>
        <w:t>The project's database documentation should be maintained under:</w:t>
      </w:r>
    </w:p>
    <w:p>
      <w:r>
        <w:t>03_DATABASE\Database_Design</w:t>
      </w:r>
    </w:p>
    <w:p>
      <w:r>
        <w:t>ERD files should be maintained under:</w:t>
      </w:r>
    </w:p>
    <w:p>
      <w:r>
        <w:t>03_DATABASE\ERD</w:t>
      </w:r>
    </w:p>
    <w:p>
      <w:r>
        <w:t>SQL scripts should be maintained under:</w:t>
      </w:r>
    </w:p>
    <w:p>
      <w:r>
        <w:t>03_DATABASE\SQL_Scripts</w:t>
      </w:r>
    </w:p>
    <w:p>
      <w:pPr>
        <w:pStyle w:val="Heading1"/>
      </w:pPr>
      <w:r>
        <w:t>6. Practical Exercise</w:t>
      </w:r>
    </w:p>
    <w:p>
      <w:r>
        <w:t>Create an ERD for the initial NOVYRA OS model.</w:t>
      </w:r>
    </w:p>
    <w:p>
      <w:r>
        <w:t>Review every relationship and confirm that it reflects an actual requirement rather than an assumption.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