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Authentication, API Keys, and Secrets</w:t>
      </w:r>
    </w:p>
    <w:p>
      <w:r>
        <w:t>NOVYRA OS — Stage 6: APIs</w:t>
      </w:r>
    </w:p>
    <w:p>
      <w:pPr>
        <w:pStyle w:val="Heading1"/>
      </w:pPr>
      <w:r>
        <w:t>1. Authentication</w:t>
      </w:r>
    </w:p>
    <w:p>
      <w:r>
        <w:t>Authentication proves that a client is allowed to access an API or resource.</w:t>
      </w:r>
    </w:p>
    <w:p>
      <w:pPr>
        <w:pStyle w:val="Heading1"/>
      </w:pPr>
      <w:r>
        <w:t>2. API Keys</w:t>
      </w:r>
    </w:p>
    <w:p>
      <w:r>
        <w:t>An API key is a credential issued by an API provider.</w:t>
      </w:r>
    </w:p>
    <w:p>
      <w:r>
        <w:t>It should be treated as a secret unless the provider explicitly states otherwise.</w:t>
      </w:r>
    </w:p>
    <w:p>
      <w:pPr>
        <w:pStyle w:val="Heading1"/>
      </w:pPr>
      <w:r>
        <w:t>3. Bearer Tokens</w:t>
      </w:r>
    </w:p>
    <w:p>
      <w:r>
        <w:t>Bearer tokens are commonly supplied in an Authorization header.</w:t>
      </w:r>
    </w:p>
    <w:p>
      <w:r>
        <w:t>Anyone possessing a bearer token may be able to use it, so it must be protected.</w:t>
      </w:r>
    </w:p>
    <w:p>
      <w:pPr>
        <w:pStyle w:val="Heading1"/>
      </w:pPr>
      <w:r>
        <w:t>4. Environment Variables</w:t>
      </w:r>
    </w:p>
    <w:p>
      <w:r>
        <w:t>Secrets should not be hard-coded into source files.</w:t>
      </w:r>
    </w:p>
    <w:p>
      <w:r>
        <w:t>Environment variables provide one common mechanism for separating configuration from code.</w:t>
      </w:r>
    </w:p>
    <w:p>
      <w:pPr>
        <w:pStyle w:val="Heading1"/>
      </w:pPr>
      <w:r>
        <w:t>5. .env Files</w:t>
      </w:r>
    </w:p>
    <w:p>
      <w:r>
        <w:t>A local .env file can be useful during development, but it should not be committed to Git when it contains secrets.</w:t>
      </w:r>
    </w:p>
    <w:p>
      <w:r>
        <w:t>The project's .gitignore must protect secret files.</w:t>
      </w:r>
    </w:p>
    <w:p>
      <w:pPr>
        <w:pStyle w:val="Heading1"/>
      </w:pPr>
      <w:r>
        <w:t>6. Secret Rotation</w:t>
      </w:r>
    </w:p>
    <w:p>
      <w:r>
        <w:t>If a secret is exposed, assume it is compromised.</w:t>
      </w:r>
    </w:p>
    <w:p>
      <w:r>
        <w:t>Revoke or rotate it promptly and investigate where it was exposed.</w:t>
      </w:r>
    </w:p>
    <w:p>
      <w:pPr>
        <w:pStyle w:val="Heading1"/>
      </w:pPr>
      <w:r>
        <w:t>7. NOVYRA OS Security Rule</w:t>
      </w:r>
    </w:p>
    <w:p>
      <w:r>
        <w:t>Never paste real production API keys into source code, public repositories, screenshots, or documentation.</w:t>
      </w:r>
    </w:p>
    <w:p>
      <w:pPr>
        <w:pStyle w:val="Heading1"/>
      </w:pPr>
      <w:r>
        <w:t>8. Practical Exercise</w:t>
      </w:r>
    </w:p>
    <w:p>
      <w:r>
        <w:t>Create a development-only environment variable.</w:t>
      </w:r>
    </w:p>
    <w:p>
      <w:r>
        <w:t>Read it from Python.</w:t>
      </w:r>
    </w:p>
    <w:p>
      <w:r>
        <w:t>Verify that the application can use it without hard-coding the value.</w:t>
      </w:r>
    </w:p>
    <w:p>
      <w:r>
        <w:t>Do not commit the actual secret.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