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 Response Validation</w:t>
      </w:r>
    </w:p>
    <w:p>
      <w:r>
        <w:t>NOVYRA OS — Stage 6: APIs</w:t>
      </w:r>
    </w:p>
    <w:p>
      <w:pPr>
        <w:pStyle w:val="Heading1"/>
      </w:pPr>
      <w:r>
        <w:t>1. Why Validate?</w:t>
      </w:r>
    </w:p>
    <w:p>
      <w:r>
        <w:t>External data cannot automatically be trusted to match expectations.</w:t>
      </w:r>
    </w:p>
    <w:p>
      <w:r>
        <w:t>Providers change APIs, fields may be missing, and data may contain unexpected values.</w:t>
      </w:r>
    </w:p>
    <w:p>
      <w:pPr>
        <w:pStyle w:val="Heading1"/>
      </w:pPr>
      <w:r>
        <w:t>2. Structural Validation</w:t>
      </w:r>
    </w:p>
    <w:p>
      <w:r>
        <w:t>Check whether expected fields exist and have appropriate types.</w:t>
      </w:r>
    </w:p>
    <w:p>
      <w:pPr>
        <w:pStyle w:val="Heading1"/>
      </w:pPr>
      <w:r>
        <w:t>3. Business Validation</w:t>
      </w:r>
    </w:p>
    <w:p>
      <w:r>
        <w:t>A response can be structurally valid but logically invalid.</w:t>
      </w:r>
    </w:p>
    <w:p>
      <w:r>
        <w:t>For example, an opportunity date may be impossible or a score may be outside its expected range.</w:t>
      </w:r>
    </w:p>
    <w:p>
      <w:pPr>
        <w:pStyle w:val="Heading1"/>
      </w:pPr>
      <w:r>
        <w:t>4. Schema Validation</w:t>
      </w:r>
    </w:p>
    <w:p>
      <w:r>
        <w:t>Schema validation provides a formal definition of expected data structures.</w:t>
      </w:r>
    </w:p>
    <w:p>
      <w:r>
        <w:t>The implementation technology can be selected when the integration layer is built.</w:t>
      </w:r>
    </w:p>
    <w:p>
      <w:pPr>
        <w:pStyle w:val="Heading1"/>
      </w:pPr>
      <w:r>
        <w:t>5. Validation Pipeline</w:t>
      </w:r>
    </w:p>
    <w:p>
      <w:r>
        <w:t>Request.</w:t>
      </w:r>
    </w:p>
    <w:p>
      <w:r>
        <w:t>Parse.</w:t>
      </w:r>
    </w:p>
    <w:p>
      <w:r>
        <w:t>Validate structure.</w:t>
      </w:r>
    </w:p>
    <w:p>
      <w:r>
        <w:t>Validate business rules.</w:t>
      </w:r>
    </w:p>
    <w:p>
      <w:r>
        <w:t>Normalise.</w:t>
      </w:r>
    </w:p>
    <w:p>
      <w:r>
        <w:t>Store.</w:t>
      </w:r>
    </w:p>
    <w:p>
      <w:r>
        <w:t>Log validation failures.</w:t>
      </w:r>
    </w:p>
    <w:p>
      <w:pPr>
        <w:pStyle w:val="Heading1"/>
      </w:pPr>
      <w:r>
        <w:t>6. Practical Exercise</w:t>
      </w:r>
    </w:p>
    <w:p>
      <w:r>
        <w:t>Create validation rules for a fictional opportunity API response.</w:t>
      </w:r>
    </w:p>
    <w:p>
      <w:r>
        <w:t>Define required fields, optional fields, types, and acceptable ranges.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