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Logging, Monitoring, and Observability</w:t>
      </w:r>
    </w:p>
    <w:p>
      <w:r>
        <w:t>NOVYRA OS — Stage 6: APIs</w:t>
      </w:r>
    </w:p>
    <w:p>
      <w:pPr>
        <w:pStyle w:val="Heading1"/>
      </w:pPr>
      <w:r>
        <w:t>1. Logging</w:t>
      </w:r>
    </w:p>
    <w:p>
      <w:r>
        <w:t>Logs record important application events.</w:t>
      </w:r>
    </w:p>
    <w:p>
      <w:r>
        <w:t>API integrations should record enough information to diagnose failures without exposing secrets.</w:t>
      </w:r>
    </w:p>
    <w:p>
      <w:pPr>
        <w:pStyle w:val="Heading1"/>
      </w:pPr>
      <w:r>
        <w:t>2. What to Log</w:t>
      </w:r>
    </w:p>
    <w:p>
      <w:r>
        <w:t>Useful fields may include:</w:t>
      </w:r>
    </w:p>
    <w:p>
      <w:r>
        <w:t>Provider.</w:t>
        <w:br/>
        <w:t>Endpoint category.</w:t>
        <w:br/>
        <w:t>Timestamp.</w:t>
        <w:br/>
        <w:t>Request correlation ID.</w:t>
        <w:br/>
        <w:t>Status code.</w:t>
        <w:br/>
        <w:t>Duration.</w:t>
        <w:br/>
        <w:t>Retry count.</w:t>
        <w:br/>
        <w:t>Failure category.</w:t>
      </w:r>
    </w:p>
    <w:p>
      <w:pPr>
        <w:pStyle w:val="Heading1"/>
      </w:pPr>
      <w:r>
        <w:t>3. What Not to Log</w:t>
      </w:r>
    </w:p>
    <w:p>
      <w:r>
        <w:t>Avoid logging:</w:t>
      </w:r>
    </w:p>
    <w:p>
      <w:r>
        <w:t>API keys.</w:t>
        <w:br/>
        <w:t>Passwords.</w:t>
        <w:br/>
        <w:t>Authentication tokens.</w:t>
        <w:br/>
        <w:t>Sensitive personal data.</w:t>
        <w:br/>
        <w:t>Full private request bodies unless necessary and protected.</w:t>
      </w:r>
    </w:p>
    <w:p>
      <w:pPr>
        <w:pStyle w:val="Heading1"/>
      </w:pPr>
      <w:r>
        <w:t>4. Monitoring</w:t>
      </w:r>
    </w:p>
    <w:p>
      <w:r>
        <w:t>Monitoring identifies whether integrations are functioning normally.</w:t>
      </w:r>
    </w:p>
    <w:p>
      <w:pPr>
        <w:pStyle w:val="Heading1"/>
      </w:pPr>
      <w:r>
        <w:t>5. Metrics</w:t>
      </w:r>
    </w:p>
    <w:p>
      <w:r>
        <w:t>Useful metrics include:</w:t>
      </w:r>
    </w:p>
    <w:p>
      <w:r>
        <w:t>Success rate.</w:t>
        <w:br/>
        <w:t>Failure rate.</w:t>
        <w:br/>
        <w:t>Latency.</w:t>
        <w:br/>
        <w:t>Requests per minute.</w:t>
        <w:br/>
        <w:t>Rate-limit responses.</w:t>
        <w:br/>
        <w:t>Data volume.</w:t>
        <w:br/>
        <w:t>Last successful sync.</w:t>
      </w:r>
    </w:p>
    <w:p>
      <w:pPr>
        <w:pStyle w:val="Heading1"/>
      </w:pPr>
      <w:r>
        <w:t>6. Alerts</w:t>
      </w:r>
    </w:p>
    <w:p>
      <w:r>
        <w:t>Alerts should focus on actionable failures.</w:t>
      </w:r>
    </w:p>
    <w:p>
      <w:r>
        <w:t>An alert should tell the operator what failed and provide enough context to investigate.</w:t>
      </w:r>
    </w:p>
    <w:p>
      <w:pPr>
        <w:pStyle w:val="Heading1"/>
      </w:pPr>
      <w:r>
        <w:t>7. Practical Exercise</w:t>
      </w:r>
    </w:p>
    <w:p>
      <w:r>
        <w:t>Design a monitoring dashboard for one API integration.</w:t>
      </w:r>
    </w:p>
    <w:p>
      <w:r>
        <w:t>Choose five metrics and explain why each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