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Scoring</w:t>
      </w:r>
    </w:p>
    <w:p>
      <w:r>
        <w:t>NOVYRA OS — Stage 7: Data Processing</w:t>
      </w:r>
    </w:p>
    <w:p>
      <w:pPr>
        <w:pStyle w:val="Heading1"/>
      </w:pPr>
      <w:r>
        <w:t>1. Why Score Data Quality?</w:t>
      </w:r>
    </w:p>
    <w:p>
      <w:r>
        <w:t>Not every record has the same reliability.</w:t>
      </w:r>
    </w:p>
    <w:p>
      <w:r>
        <w:t>A complete, recent, verified record should carry more confidence than an incomplete, stale record.</w:t>
      </w:r>
    </w:p>
    <w:p>
      <w:pPr>
        <w:pStyle w:val="Heading1"/>
      </w:pPr>
      <w:r>
        <w:t>2. Example Dimensions</w:t>
      </w:r>
    </w:p>
    <w:p>
      <w:pPr>
        <w:pStyle w:val="ListBullet"/>
      </w:pPr>
      <w:r>
        <w:t>Completeness.</w:t>
      </w:r>
    </w:p>
    <w:p>
      <w:pPr>
        <w:pStyle w:val="ListBullet"/>
      </w:pPr>
      <w:r>
        <w:t>Validity.</w:t>
      </w:r>
    </w:p>
    <w:p>
      <w:pPr>
        <w:pStyle w:val="ListBullet"/>
      </w:pPr>
      <w:r>
        <w:t>Consistency.</w:t>
      </w:r>
    </w:p>
    <w:p>
      <w:pPr>
        <w:pStyle w:val="ListBullet"/>
      </w:pPr>
      <w:r>
        <w:t>Uniqueness.</w:t>
      </w:r>
    </w:p>
    <w:p>
      <w:pPr>
        <w:pStyle w:val="ListBullet"/>
      </w:pPr>
      <w:r>
        <w:t>Freshness.</w:t>
      </w:r>
    </w:p>
    <w:p>
      <w:pPr>
        <w:pStyle w:val="ListBullet"/>
      </w:pPr>
      <w:r>
        <w:t>Source reliability.</w:t>
      </w:r>
    </w:p>
    <w:p>
      <w:pPr>
        <w:pStyle w:val="Heading1"/>
      </w:pPr>
      <w:r>
        <w:t>3. Example Formula</w:t>
      </w:r>
    </w:p>
    <w:p>
      <w:r>
        <w:t>A conceptual quality score could combine weighted dimensions.</w:t>
      </w:r>
    </w:p>
    <w:p>
      <w:r>
        <w:t>For example:</w:t>
      </w:r>
    </w:p>
    <w:p>
      <w:r>
        <w:t>Quality = 0.25 × Completeness</w:t>
        <w:br/>
        <w:t>+ 0.20 × Validity</w:t>
        <w:br/>
        <w:t>+ 0.20 × Consistency</w:t>
        <w:br/>
        <w:t>+ 0.15 × Uniqueness</w:t>
        <w:br/>
        <w:t>+ 0.10 × Freshness</w:t>
        <w:br/>
        <w:t>+ 0.10 × Source Reliability.</w:t>
      </w:r>
    </w:p>
    <w:p>
      <w:r>
        <w:t>The exact weights must be validated against real requirements.</w:t>
      </w:r>
    </w:p>
    <w:p>
      <w:pPr>
        <w:pStyle w:val="Heading1"/>
      </w:pPr>
      <w:r>
        <w:t>4. Important Distinction</w:t>
      </w:r>
    </w:p>
    <w:p>
      <w:r>
        <w:t>Data quality is not the same as opportunity relevance.</w:t>
      </w:r>
    </w:p>
    <w:p>
      <w:r>
        <w:t>A highly complete opportunity can still be irrelevant to the user.</w:t>
      </w:r>
    </w:p>
    <w:p>
      <w:r>
        <w:t>Quality and relevance should remain separate concepts.</w:t>
      </w:r>
    </w:p>
    <w:p>
      <w:pPr>
        <w:pStyle w:val="Heading1"/>
      </w:pPr>
      <w:r>
        <w:t>5. Practical Exercise</w:t>
      </w:r>
    </w:p>
    <w:p>
      <w:r>
        <w:t>Design a quality score from 0 to 100 and define how each component is calculated.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