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Outliers and Anomalies</w:t>
      </w:r>
    </w:p>
    <w:p>
      <w:r>
        <w:t>NOVYRA OS — Stage 7: Data Processing</w:t>
      </w:r>
    </w:p>
    <w:p>
      <w:pPr>
        <w:pStyle w:val="Heading1"/>
      </w:pPr>
      <w:r>
        <w:t>1. Outlier</w:t>
      </w:r>
    </w:p>
    <w:p>
      <w:r>
        <w:t>An outlier is a value that differs significantly from the general distribution.</w:t>
      </w:r>
    </w:p>
    <w:p>
      <w:pPr>
        <w:pStyle w:val="Heading1"/>
      </w:pPr>
      <w:r>
        <w:t>2. Anomaly</w:t>
      </w:r>
    </w:p>
    <w:p>
      <w:r>
        <w:t>An anomaly is a pattern or value that appears unusual relative to expected behaviour.</w:t>
      </w:r>
    </w:p>
    <w:p>
      <w:pPr>
        <w:pStyle w:val="Heading1"/>
      </w:pPr>
      <w:r>
        <w:t>3. Detection</w:t>
      </w:r>
    </w:p>
    <w:p>
      <w:r>
        <w:t>Methods include:</w:t>
      </w:r>
    </w:p>
    <w:p>
      <w:r>
        <w:t>Statistical thresholds.</w:t>
        <w:br/>
        <w:t>Percentiles.</w:t>
        <w:br/>
        <w:t>Interquartile range.</w:t>
        <w:br/>
        <w:t>Z-scores.</w:t>
        <w:br/>
        <w:t>Domain rules.</w:t>
        <w:br/>
        <w:t>Time-series comparisons.</w:t>
      </w:r>
    </w:p>
    <w:p>
      <w:pPr>
        <w:pStyle w:val="Heading1"/>
      </w:pPr>
      <w:r>
        <w:t>4. Do Not Automatically Delete</w:t>
      </w:r>
    </w:p>
    <w:p>
      <w:r>
        <w:t>An unusual value may be a legitimate high-value event.</w:t>
      </w:r>
    </w:p>
    <w:p>
      <w:r>
        <w:t>For example, an unusually large opportunity may be exactly the signal NOVYRA OS should identify.</w:t>
      </w:r>
    </w:p>
    <w:p>
      <w:pPr>
        <w:pStyle w:val="Heading1"/>
      </w:pPr>
      <w:r>
        <w:t>5. NOVYRA OS Strategy</w:t>
      </w:r>
    </w:p>
    <w:p>
      <w:r>
        <w:t>Flag anomalies, investigate them, and preserve them when valid.</w:t>
      </w:r>
    </w:p>
    <w:p>
      <w:r>
        <w:t>The scoring engine may later use anomaly signals as features rather than deleting them.</w:t>
      </w:r>
    </w:p>
    <w:p>
      <w:pPr>
        <w:pStyle w:val="Heading1"/>
      </w:pPr>
      <w:r>
        <w:t>6. Practical Exercise</w:t>
      </w:r>
    </w:p>
    <w:p>
      <w:r>
        <w:t>Design an anomaly policy that distinguishes errors from potentially valuable signals.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