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Enrichment and Multi-Source Fusion</w:t>
      </w:r>
    </w:p>
    <w:p>
      <w:r>
        <w:t>NOVYRA OS — Stage 7: Data Processing</w:t>
      </w:r>
    </w:p>
    <w:p>
      <w:pPr>
        <w:pStyle w:val="Heading1"/>
      </w:pPr>
      <w:r>
        <w:t>1. Enrichment</w:t>
      </w:r>
    </w:p>
    <w:p>
      <w:r>
        <w:t>Enrichment adds useful information to an existing record from additional sources.</w:t>
      </w:r>
    </w:p>
    <w:p>
      <w:pPr>
        <w:pStyle w:val="Heading1"/>
      </w:pPr>
      <w:r>
        <w:t>2. Example</w:t>
      </w:r>
    </w:p>
    <w:p>
      <w:r>
        <w:t>An opportunity record might be enriched with:</w:t>
      </w:r>
    </w:p>
    <w:p>
      <w:r>
        <w:t>Organisation details.</w:t>
        <w:br/>
        <w:t>Location information.</w:t>
        <w:br/>
        <w:t>Technology requirements.</w:t>
        <w:br/>
        <w:t>Historical activity.</w:t>
        <w:br/>
        <w:t>Source reliability.</w:t>
        <w:br/>
        <w:t>Related opportunities.</w:t>
      </w:r>
    </w:p>
    <w:p>
      <w:pPr>
        <w:pStyle w:val="Heading1"/>
      </w:pPr>
      <w:r>
        <w:t>3. Source Conflicts</w:t>
      </w:r>
    </w:p>
    <w:p>
      <w:r>
        <w:t>Different sources may disagree.</w:t>
      </w:r>
    </w:p>
    <w:p>
      <w:r>
        <w:t>The system needs explicit rules for resolving conflicts.</w:t>
      </w:r>
    </w:p>
    <w:p>
      <w:pPr>
        <w:pStyle w:val="Heading1"/>
      </w:pPr>
      <w:r>
        <w:t>4. Source Priority</w:t>
      </w:r>
    </w:p>
    <w:p>
      <w:r>
        <w:t>A trusted primary source may take precedence over an unverified secondary source for certain fields.</w:t>
      </w:r>
    </w:p>
    <w:p>
      <w:pPr>
        <w:pStyle w:val="Heading1"/>
      </w:pPr>
      <w:r>
        <w:t>5. Confidence</w:t>
      </w:r>
    </w:p>
    <w:p>
      <w:r>
        <w:t>When sources disagree, NOVYRA OS should preserve provenance and calculate confidence rather than silently overwriting information.</w:t>
      </w:r>
    </w:p>
    <w:p>
      <w:pPr>
        <w:pStyle w:val="Heading1"/>
      </w:pPr>
      <w:r>
        <w:t>6. Practical Exercise</w:t>
      </w:r>
    </w:p>
    <w:p>
      <w:r>
        <w:t>Design a source-priority matrix for five fields and three hypothetical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