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Knowledge Bases and AI Memory</w:t>
      </w:r>
    </w:p>
    <w:p>
      <w:r>
        <w:t>NOVYRA OS — Stage 9: AI Integration</w:t>
      </w:r>
    </w:p>
    <w:p>
      <w:pPr>
        <w:pStyle w:val="Heading1"/>
      </w:pPr>
      <w:r>
        <w:t>1. Knowledge Base</w:t>
      </w:r>
    </w:p>
    <w:p>
      <w:r>
        <w:t>A knowledge base stores information that an AI system can retrieve when needed.</w:t>
      </w:r>
    </w:p>
    <w:p>
      <w:pPr>
        <w:pStyle w:val="Heading1"/>
      </w:pPr>
      <w:r>
        <w:t>2. Short-Term Context</w:t>
      </w:r>
    </w:p>
    <w:p>
      <w:r>
        <w:t>Information relevant to the current interaction or task.</w:t>
      </w:r>
    </w:p>
    <w:p>
      <w:pPr>
        <w:pStyle w:val="Heading1"/>
      </w:pPr>
      <w:r>
        <w:t>3. Long-Term Memory</w:t>
      </w:r>
    </w:p>
    <w:p>
      <w:r>
        <w:t>Persisted information that may be reused across sessions, subject to explicit user control and privacy requirements.</w:t>
      </w:r>
    </w:p>
    <w:p>
      <w:pPr>
        <w:pStyle w:val="Heading1"/>
      </w:pPr>
      <w:r>
        <w:t>4. NOVYRA OS Principle</w:t>
      </w:r>
    </w:p>
    <w:p>
      <w:r>
        <w:t>Memory should be intentional, inspectable, editable, and deletable. Do not store sensitive information unnecessarily.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