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Failure Handling and Recovery</w:t>
      </w:r>
    </w:p>
    <w:p>
      <w:r>
        <w:t>NOVYRA OS — Stage 9: AI Integration</w:t>
      </w:r>
    </w:p>
    <w:p>
      <w:pPr>
        <w:pStyle w:val="Heading1"/>
      </w:pPr>
      <w:r>
        <w:t>1. Common Failures</w:t>
      </w:r>
    </w:p>
    <w:p>
      <w:pPr>
        <w:pStyle w:val="ListBullet"/>
      </w:pPr>
      <w:r>
        <w:t>Timeout.</w:t>
      </w:r>
    </w:p>
    <w:p>
      <w:pPr>
        <w:pStyle w:val="ListBullet"/>
      </w:pPr>
      <w:r>
        <w:t>Provider outage.</w:t>
      </w:r>
    </w:p>
    <w:p>
      <w:pPr>
        <w:pStyle w:val="ListBullet"/>
      </w:pPr>
      <w:r>
        <w:t>Invalid JSON.</w:t>
      </w:r>
    </w:p>
    <w:p>
      <w:pPr>
        <w:pStyle w:val="ListBullet"/>
      </w:pPr>
      <w:r>
        <w:t>Missing fields.</w:t>
      </w:r>
    </w:p>
    <w:p>
      <w:pPr>
        <w:pStyle w:val="ListBullet"/>
      </w:pPr>
      <w:r>
        <w:t>Hallucinated information.</w:t>
      </w:r>
    </w:p>
    <w:p>
      <w:pPr>
        <w:pStyle w:val="ListBullet"/>
      </w:pPr>
      <w:r>
        <w:t>Conflicting evidence.</w:t>
      </w:r>
    </w:p>
    <w:p>
      <w:pPr>
        <w:pStyle w:val="ListBullet"/>
      </w:pPr>
      <w:r>
        <w:t>Rate limit.</w:t>
      </w:r>
    </w:p>
    <w:p>
      <w:pPr>
        <w:pStyle w:val="ListBullet"/>
      </w:pPr>
      <w:r>
        <w:t>Unexpected tool call.</w:t>
      </w:r>
    </w:p>
    <w:p>
      <w:pPr>
        <w:pStyle w:val="Heading1"/>
      </w:pPr>
      <w:r>
        <w:t>2. Recovery Strategy</w:t>
      </w:r>
    </w:p>
    <w:p>
      <w:r>
        <w:t>Validate</w:t>
        <w:br/>
        <w:t>→ Retry when appropriate</w:t>
        <w:br/>
        <w:t>→ Use fallback model or process</w:t>
        <w:br/>
        <w:t>→ Queue for later</w:t>
        <w:br/>
        <w:t>→ Escalate to human</w:t>
        <w:br/>
        <w:t>→ Log failure.</w:t>
      </w:r>
    </w:p>
    <w:p>
      <w:pPr>
        <w:pStyle w:val="Heading1"/>
      </w:pPr>
      <w:r>
        <w:t>3. Fail Safe</w:t>
      </w:r>
    </w:p>
    <w:p>
      <w:r>
        <w:t>When AI fails, the system should fail safely rather than silently making up a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